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2277C" w:rsidRPr="00A73A12" w14:paraId="0215960F" w14:textId="77777777" w:rsidTr="00A2277C">
        <w:trPr>
          <w:cantSplit/>
          <w:trHeight w:val="57"/>
          <w:jc w:val="right"/>
        </w:trPr>
        <w:tc>
          <w:tcPr>
            <w:tcW w:w="1560" w:type="dxa"/>
          </w:tcPr>
          <w:p w14:paraId="4769FB6D" w14:textId="77777777" w:rsidR="00A2277C" w:rsidRPr="00A73A12" w:rsidRDefault="00A2277C" w:rsidP="00EE5994">
            <w:pPr>
              <w:spacing w:after="0" w:line="240" w:lineRule="auto"/>
              <w:jc w:val="left"/>
              <w:rPr>
                <w:rFonts w:ascii="Arial" w:hAnsi="Arial" w:cs="Times New Roman Bold"/>
                <w:b/>
                <w:caps/>
                <w:color w:val="000000" w:themeColor="text1"/>
                <w:sz w:val="27"/>
                <w:szCs w:val="20"/>
                <w:lang w:val="en-GB" w:eastAsia="en-US"/>
              </w:rPr>
            </w:pPr>
            <w:r w:rsidRPr="0069550E">
              <w:rPr>
                <w:rFonts w:ascii="SimHei" w:eastAsia="SimHei" w:hAnsi="SimHei" w:cs="Arial" w:hint="eastAsia"/>
                <w:b/>
                <w:sz w:val="32"/>
                <w:szCs w:val="32"/>
                <w:lang w:val="en-GB"/>
              </w:rPr>
              <w:t>联合国</w:t>
            </w:r>
          </w:p>
        </w:tc>
        <w:tc>
          <w:tcPr>
            <w:tcW w:w="5953" w:type="dxa"/>
            <w:gridSpan w:val="3"/>
          </w:tcPr>
          <w:p w14:paraId="47DF5140" w14:textId="77777777" w:rsidR="00A2277C" w:rsidRPr="00A73A12" w:rsidRDefault="00A2277C" w:rsidP="00EE5994">
            <w:pPr>
              <w:tabs>
                <w:tab w:val="left" w:pos="1247"/>
                <w:tab w:val="left" w:pos="1814"/>
                <w:tab w:val="left" w:pos="2381"/>
                <w:tab w:val="left" w:pos="2948"/>
                <w:tab w:val="left" w:pos="3515"/>
                <w:tab w:val="left" w:pos="4082"/>
              </w:tabs>
              <w:spacing w:before="20" w:line="240" w:lineRule="auto"/>
              <w:ind w:left="-113"/>
              <w:jc w:val="left"/>
              <w:rPr>
                <w:sz w:val="20"/>
                <w:szCs w:val="20"/>
                <w:lang w:val="en-GB" w:eastAsia="en-US"/>
              </w:rPr>
            </w:pPr>
            <w:r>
              <w:rPr>
                <w:noProof/>
              </w:rPr>
              <w:drawing>
                <wp:inline distT="0" distB="0" distL="0" distR="0" wp14:anchorId="13C666F8" wp14:editId="3D6902A6">
                  <wp:extent cx="3780000" cy="531166"/>
                  <wp:effectExtent l="0" t="0" r="0" b="254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983" w:type="dxa"/>
          </w:tcPr>
          <w:p w14:paraId="5D3CD71F" w14:textId="77777777" w:rsidR="00A2277C" w:rsidRPr="00A73A12" w:rsidRDefault="00A2277C" w:rsidP="00EE5994">
            <w:pPr>
              <w:spacing w:after="0" w:line="240" w:lineRule="auto"/>
              <w:jc w:val="right"/>
              <w:rPr>
                <w:rFonts w:ascii="Arial" w:hAnsi="Arial" w:cs="Arial"/>
                <w:b/>
                <w:caps/>
                <w:sz w:val="24"/>
                <w:szCs w:val="24"/>
                <w:lang w:val="en-GB" w:eastAsia="en-US"/>
              </w:rPr>
            </w:pPr>
            <w:r w:rsidRPr="00A73A12">
              <w:rPr>
                <w:rFonts w:ascii="Arial" w:hAnsi="Arial" w:cs="Arial"/>
                <w:b/>
                <w:caps/>
                <w:sz w:val="64"/>
                <w:szCs w:val="64"/>
                <w:lang w:val="en-GB" w:eastAsia="en-US"/>
              </w:rPr>
              <w:t>BES</w:t>
            </w:r>
          </w:p>
        </w:tc>
      </w:tr>
      <w:tr w:rsidR="00A2277C" w:rsidRPr="00A73A12" w14:paraId="62BC9E4B" w14:textId="77777777" w:rsidTr="00A2277C">
        <w:trPr>
          <w:cantSplit/>
          <w:trHeight w:val="57"/>
          <w:jc w:val="right"/>
        </w:trPr>
        <w:tc>
          <w:tcPr>
            <w:tcW w:w="1985" w:type="dxa"/>
            <w:gridSpan w:val="2"/>
            <w:tcBorders>
              <w:bottom w:val="single" w:sz="4" w:space="0" w:color="auto"/>
            </w:tcBorders>
          </w:tcPr>
          <w:p w14:paraId="112A701B" w14:textId="77777777" w:rsidR="00A2277C" w:rsidRPr="00A73A12" w:rsidRDefault="00A2277C" w:rsidP="00EE5994">
            <w:pPr>
              <w:tabs>
                <w:tab w:val="left" w:pos="1247"/>
                <w:tab w:val="left" w:pos="1814"/>
                <w:tab w:val="left" w:pos="2381"/>
                <w:tab w:val="left" w:pos="2948"/>
                <w:tab w:val="left" w:pos="3515"/>
                <w:tab w:val="left" w:pos="4082"/>
              </w:tabs>
              <w:spacing w:after="0" w:line="240" w:lineRule="auto"/>
              <w:jc w:val="left"/>
              <w:rPr>
                <w:sz w:val="20"/>
                <w:szCs w:val="20"/>
                <w:lang w:val="en-GB" w:eastAsia="en-US"/>
              </w:rPr>
            </w:pPr>
          </w:p>
        </w:tc>
        <w:tc>
          <w:tcPr>
            <w:tcW w:w="4819" w:type="dxa"/>
            <w:tcBorders>
              <w:bottom w:val="single" w:sz="4" w:space="0" w:color="auto"/>
            </w:tcBorders>
          </w:tcPr>
          <w:p w14:paraId="241B6732" w14:textId="77777777" w:rsidR="00A2277C" w:rsidRPr="00A73A12" w:rsidRDefault="00A2277C" w:rsidP="00EE5994">
            <w:pPr>
              <w:tabs>
                <w:tab w:val="left" w:pos="1247"/>
                <w:tab w:val="left" w:pos="1814"/>
                <w:tab w:val="left" w:pos="2381"/>
                <w:tab w:val="left" w:pos="2948"/>
                <w:tab w:val="left" w:pos="3515"/>
                <w:tab w:val="left" w:pos="4082"/>
              </w:tabs>
              <w:spacing w:after="0" w:line="240" w:lineRule="auto"/>
              <w:jc w:val="left"/>
              <w:rPr>
                <w:sz w:val="20"/>
                <w:szCs w:val="20"/>
                <w:lang w:val="en-GB" w:eastAsia="en-US"/>
              </w:rPr>
            </w:pPr>
          </w:p>
        </w:tc>
        <w:tc>
          <w:tcPr>
            <w:tcW w:w="2692" w:type="dxa"/>
            <w:gridSpan w:val="2"/>
            <w:tcBorders>
              <w:bottom w:val="single" w:sz="4" w:space="0" w:color="auto"/>
            </w:tcBorders>
          </w:tcPr>
          <w:p w14:paraId="4A52BA29" w14:textId="7E5983F4" w:rsidR="00A2277C" w:rsidRPr="00A73A12" w:rsidRDefault="00A2277C" w:rsidP="00EE5994">
            <w:pPr>
              <w:tabs>
                <w:tab w:val="left" w:pos="1247"/>
                <w:tab w:val="left" w:pos="1814"/>
                <w:tab w:val="left" w:pos="2381"/>
                <w:tab w:val="left" w:pos="2948"/>
                <w:tab w:val="left" w:pos="3515"/>
                <w:tab w:val="left" w:pos="4082"/>
              </w:tabs>
              <w:spacing w:after="0" w:line="240" w:lineRule="auto"/>
              <w:jc w:val="left"/>
              <w:rPr>
                <w:sz w:val="20"/>
                <w:szCs w:val="20"/>
                <w:lang w:val="en-GB" w:eastAsia="en-US"/>
              </w:rPr>
            </w:pPr>
            <w:r w:rsidRPr="006F6AA5">
              <w:rPr>
                <w:rFonts w:eastAsia="MS Mincho"/>
                <w:b/>
                <w:sz w:val="24"/>
                <w:szCs w:val="24"/>
                <w:lang w:val="en-GB" w:eastAsia="en-US"/>
              </w:rPr>
              <w:t>IPBES</w:t>
            </w:r>
            <w:r w:rsidRPr="00850F19">
              <w:rPr>
                <w:rFonts w:eastAsia="MS Mincho"/>
                <w:sz w:val="20"/>
                <w:szCs w:val="20"/>
                <w:lang w:val="en-GB" w:eastAsia="en-US"/>
              </w:rPr>
              <w:t>/9/</w:t>
            </w:r>
            <w:r w:rsidR="00CA699B">
              <w:rPr>
                <w:rFonts w:eastAsia="MS Mincho"/>
                <w:sz w:val="20"/>
                <w:szCs w:val="20"/>
                <w:lang w:val="en-GB" w:eastAsia="en-US"/>
              </w:rPr>
              <w:t>8</w:t>
            </w:r>
          </w:p>
        </w:tc>
      </w:tr>
      <w:tr w:rsidR="00A2277C" w:rsidRPr="00A73A12" w14:paraId="68DA24E5" w14:textId="77777777" w:rsidTr="00A2277C">
        <w:trPr>
          <w:cantSplit/>
          <w:trHeight w:val="2098"/>
          <w:jc w:val="right"/>
        </w:trPr>
        <w:tc>
          <w:tcPr>
            <w:tcW w:w="1985" w:type="dxa"/>
            <w:gridSpan w:val="2"/>
            <w:tcBorders>
              <w:top w:val="single" w:sz="4" w:space="0" w:color="auto"/>
              <w:bottom w:val="single" w:sz="24" w:space="0" w:color="auto"/>
            </w:tcBorders>
          </w:tcPr>
          <w:p w14:paraId="7911968F" w14:textId="77777777" w:rsidR="00A2277C" w:rsidRPr="00A73A12" w:rsidRDefault="00A2277C" w:rsidP="00EE5994">
            <w:pPr>
              <w:tabs>
                <w:tab w:val="left" w:pos="1247"/>
                <w:tab w:val="left" w:pos="1814"/>
                <w:tab w:val="left" w:pos="2381"/>
                <w:tab w:val="left" w:pos="2948"/>
                <w:tab w:val="left" w:pos="3515"/>
                <w:tab w:val="left" w:pos="4082"/>
              </w:tabs>
              <w:spacing w:before="160" w:line="240" w:lineRule="auto"/>
              <w:jc w:val="left"/>
              <w:rPr>
                <w:sz w:val="20"/>
                <w:szCs w:val="20"/>
                <w:lang w:val="en-GB" w:eastAsia="en-US"/>
              </w:rPr>
            </w:pPr>
            <w:r>
              <w:rPr>
                <w:noProof/>
              </w:rPr>
              <w:drawing>
                <wp:inline distT="0" distB="0" distL="0" distR="0" wp14:anchorId="009769E2" wp14:editId="4BC5B2D5">
                  <wp:extent cx="1112520" cy="518795"/>
                  <wp:effectExtent l="0" t="0" r="0" b="0"/>
                  <wp:docPr id="14"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1112520" cy="518795"/>
                          </a:xfrm>
                          <a:prstGeom prst="rect">
                            <a:avLst/>
                          </a:prstGeom>
                        </pic:spPr>
                      </pic:pic>
                    </a:graphicData>
                  </a:graphic>
                </wp:inline>
              </w:drawing>
            </w:r>
          </w:p>
        </w:tc>
        <w:tc>
          <w:tcPr>
            <w:tcW w:w="4819" w:type="dxa"/>
            <w:tcBorders>
              <w:top w:val="single" w:sz="4" w:space="0" w:color="auto"/>
              <w:bottom w:val="single" w:sz="24" w:space="0" w:color="auto"/>
            </w:tcBorders>
          </w:tcPr>
          <w:p w14:paraId="32C9DAB2" w14:textId="77777777" w:rsidR="00A2277C" w:rsidRPr="00A73A12" w:rsidRDefault="00A2277C" w:rsidP="00EE5994">
            <w:pPr>
              <w:spacing w:before="120" w:after="240" w:line="240" w:lineRule="auto"/>
              <w:jc w:val="left"/>
              <w:rPr>
                <w:rFonts w:ascii="SimHei" w:eastAsia="SimHei" w:hAnsi="SimHei"/>
                <w:b/>
                <w:sz w:val="28"/>
                <w:szCs w:val="28"/>
                <w:lang w:val="en-GB"/>
              </w:rPr>
            </w:pPr>
            <w:r w:rsidRPr="00A73A12">
              <w:rPr>
                <w:rFonts w:ascii="SimHei" w:eastAsia="SimHei" w:hAnsi="SimHei"/>
                <w:b/>
                <w:bCs/>
                <w:sz w:val="28"/>
                <w:szCs w:val="28"/>
              </w:rPr>
              <w:t>生物多样性和生态系统服务</w:t>
            </w:r>
            <w:r w:rsidRPr="00A73A12">
              <w:rPr>
                <w:rFonts w:ascii="SimHei" w:eastAsia="SimHei" w:hAnsi="SimHei"/>
                <w:b/>
                <w:bCs/>
                <w:sz w:val="28"/>
                <w:szCs w:val="28"/>
              </w:rPr>
              <w:br/>
              <w:t>政府间科学</w:t>
            </w:r>
            <w:r w:rsidRPr="00A73A12">
              <w:rPr>
                <w:rFonts w:ascii="SimHei" w:eastAsia="SimHei" w:hAnsi="SimHei" w:hint="eastAsia"/>
                <w:b/>
                <w:bCs/>
                <w:sz w:val="28"/>
                <w:szCs w:val="28"/>
              </w:rPr>
              <w:t>与</w:t>
            </w:r>
            <w:r w:rsidRPr="00A73A12">
              <w:rPr>
                <w:rFonts w:ascii="SimHei" w:eastAsia="SimHei" w:hAnsi="SimHei"/>
                <w:b/>
                <w:bCs/>
                <w:sz w:val="28"/>
                <w:szCs w:val="28"/>
              </w:rPr>
              <w:t>政策平台</w:t>
            </w:r>
          </w:p>
        </w:tc>
        <w:tc>
          <w:tcPr>
            <w:tcW w:w="2692" w:type="dxa"/>
            <w:gridSpan w:val="2"/>
            <w:tcBorders>
              <w:top w:val="single" w:sz="4" w:space="0" w:color="auto"/>
              <w:bottom w:val="single" w:sz="24" w:space="0" w:color="auto"/>
            </w:tcBorders>
          </w:tcPr>
          <w:p w14:paraId="04D7A420" w14:textId="22C2ACA4" w:rsidR="00A2277C" w:rsidRPr="00A73A12" w:rsidRDefault="00A2277C" w:rsidP="00E025E3">
            <w:pPr>
              <w:tabs>
                <w:tab w:val="left" w:pos="624"/>
              </w:tabs>
              <w:spacing w:before="120" w:line="240" w:lineRule="auto"/>
              <w:jc w:val="left"/>
              <w:rPr>
                <w:sz w:val="20"/>
                <w:szCs w:val="20"/>
                <w:lang w:val="en-GB" w:eastAsia="en-GB"/>
              </w:rPr>
            </w:pPr>
            <w:r w:rsidRPr="00A73A12">
              <w:rPr>
                <w:sz w:val="20"/>
                <w:szCs w:val="20"/>
                <w:lang w:val="en-GB" w:eastAsia="en-GB"/>
              </w:rPr>
              <w:t xml:space="preserve">Distr.: General </w:t>
            </w:r>
            <w:r w:rsidRPr="00A73A12">
              <w:rPr>
                <w:sz w:val="20"/>
                <w:szCs w:val="20"/>
                <w:lang w:val="en-GB" w:eastAsia="en-GB"/>
              </w:rPr>
              <w:br/>
            </w:r>
            <w:r w:rsidRPr="00E025E3">
              <w:rPr>
                <w:sz w:val="20"/>
                <w:szCs w:val="20"/>
                <w:lang w:val="en-GB"/>
              </w:rPr>
              <w:t xml:space="preserve">9 </w:t>
            </w:r>
            <w:r w:rsidR="000A52E9" w:rsidRPr="00E025E3">
              <w:rPr>
                <w:sz w:val="20"/>
                <w:szCs w:val="20"/>
                <w:lang w:val="en-GB"/>
              </w:rPr>
              <w:t>April</w:t>
            </w:r>
            <w:r w:rsidRPr="00E025E3">
              <w:rPr>
                <w:sz w:val="20"/>
                <w:szCs w:val="20"/>
                <w:lang w:val="en-GB"/>
              </w:rPr>
              <w:t xml:space="preserve"> 2022</w:t>
            </w:r>
          </w:p>
          <w:p w14:paraId="5FC021B6" w14:textId="77777777" w:rsidR="00A2277C" w:rsidRPr="00A73A12" w:rsidRDefault="00A2277C" w:rsidP="00E025E3">
            <w:pPr>
              <w:tabs>
                <w:tab w:val="left" w:pos="1247"/>
                <w:tab w:val="left" w:pos="1814"/>
                <w:tab w:val="left" w:pos="2381"/>
                <w:tab w:val="left" w:pos="2948"/>
                <w:tab w:val="left" w:pos="3515"/>
                <w:tab w:val="left" w:pos="4082"/>
              </w:tabs>
              <w:spacing w:before="120" w:line="240" w:lineRule="auto"/>
              <w:jc w:val="left"/>
              <w:rPr>
                <w:sz w:val="20"/>
                <w:szCs w:val="20"/>
                <w:lang w:val="en-GB" w:eastAsia="en-US"/>
              </w:rPr>
            </w:pPr>
            <w:r w:rsidRPr="00A73A12">
              <w:rPr>
                <w:sz w:val="20"/>
                <w:szCs w:val="20"/>
                <w:lang w:eastAsia="en-GB"/>
              </w:rPr>
              <w:t>Chinese</w:t>
            </w:r>
            <w:r w:rsidRPr="00A73A12">
              <w:rPr>
                <w:sz w:val="20"/>
                <w:szCs w:val="20"/>
                <w:lang w:eastAsia="en-GB"/>
              </w:rPr>
              <w:br/>
            </w:r>
            <w:r w:rsidRPr="00A73A12">
              <w:rPr>
                <w:sz w:val="20"/>
                <w:szCs w:val="20"/>
              </w:rPr>
              <w:t>Original: English</w:t>
            </w:r>
          </w:p>
        </w:tc>
      </w:tr>
    </w:tbl>
    <w:p w14:paraId="48B49ED8" w14:textId="77777777" w:rsidR="00427719" w:rsidRPr="006F6AA5" w:rsidRDefault="00427719" w:rsidP="000B6E45">
      <w:pPr>
        <w:tabs>
          <w:tab w:val="left" w:pos="1247"/>
          <w:tab w:val="left" w:pos="1814"/>
          <w:tab w:val="left" w:pos="2381"/>
          <w:tab w:val="left" w:pos="2948"/>
          <w:tab w:val="left" w:pos="3515"/>
        </w:tabs>
        <w:suppressAutoHyphens/>
        <w:spacing w:after="0" w:line="240" w:lineRule="auto"/>
        <w:ind w:rightChars="1620" w:right="3402"/>
        <w:jc w:val="left"/>
        <w:rPr>
          <w:rFonts w:ascii="SimHei" w:eastAsia="SimHei" w:hAnsi="SimHei"/>
          <w:b/>
          <w:sz w:val="24"/>
          <w:szCs w:val="24"/>
          <w:lang w:val="en-GB"/>
        </w:rPr>
      </w:pPr>
      <w:r w:rsidRPr="006F6AA5">
        <w:rPr>
          <w:rFonts w:ascii="SimHei" w:eastAsia="SimHei" w:hAnsi="SimHei"/>
          <w:b/>
          <w:sz w:val="24"/>
          <w:szCs w:val="24"/>
          <w:lang w:val="en-GB"/>
        </w:rPr>
        <w:t>生物多样性和生态系统服务政府间</w:t>
      </w:r>
      <w:r>
        <w:rPr>
          <w:rFonts w:ascii="SimHei" w:eastAsia="SimHei" w:hAnsi="SimHei"/>
          <w:b/>
          <w:sz w:val="24"/>
          <w:szCs w:val="24"/>
          <w:lang w:val="en-GB"/>
        </w:rPr>
        <w:br/>
      </w:r>
      <w:r w:rsidRPr="006F6AA5">
        <w:rPr>
          <w:rFonts w:ascii="SimHei" w:eastAsia="SimHei" w:hAnsi="SimHei"/>
          <w:b/>
          <w:sz w:val="24"/>
          <w:szCs w:val="24"/>
          <w:lang w:val="en-GB"/>
        </w:rPr>
        <w:t>科学</w:t>
      </w:r>
      <w:r w:rsidRPr="006F6AA5">
        <w:rPr>
          <w:rFonts w:ascii="SimHei" w:eastAsia="SimHei" w:hAnsi="SimHei" w:hint="eastAsia"/>
          <w:b/>
          <w:sz w:val="24"/>
          <w:szCs w:val="24"/>
          <w:lang w:val="en-GB"/>
        </w:rPr>
        <w:t>与</w:t>
      </w:r>
      <w:r w:rsidRPr="006F6AA5">
        <w:rPr>
          <w:rFonts w:ascii="SimHei" w:eastAsia="SimHei" w:hAnsi="SimHei"/>
          <w:b/>
          <w:sz w:val="24"/>
          <w:szCs w:val="24"/>
          <w:lang w:val="en-GB"/>
        </w:rPr>
        <w:t>政策平台全体会议</w:t>
      </w:r>
    </w:p>
    <w:p w14:paraId="543E9A8F" w14:textId="77777777" w:rsidR="00427719" w:rsidRPr="006F6AA5" w:rsidRDefault="00427719" w:rsidP="00B50111">
      <w:pPr>
        <w:tabs>
          <w:tab w:val="left" w:pos="1247"/>
          <w:tab w:val="left" w:pos="1814"/>
          <w:tab w:val="left" w:pos="2381"/>
          <w:tab w:val="left" w:pos="2948"/>
          <w:tab w:val="left" w:pos="3515"/>
        </w:tabs>
        <w:suppressAutoHyphens/>
        <w:spacing w:after="0" w:line="240" w:lineRule="auto"/>
        <w:ind w:right="1620"/>
        <w:jc w:val="left"/>
        <w:rPr>
          <w:rFonts w:ascii="SimHei" w:eastAsia="SimHei" w:hAnsi="SimHei"/>
          <w:b/>
          <w:sz w:val="24"/>
          <w:szCs w:val="24"/>
          <w:lang w:val="en-GB"/>
        </w:rPr>
      </w:pPr>
      <w:r w:rsidRPr="006F6AA5">
        <w:rPr>
          <w:rFonts w:ascii="SimHei" w:eastAsia="SimHei" w:hAnsi="SimHei"/>
          <w:b/>
          <w:sz w:val="24"/>
          <w:szCs w:val="24"/>
          <w:lang w:val="en-GB"/>
        </w:rPr>
        <w:t>第九届会议</w:t>
      </w:r>
    </w:p>
    <w:p w14:paraId="00BC54D7" w14:textId="77777777" w:rsidR="00427719" w:rsidRPr="006F6AA5" w:rsidRDefault="00427719" w:rsidP="00B50111">
      <w:pPr>
        <w:tabs>
          <w:tab w:val="left" w:pos="1247"/>
          <w:tab w:val="left" w:pos="1814"/>
          <w:tab w:val="left" w:pos="2381"/>
          <w:tab w:val="left" w:pos="2948"/>
          <w:tab w:val="left" w:pos="3515"/>
        </w:tabs>
        <w:suppressAutoHyphens/>
        <w:spacing w:after="0" w:line="240" w:lineRule="auto"/>
        <w:ind w:right="1620"/>
        <w:jc w:val="left"/>
        <w:rPr>
          <w:sz w:val="24"/>
          <w:szCs w:val="24"/>
        </w:rPr>
      </w:pPr>
      <w:r w:rsidRPr="006F6AA5">
        <w:rPr>
          <w:sz w:val="24"/>
          <w:szCs w:val="24"/>
        </w:rPr>
        <w:t>2022</w:t>
      </w:r>
      <w:r w:rsidRPr="006F6AA5">
        <w:rPr>
          <w:sz w:val="24"/>
          <w:szCs w:val="24"/>
        </w:rPr>
        <w:t>年</w:t>
      </w:r>
      <w:r w:rsidRPr="006F6AA5">
        <w:rPr>
          <w:sz w:val="24"/>
          <w:szCs w:val="24"/>
        </w:rPr>
        <w:t>7</w:t>
      </w:r>
      <w:r w:rsidRPr="006F6AA5">
        <w:rPr>
          <w:sz w:val="24"/>
          <w:szCs w:val="24"/>
        </w:rPr>
        <w:t>月</w:t>
      </w:r>
      <w:r w:rsidRPr="006F6AA5">
        <w:rPr>
          <w:sz w:val="24"/>
          <w:szCs w:val="24"/>
        </w:rPr>
        <w:t>3</w:t>
      </w:r>
      <w:r w:rsidRPr="006F6AA5">
        <w:rPr>
          <w:sz w:val="24"/>
          <w:szCs w:val="24"/>
        </w:rPr>
        <w:t>日至</w:t>
      </w:r>
      <w:r w:rsidRPr="006F6AA5">
        <w:rPr>
          <w:sz w:val="24"/>
          <w:szCs w:val="24"/>
        </w:rPr>
        <w:t>9</w:t>
      </w:r>
      <w:r w:rsidRPr="006F6AA5">
        <w:rPr>
          <w:sz w:val="24"/>
          <w:szCs w:val="24"/>
        </w:rPr>
        <w:t>日，德国波恩</w:t>
      </w:r>
    </w:p>
    <w:p w14:paraId="4D9551BE" w14:textId="5CA2D1DD" w:rsidR="00135F28" w:rsidRPr="00427719" w:rsidRDefault="00135F28" w:rsidP="00B50111">
      <w:pPr>
        <w:pStyle w:val="AATitle"/>
        <w:rPr>
          <w:b w:val="0"/>
          <w:sz w:val="24"/>
          <w:szCs w:val="24"/>
          <w:lang w:val="en-US" w:eastAsia="zh-CN"/>
        </w:rPr>
      </w:pPr>
      <w:r w:rsidRPr="00427719">
        <w:rPr>
          <w:b w:val="0"/>
          <w:sz w:val="24"/>
          <w:szCs w:val="24"/>
          <w:lang w:val="en-US" w:eastAsia="zh-CN"/>
        </w:rPr>
        <w:t>临时议程</w:t>
      </w:r>
      <w:r w:rsidR="0071795E" w:rsidRPr="00427719">
        <w:rPr>
          <w:b w:val="0"/>
          <w:sz w:val="24"/>
          <w:szCs w:val="24"/>
          <w:lang w:val="en-US" w:eastAsia="zh-CN"/>
        </w:rPr>
        <w:footnoteReference w:customMarkFollows="1" w:id="2"/>
        <w:t>*</w:t>
      </w:r>
      <w:r w:rsidRPr="00427719">
        <w:rPr>
          <w:b w:val="0"/>
          <w:sz w:val="24"/>
          <w:szCs w:val="24"/>
          <w:lang w:val="en-US" w:eastAsia="zh-CN"/>
        </w:rPr>
        <w:t>项目</w:t>
      </w:r>
      <w:r w:rsidRPr="00427719">
        <w:rPr>
          <w:b w:val="0"/>
          <w:sz w:val="24"/>
          <w:szCs w:val="24"/>
          <w:lang w:val="en-US" w:eastAsia="zh-CN"/>
        </w:rPr>
        <w:t>7 (c)</w:t>
      </w:r>
    </w:p>
    <w:p w14:paraId="746DCB66" w14:textId="1F56CE35" w:rsidR="00135F28" w:rsidRPr="00427719" w:rsidRDefault="00A23DF4" w:rsidP="00454BE9">
      <w:pPr>
        <w:tabs>
          <w:tab w:val="left" w:pos="1247"/>
          <w:tab w:val="left" w:pos="1814"/>
          <w:tab w:val="left" w:pos="2381"/>
          <w:tab w:val="left" w:pos="2948"/>
          <w:tab w:val="left" w:pos="3515"/>
        </w:tabs>
        <w:suppressAutoHyphens/>
        <w:spacing w:before="120" w:line="240" w:lineRule="auto"/>
        <w:ind w:rightChars="1620" w:right="3402"/>
        <w:jc w:val="left"/>
        <w:rPr>
          <w:rFonts w:ascii="SimHei" w:eastAsia="SimHei" w:hAnsi="SimHei"/>
          <w:b/>
          <w:sz w:val="24"/>
          <w:szCs w:val="24"/>
          <w:lang w:val="en-GB"/>
        </w:rPr>
      </w:pPr>
      <w:r>
        <w:rPr>
          <w:rFonts w:ascii="SimHei" w:eastAsia="SimHei" w:hAnsi="SimHei" w:hint="eastAsia"/>
          <w:b/>
          <w:sz w:val="24"/>
          <w:szCs w:val="24"/>
          <w:lang w:val="en-GB"/>
        </w:rPr>
        <w:t>评估知识：</w:t>
      </w:r>
      <w:r w:rsidR="00135F28" w:rsidRPr="00427719">
        <w:rPr>
          <w:rFonts w:ascii="SimHei" w:eastAsia="SimHei" w:hAnsi="SimHei"/>
          <w:b/>
          <w:sz w:val="24"/>
          <w:szCs w:val="24"/>
          <w:lang w:val="en-GB"/>
        </w:rPr>
        <w:t>关于企业对生物多样性和自然</w:t>
      </w:r>
      <w:r w:rsidR="00D6736C">
        <w:rPr>
          <w:rFonts w:ascii="SimHei" w:eastAsia="SimHei" w:hAnsi="SimHei"/>
          <w:b/>
          <w:sz w:val="24"/>
          <w:szCs w:val="24"/>
          <w:lang w:val="en-GB"/>
        </w:rPr>
        <w:br/>
      </w:r>
      <w:r w:rsidR="00135F28" w:rsidRPr="00427719">
        <w:rPr>
          <w:rFonts w:ascii="SimHei" w:eastAsia="SimHei" w:hAnsi="SimHei"/>
          <w:b/>
          <w:sz w:val="24"/>
          <w:szCs w:val="24"/>
          <w:lang w:val="en-GB"/>
        </w:rPr>
        <w:t>对人类贡献的影响和依赖的方法评估的</w:t>
      </w:r>
      <w:r w:rsidR="00D6736C">
        <w:rPr>
          <w:rFonts w:ascii="SimHei" w:eastAsia="SimHei" w:hAnsi="SimHei"/>
          <w:b/>
          <w:sz w:val="24"/>
          <w:szCs w:val="24"/>
          <w:lang w:val="en-GB"/>
        </w:rPr>
        <w:br/>
      </w:r>
      <w:r w:rsidR="00135F28" w:rsidRPr="00427719">
        <w:rPr>
          <w:rFonts w:ascii="SimHei" w:eastAsia="SimHei" w:hAnsi="SimHei"/>
          <w:b/>
          <w:sz w:val="24"/>
          <w:szCs w:val="24"/>
          <w:lang w:val="en-GB"/>
        </w:rPr>
        <w:t>范围界定报告</w:t>
      </w:r>
    </w:p>
    <w:p w14:paraId="77C70ED2" w14:textId="2C19B569" w:rsidR="00FA1F59" w:rsidRPr="00427719" w:rsidRDefault="00B71952" w:rsidP="00454BE9">
      <w:pPr>
        <w:pStyle w:val="BBTitle"/>
        <w:ind w:right="16"/>
        <w:rPr>
          <w:rFonts w:ascii="SimHei" w:eastAsia="SimHei" w:hAnsi="SimHei"/>
          <w:sz w:val="32"/>
          <w:szCs w:val="32"/>
          <w:lang w:eastAsia="zh-CN"/>
        </w:rPr>
      </w:pPr>
      <w:bookmarkStart w:id="0" w:name="_Hlk92712998"/>
      <w:r w:rsidRPr="00427719">
        <w:rPr>
          <w:rFonts w:ascii="SimHei" w:eastAsia="SimHei" w:hAnsi="SimHei"/>
          <w:bCs/>
          <w:sz w:val="32"/>
          <w:szCs w:val="32"/>
          <w:lang w:val="zh-CN" w:eastAsia="zh-CN"/>
        </w:rPr>
        <w:t>关于企业对生物多样性和自然对人类贡献的影响和依赖的方法评估的范围界定报告和关于</w:t>
      </w:r>
      <w:r w:rsidR="00E27A7B">
        <w:rPr>
          <w:rFonts w:ascii="SimHei" w:eastAsia="SimHei" w:hAnsi="SimHei" w:hint="eastAsia"/>
          <w:bCs/>
          <w:sz w:val="32"/>
          <w:szCs w:val="32"/>
          <w:lang w:val="zh-CN" w:eastAsia="zh-CN"/>
        </w:rPr>
        <w:t>精简</w:t>
      </w:r>
      <w:r w:rsidRPr="00427719">
        <w:rPr>
          <w:rFonts w:ascii="SimHei" w:eastAsia="SimHei" w:hAnsi="SimHei"/>
          <w:bCs/>
          <w:sz w:val="32"/>
          <w:szCs w:val="32"/>
          <w:lang w:val="zh-CN" w:eastAsia="zh-CN"/>
        </w:rPr>
        <w:t>生物多样性平台未来的范围界定</w:t>
      </w:r>
      <w:r w:rsidR="00690B8C">
        <w:rPr>
          <w:rFonts w:ascii="SimHei" w:eastAsia="SimHei" w:hAnsi="SimHei" w:hint="eastAsia"/>
          <w:bCs/>
          <w:sz w:val="32"/>
          <w:szCs w:val="32"/>
          <w:lang w:val="zh-CN" w:eastAsia="zh-CN"/>
        </w:rPr>
        <w:t>进程</w:t>
      </w:r>
      <w:r w:rsidRPr="00427719">
        <w:rPr>
          <w:rFonts w:ascii="SimHei" w:eastAsia="SimHei" w:hAnsi="SimHei"/>
          <w:bCs/>
          <w:sz w:val="32"/>
          <w:szCs w:val="32"/>
          <w:lang w:val="zh-CN" w:eastAsia="zh-CN"/>
        </w:rPr>
        <w:t>的建议</w:t>
      </w:r>
    </w:p>
    <w:bookmarkEnd w:id="0"/>
    <w:p w14:paraId="3FEC95DB" w14:textId="78DF9EBC" w:rsidR="00BA0321" w:rsidRPr="000E79A4" w:rsidRDefault="00135F28" w:rsidP="00B50111">
      <w:pPr>
        <w:pStyle w:val="CH2"/>
        <w:rPr>
          <w:rFonts w:ascii="SimHei" w:eastAsia="SimHei" w:hAnsi="SimHei"/>
          <w:sz w:val="28"/>
          <w:szCs w:val="28"/>
        </w:rPr>
      </w:pPr>
      <w:r>
        <w:rPr>
          <w:lang w:val="zh-CN" w:eastAsia="zh-CN"/>
        </w:rPr>
        <w:tab/>
      </w:r>
      <w:r>
        <w:rPr>
          <w:lang w:val="zh-CN" w:eastAsia="zh-CN"/>
        </w:rPr>
        <w:tab/>
      </w:r>
      <w:proofErr w:type="spellStart"/>
      <w:r w:rsidRPr="000E79A4">
        <w:rPr>
          <w:rFonts w:ascii="SimHei" w:eastAsia="SimHei" w:hAnsi="SimHei"/>
          <w:bCs/>
          <w:sz w:val="28"/>
          <w:szCs w:val="28"/>
          <w:lang w:val="zh-CN"/>
        </w:rPr>
        <w:t>秘书处的说明</w:t>
      </w:r>
      <w:proofErr w:type="spellEnd"/>
    </w:p>
    <w:p w14:paraId="1908224C" w14:textId="4CF066B4" w:rsidR="00B23B99" w:rsidRPr="00DB570C" w:rsidRDefault="00B23B99" w:rsidP="00B50111">
      <w:pPr>
        <w:pStyle w:val="CH1"/>
      </w:pPr>
      <w:r>
        <w:rPr>
          <w:lang w:val="zh-CN"/>
        </w:rPr>
        <w:tab/>
      </w:r>
      <w:r>
        <w:rPr>
          <w:lang w:val="zh-CN"/>
        </w:rPr>
        <w:tab/>
      </w:r>
      <w:r w:rsidRPr="000E79A4">
        <w:rPr>
          <w:rFonts w:ascii="SimHei" w:eastAsia="SimHei" w:hAnsi="SimHei"/>
          <w:bCs/>
          <w:sz w:val="32"/>
          <w:szCs w:val="32"/>
          <w:lang w:val="zh-CN" w:eastAsia="zh-CN"/>
        </w:rPr>
        <w:t>导言</w:t>
      </w:r>
    </w:p>
    <w:p w14:paraId="2477C1E8" w14:textId="341E842F" w:rsidR="00BA0321" w:rsidRPr="00454BE9" w:rsidRDefault="00E25F19" w:rsidP="00ED7A87">
      <w:pPr>
        <w:pStyle w:val="Normalnumber"/>
        <w:spacing w:line="240" w:lineRule="auto"/>
        <w:rPr>
          <w:sz w:val="24"/>
          <w:szCs w:val="24"/>
          <w:lang w:eastAsia="zh-CN"/>
        </w:rPr>
      </w:pPr>
      <w:r w:rsidRPr="00EA2153">
        <w:rPr>
          <w:rFonts w:ascii="SimSun" w:eastAsia="SimSun" w:hAnsi="SimSun" w:cs="SimSun" w:hint="eastAsia"/>
          <w:sz w:val="24"/>
          <w:szCs w:val="24"/>
          <w:lang w:val="zh-CN" w:eastAsia="zh-CN"/>
        </w:rPr>
        <w:t>在</w:t>
      </w:r>
      <w:r w:rsidRPr="00EA2153">
        <w:rPr>
          <w:rFonts w:eastAsia="SimSun"/>
          <w:sz w:val="24"/>
          <w:szCs w:val="24"/>
          <w:lang w:val="zh-CN" w:eastAsia="zh-CN"/>
        </w:rPr>
        <w:t>IPBES-7/1</w:t>
      </w:r>
      <w:r w:rsidRPr="00EA2153">
        <w:rPr>
          <w:rFonts w:ascii="SimSun" w:eastAsia="SimSun" w:hAnsi="SimSun" w:cs="SimSun" w:hint="eastAsia"/>
          <w:sz w:val="24"/>
          <w:szCs w:val="24"/>
          <w:lang w:val="zh-CN" w:eastAsia="zh-CN"/>
        </w:rPr>
        <w:t>号决定第二节第</w:t>
      </w:r>
      <w:r w:rsidRPr="00EA2153">
        <w:rPr>
          <w:rFonts w:eastAsia="SimSun"/>
          <w:sz w:val="24"/>
          <w:szCs w:val="24"/>
          <w:lang w:val="zh-CN" w:eastAsia="zh-CN"/>
        </w:rPr>
        <w:t>4</w:t>
      </w:r>
      <w:r w:rsidRPr="00EA2153">
        <w:rPr>
          <w:rFonts w:ascii="SimSun" w:eastAsia="SimSun" w:hAnsi="SimSun" w:cs="SimSun" w:hint="eastAsia"/>
          <w:sz w:val="24"/>
          <w:szCs w:val="24"/>
          <w:lang w:val="zh-CN" w:eastAsia="zh-CN"/>
        </w:rPr>
        <w:t>段中，全体会议根据</w:t>
      </w:r>
      <w:r w:rsidRPr="00EA2153">
        <w:rPr>
          <w:rFonts w:eastAsia="SimSun"/>
          <w:sz w:val="24"/>
          <w:szCs w:val="24"/>
          <w:lang w:val="zh-CN" w:eastAsia="zh-CN"/>
        </w:rPr>
        <w:t>IPBES-3/3</w:t>
      </w:r>
      <w:r w:rsidRPr="00EA2153">
        <w:rPr>
          <w:rFonts w:ascii="SimSun" w:eastAsia="SimSun" w:hAnsi="SimSun" w:cs="SimSun" w:hint="eastAsia"/>
          <w:sz w:val="24"/>
          <w:szCs w:val="24"/>
          <w:lang w:val="zh-CN" w:eastAsia="zh-CN"/>
        </w:rPr>
        <w:t>号决定附件一中的平台交付品编制程序并根据</w:t>
      </w:r>
      <w:r w:rsidRPr="00EA2153">
        <w:rPr>
          <w:rFonts w:eastAsia="SimSun"/>
          <w:sz w:val="24"/>
          <w:szCs w:val="24"/>
          <w:lang w:val="zh-CN" w:eastAsia="zh-CN"/>
        </w:rPr>
        <w:t>IPBES/7/6</w:t>
      </w:r>
      <w:r w:rsidRPr="00EA2153">
        <w:rPr>
          <w:rFonts w:ascii="SimSun" w:eastAsia="SimSun" w:hAnsi="SimSun" w:cs="SimSun" w:hint="eastAsia"/>
          <w:sz w:val="24"/>
          <w:szCs w:val="24"/>
          <w:lang w:val="zh-CN" w:eastAsia="zh-CN"/>
        </w:rPr>
        <w:t>号文件附录二第四节中的评估初步范围界定报告，批准了</w:t>
      </w:r>
      <w:r w:rsidR="00B75405" w:rsidRPr="00EA2153">
        <w:rPr>
          <w:rFonts w:ascii="SimSun" w:eastAsia="SimSun" w:hAnsi="SimSun" w:cs="SimSun" w:hint="eastAsia"/>
          <w:sz w:val="24"/>
          <w:szCs w:val="24"/>
          <w:lang w:val="zh-CN" w:eastAsia="zh-CN"/>
        </w:rPr>
        <w:t>关于</w:t>
      </w:r>
      <w:r w:rsidRPr="00EA2153">
        <w:rPr>
          <w:rFonts w:ascii="SimSun" w:eastAsia="SimSun" w:hAnsi="SimSun" w:cs="SimSun" w:hint="eastAsia"/>
          <w:sz w:val="24"/>
          <w:szCs w:val="24"/>
          <w:lang w:val="zh-CN" w:eastAsia="zh-CN"/>
        </w:rPr>
        <w:t>企业对生物多样性和自然对人类的贡献的影响和依赖</w:t>
      </w:r>
      <w:r w:rsidR="00B75405" w:rsidRPr="00EA2153">
        <w:rPr>
          <w:rFonts w:ascii="SimSun" w:eastAsia="SimSun" w:hAnsi="SimSun" w:cs="SimSun" w:hint="eastAsia"/>
          <w:sz w:val="24"/>
          <w:szCs w:val="24"/>
          <w:lang w:val="zh-CN" w:eastAsia="zh-CN"/>
        </w:rPr>
        <w:t>的</w:t>
      </w:r>
      <w:r w:rsidRPr="00EA2153">
        <w:rPr>
          <w:rFonts w:ascii="SimSun" w:eastAsia="SimSun" w:hAnsi="SimSun" w:cs="SimSun" w:hint="eastAsia"/>
          <w:sz w:val="24"/>
          <w:szCs w:val="24"/>
          <w:lang w:val="zh-CN" w:eastAsia="zh-CN"/>
        </w:rPr>
        <w:t>方法评估（下称</w:t>
      </w:r>
      <w:r w:rsidRPr="00EA2153">
        <w:rPr>
          <w:rFonts w:ascii="SimSun" w:eastAsia="SimSun" w:hAnsi="SimSun"/>
          <w:sz w:val="24"/>
          <w:szCs w:val="24"/>
          <w:lang w:val="zh-CN" w:eastAsia="zh-CN"/>
        </w:rPr>
        <w:t>“</w:t>
      </w:r>
      <w:r w:rsidRPr="00EA2153">
        <w:rPr>
          <w:rFonts w:ascii="SimSun" w:eastAsia="SimSun" w:hAnsi="SimSun" w:cs="SimSun" w:hint="eastAsia"/>
          <w:sz w:val="24"/>
          <w:szCs w:val="24"/>
          <w:lang w:val="zh-CN" w:eastAsia="zh-CN"/>
        </w:rPr>
        <w:t>企业</w:t>
      </w:r>
      <w:r w:rsidR="00626052" w:rsidRPr="00EA2153">
        <w:rPr>
          <w:rFonts w:ascii="SimSun" w:eastAsia="SimSun" w:hAnsi="SimSun" w:cs="SimSun" w:hint="eastAsia"/>
          <w:sz w:val="24"/>
          <w:szCs w:val="24"/>
          <w:lang w:val="zh-CN" w:eastAsia="zh-CN"/>
        </w:rPr>
        <w:t>与</w:t>
      </w:r>
      <w:r w:rsidRPr="00EA2153">
        <w:rPr>
          <w:rFonts w:ascii="SimSun" w:eastAsia="SimSun" w:hAnsi="SimSun" w:cs="SimSun" w:hint="eastAsia"/>
          <w:sz w:val="24"/>
          <w:szCs w:val="24"/>
          <w:lang w:val="zh-CN" w:eastAsia="zh-CN"/>
        </w:rPr>
        <w:t>生物多样性评估</w:t>
      </w:r>
      <w:r w:rsidRPr="00EA2153">
        <w:rPr>
          <w:rFonts w:ascii="SimSun" w:eastAsia="SimSun" w:hAnsi="SimSun"/>
          <w:sz w:val="24"/>
          <w:szCs w:val="24"/>
          <w:lang w:val="zh-CN" w:eastAsia="zh-CN"/>
        </w:rPr>
        <w:t>”</w:t>
      </w:r>
      <w:r w:rsidRPr="00EA2153">
        <w:rPr>
          <w:rFonts w:ascii="SimSun" w:eastAsia="SimSun" w:hAnsi="SimSun" w:cs="SimSun" w:hint="eastAsia"/>
          <w:sz w:val="24"/>
          <w:szCs w:val="24"/>
          <w:lang w:val="zh-CN" w:eastAsia="zh-CN"/>
        </w:rPr>
        <w:t>）的范围界定</w:t>
      </w:r>
      <w:r w:rsidR="00844946" w:rsidRPr="00EA2153">
        <w:rPr>
          <w:rFonts w:ascii="SimSun" w:eastAsia="SimSun" w:hAnsi="SimSun" w:cs="SimSun" w:hint="eastAsia"/>
          <w:sz w:val="24"/>
          <w:szCs w:val="24"/>
          <w:lang w:val="zh-CN" w:eastAsia="zh-CN"/>
        </w:rPr>
        <w:t>进程</w:t>
      </w:r>
      <w:r w:rsidRPr="00EA2153">
        <w:rPr>
          <w:rFonts w:ascii="SimSun" w:eastAsia="SimSun" w:hAnsi="SimSun" w:cs="SimSun" w:hint="eastAsia"/>
          <w:sz w:val="24"/>
          <w:szCs w:val="24"/>
          <w:lang w:val="zh-CN" w:eastAsia="zh-CN"/>
        </w:rPr>
        <w:t>，并决定考虑采用快速</w:t>
      </w:r>
      <w:r w:rsidR="00B75405" w:rsidRPr="00EA2153">
        <w:rPr>
          <w:rFonts w:ascii="SimSun" w:eastAsia="SimSun" w:hAnsi="SimSun" w:cs="SimSun" w:hint="eastAsia"/>
          <w:sz w:val="24"/>
          <w:szCs w:val="24"/>
          <w:lang w:val="zh-CN" w:eastAsia="zh-CN"/>
        </w:rPr>
        <w:t>模式</w:t>
      </w:r>
      <w:r w:rsidRPr="00EA2153">
        <w:rPr>
          <w:rFonts w:ascii="SimSun" w:eastAsia="SimSun" w:hAnsi="SimSun" w:cs="SimSun" w:hint="eastAsia"/>
          <w:sz w:val="24"/>
          <w:szCs w:val="24"/>
          <w:lang w:val="zh-CN" w:eastAsia="zh-CN"/>
        </w:rPr>
        <w:t>，在两年内开展</w:t>
      </w:r>
      <w:r w:rsidR="00B75405" w:rsidRPr="00EA2153">
        <w:rPr>
          <w:rFonts w:ascii="SimSun" w:eastAsia="SimSun" w:hAnsi="SimSun" w:cs="SimSun" w:hint="eastAsia"/>
          <w:sz w:val="24"/>
          <w:szCs w:val="24"/>
          <w:lang w:val="zh-CN" w:eastAsia="zh-CN"/>
        </w:rPr>
        <w:t>这一</w:t>
      </w:r>
      <w:r w:rsidRPr="00EA2153">
        <w:rPr>
          <w:rFonts w:ascii="SimSun" w:eastAsia="SimSun" w:hAnsi="SimSun" w:cs="SimSun" w:hint="eastAsia"/>
          <w:sz w:val="24"/>
          <w:szCs w:val="24"/>
          <w:lang w:val="zh-CN" w:eastAsia="zh-CN"/>
        </w:rPr>
        <w:t>评估</w:t>
      </w:r>
      <w:r w:rsidR="00BA0321" w:rsidRPr="00454BE9">
        <w:rPr>
          <w:rFonts w:hint="eastAsia"/>
          <w:sz w:val="24"/>
          <w:szCs w:val="24"/>
          <w:lang w:val="zh-CN" w:eastAsia="zh-CN"/>
        </w:rPr>
        <w:t>。</w:t>
      </w:r>
    </w:p>
    <w:p w14:paraId="2156A4F2" w14:textId="7441CD28" w:rsidR="00BA0321" w:rsidRPr="00454BE9" w:rsidRDefault="00E25F19" w:rsidP="00ED7A87">
      <w:pPr>
        <w:pStyle w:val="Normalnumber"/>
        <w:spacing w:line="240" w:lineRule="auto"/>
        <w:rPr>
          <w:sz w:val="24"/>
          <w:szCs w:val="24"/>
          <w:lang w:eastAsia="zh-CN"/>
        </w:rPr>
      </w:pPr>
      <w:r w:rsidRPr="00EA2153">
        <w:rPr>
          <w:rFonts w:ascii="SimSun" w:eastAsia="SimSun" w:hAnsi="SimSun" w:cs="SimSun" w:hint="eastAsia"/>
          <w:sz w:val="24"/>
          <w:szCs w:val="24"/>
          <w:lang w:val="zh-CN" w:eastAsia="zh-CN"/>
        </w:rPr>
        <w:t>全体会议在</w:t>
      </w:r>
      <w:r w:rsidRPr="00EA2153">
        <w:rPr>
          <w:rFonts w:eastAsia="SimSun"/>
          <w:sz w:val="24"/>
          <w:szCs w:val="24"/>
          <w:lang w:val="zh-CN" w:eastAsia="zh-CN"/>
        </w:rPr>
        <w:t>IPBES-8/1</w:t>
      </w:r>
      <w:r w:rsidRPr="00EA2153">
        <w:rPr>
          <w:rFonts w:ascii="SimSun" w:eastAsia="SimSun" w:hAnsi="SimSun" w:cs="SimSun" w:hint="eastAsia"/>
          <w:sz w:val="24"/>
          <w:szCs w:val="24"/>
          <w:lang w:val="zh-CN" w:eastAsia="zh-CN"/>
        </w:rPr>
        <w:t>号决定第二节第</w:t>
      </w:r>
      <w:r w:rsidRPr="00EA2153">
        <w:rPr>
          <w:rFonts w:eastAsia="SimSun"/>
          <w:sz w:val="24"/>
          <w:szCs w:val="24"/>
          <w:lang w:val="zh-CN" w:eastAsia="zh-CN"/>
        </w:rPr>
        <w:t>6</w:t>
      </w:r>
      <w:r w:rsidRPr="00EA2153">
        <w:rPr>
          <w:rFonts w:ascii="SimSun" w:eastAsia="SimSun" w:hAnsi="SimSun" w:cs="SimSun" w:hint="eastAsia"/>
          <w:sz w:val="24"/>
          <w:szCs w:val="24"/>
          <w:lang w:val="zh-CN" w:eastAsia="zh-CN"/>
        </w:rPr>
        <w:t>段中请主席团与多学科专家小组协商，审查政府间气候变化专门委员会等其他机构的范围界定</w:t>
      </w:r>
      <w:r w:rsidR="00C63B06" w:rsidRPr="00EA2153">
        <w:rPr>
          <w:rFonts w:ascii="SimSun" w:eastAsia="SimSun" w:hAnsi="SimSun" w:cs="SimSun" w:hint="eastAsia"/>
          <w:sz w:val="24"/>
          <w:szCs w:val="24"/>
          <w:lang w:val="zh-CN" w:eastAsia="zh-CN"/>
        </w:rPr>
        <w:t>进程</w:t>
      </w:r>
      <w:r w:rsidRPr="00EA2153">
        <w:rPr>
          <w:rFonts w:ascii="SimSun" w:eastAsia="SimSun" w:hAnsi="SimSun" w:cs="SimSun" w:hint="eastAsia"/>
          <w:sz w:val="24"/>
          <w:szCs w:val="24"/>
          <w:lang w:val="zh-CN" w:eastAsia="zh-CN"/>
        </w:rPr>
        <w:t>，以期就</w:t>
      </w:r>
      <w:r w:rsidR="00844946" w:rsidRPr="00EA2153">
        <w:rPr>
          <w:rFonts w:ascii="SimSun" w:eastAsia="SimSun" w:hAnsi="SimSun" w:cs="SimSun" w:hint="eastAsia"/>
          <w:sz w:val="24"/>
          <w:szCs w:val="24"/>
          <w:lang w:val="zh-CN" w:eastAsia="zh-CN"/>
        </w:rPr>
        <w:t>精简</w:t>
      </w:r>
      <w:r w:rsidRPr="00EA2153">
        <w:rPr>
          <w:rFonts w:ascii="SimSun" w:eastAsia="SimSun" w:hAnsi="SimSun" w:cs="SimSun" w:hint="eastAsia"/>
          <w:sz w:val="24"/>
          <w:szCs w:val="24"/>
          <w:lang w:val="zh-CN" w:eastAsia="zh-CN"/>
        </w:rPr>
        <w:t>生物多样性平台未来的范围界定</w:t>
      </w:r>
      <w:r w:rsidR="007F2499" w:rsidRPr="00EA2153">
        <w:rPr>
          <w:rFonts w:ascii="SimSun" w:eastAsia="SimSun" w:hAnsi="SimSun" w:cs="SimSun" w:hint="eastAsia"/>
          <w:sz w:val="24"/>
          <w:szCs w:val="24"/>
          <w:lang w:val="zh-CN" w:eastAsia="zh-CN"/>
        </w:rPr>
        <w:t>进程</w:t>
      </w:r>
      <w:r w:rsidRPr="00EA2153">
        <w:rPr>
          <w:rFonts w:ascii="SimSun" w:eastAsia="SimSun" w:hAnsi="SimSun" w:cs="SimSun" w:hint="eastAsia"/>
          <w:sz w:val="24"/>
          <w:szCs w:val="24"/>
          <w:lang w:val="zh-CN" w:eastAsia="zh-CN"/>
        </w:rPr>
        <w:t>提出建议</w:t>
      </w:r>
      <w:r w:rsidR="00BA0321" w:rsidRPr="00454BE9">
        <w:rPr>
          <w:rFonts w:hint="eastAsia"/>
          <w:sz w:val="24"/>
          <w:szCs w:val="24"/>
          <w:lang w:val="zh-CN" w:eastAsia="zh-CN"/>
        </w:rPr>
        <w:t>。</w:t>
      </w:r>
    </w:p>
    <w:p w14:paraId="44175E2A" w14:textId="126A119A" w:rsidR="00761A67" w:rsidRPr="00454BE9" w:rsidRDefault="00BA0321" w:rsidP="00ED7A87">
      <w:pPr>
        <w:pStyle w:val="Normalnumber"/>
        <w:spacing w:line="240" w:lineRule="auto"/>
        <w:rPr>
          <w:sz w:val="24"/>
          <w:szCs w:val="24"/>
          <w:lang w:eastAsia="zh-CN"/>
        </w:rPr>
      </w:pPr>
      <w:r w:rsidRPr="00EA2153">
        <w:rPr>
          <w:rFonts w:ascii="SimSun" w:eastAsia="SimSun" w:hAnsi="SimSun" w:cs="SimSun"/>
          <w:sz w:val="24"/>
          <w:szCs w:val="24"/>
          <w:lang w:val="zh-CN" w:eastAsia="zh-CN"/>
        </w:rPr>
        <w:t>将</w:t>
      </w:r>
      <w:r w:rsidR="00C63B06" w:rsidRPr="00EA2153">
        <w:rPr>
          <w:rFonts w:ascii="SimSun" w:eastAsia="SimSun" w:hAnsi="SimSun" w:cs="SimSun" w:hint="eastAsia"/>
          <w:sz w:val="24"/>
          <w:szCs w:val="24"/>
          <w:lang w:val="zh-CN" w:eastAsia="zh-CN"/>
        </w:rPr>
        <w:t>邀</w:t>
      </w:r>
      <w:r w:rsidRPr="00EA2153">
        <w:rPr>
          <w:rFonts w:ascii="SimSun" w:eastAsia="SimSun" w:hAnsi="SimSun" w:cs="SimSun"/>
          <w:sz w:val="24"/>
          <w:szCs w:val="24"/>
          <w:lang w:val="zh-CN" w:eastAsia="zh-CN"/>
        </w:rPr>
        <w:t>请全体会议</w:t>
      </w:r>
      <w:r w:rsidR="00FA206E" w:rsidRPr="00EA2153">
        <w:rPr>
          <w:rFonts w:ascii="SimSun" w:eastAsia="SimSun" w:hAnsi="SimSun" w:cs="SimSun" w:hint="eastAsia"/>
          <w:sz w:val="24"/>
          <w:szCs w:val="24"/>
          <w:lang w:val="zh-CN" w:eastAsia="zh-CN"/>
        </w:rPr>
        <w:t>表示</w:t>
      </w:r>
      <w:r w:rsidRPr="00EA2153">
        <w:rPr>
          <w:rFonts w:ascii="SimSun" w:eastAsia="SimSun" w:hAnsi="SimSun" w:cs="SimSun"/>
          <w:sz w:val="24"/>
          <w:szCs w:val="24"/>
          <w:lang w:val="zh-CN" w:eastAsia="zh-CN"/>
        </w:rPr>
        <w:t>注意下文第一节中关于</w:t>
      </w:r>
      <w:r w:rsidR="00844946" w:rsidRPr="00EA2153">
        <w:rPr>
          <w:rFonts w:ascii="SimSun" w:eastAsia="SimSun" w:hAnsi="SimSun" w:cs="SimSun"/>
          <w:sz w:val="24"/>
          <w:szCs w:val="24"/>
          <w:lang w:val="zh-CN" w:eastAsia="zh-CN"/>
        </w:rPr>
        <w:t>精简</w:t>
      </w:r>
      <w:r w:rsidRPr="00EA2153">
        <w:rPr>
          <w:rFonts w:ascii="SimSun" w:eastAsia="SimSun" w:hAnsi="SimSun" w:cs="SimSun"/>
          <w:sz w:val="24"/>
          <w:szCs w:val="24"/>
          <w:lang w:val="zh-CN" w:eastAsia="zh-CN"/>
        </w:rPr>
        <w:t>生物多样性平台未来的范围界定</w:t>
      </w:r>
      <w:r w:rsidR="00D57065" w:rsidRPr="00EA2153">
        <w:rPr>
          <w:rFonts w:ascii="SimSun" w:eastAsia="SimSun" w:hAnsi="SimSun" w:cs="SimSun" w:hint="eastAsia"/>
          <w:sz w:val="24"/>
          <w:szCs w:val="24"/>
          <w:lang w:val="zh-CN" w:eastAsia="zh-CN"/>
        </w:rPr>
        <w:t>进程</w:t>
      </w:r>
      <w:r w:rsidRPr="00EA2153">
        <w:rPr>
          <w:rFonts w:ascii="SimSun" w:eastAsia="SimSun" w:hAnsi="SimSun" w:cs="SimSun"/>
          <w:sz w:val="24"/>
          <w:szCs w:val="24"/>
          <w:lang w:val="zh-CN" w:eastAsia="zh-CN"/>
        </w:rPr>
        <w:t>的建议，审议本说明附件中的范围界定报告，并决定何时开始进行评估</w:t>
      </w:r>
      <w:r w:rsidRPr="00454BE9">
        <w:rPr>
          <w:rFonts w:hint="eastAsia"/>
          <w:sz w:val="24"/>
          <w:szCs w:val="24"/>
          <w:lang w:val="zh-CN" w:eastAsia="zh-CN"/>
        </w:rPr>
        <w:t>。</w:t>
      </w:r>
    </w:p>
    <w:p w14:paraId="781A32A4" w14:textId="3EFB2ACB" w:rsidR="00B23B99" w:rsidRPr="00DB570C" w:rsidRDefault="00B23B99" w:rsidP="00F40B33">
      <w:pPr>
        <w:pStyle w:val="CH1"/>
        <w:numPr>
          <w:ilvl w:val="0"/>
          <w:numId w:val="4"/>
        </w:numPr>
        <w:rPr>
          <w:lang w:eastAsia="zh-CN"/>
        </w:rPr>
      </w:pPr>
      <w:r w:rsidRPr="000E79A4">
        <w:rPr>
          <w:rFonts w:ascii="SimHei" w:eastAsia="SimHei" w:hAnsi="SimHei"/>
          <w:bCs/>
          <w:sz w:val="32"/>
          <w:szCs w:val="32"/>
          <w:lang w:val="zh-CN" w:eastAsia="zh-CN"/>
        </w:rPr>
        <w:lastRenderedPageBreak/>
        <w:t>关于</w:t>
      </w:r>
      <w:r w:rsidR="00844946">
        <w:rPr>
          <w:rFonts w:ascii="SimHei" w:eastAsia="SimHei" w:hAnsi="SimHei"/>
          <w:bCs/>
          <w:sz w:val="32"/>
          <w:szCs w:val="32"/>
          <w:lang w:val="zh-CN" w:eastAsia="zh-CN"/>
        </w:rPr>
        <w:t>精简</w:t>
      </w:r>
      <w:r w:rsidRPr="000E79A4">
        <w:rPr>
          <w:rFonts w:ascii="SimHei" w:eastAsia="SimHei" w:hAnsi="SimHei"/>
          <w:bCs/>
          <w:sz w:val="32"/>
          <w:szCs w:val="32"/>
          <w:lang w:val="zh-CN" w:eastAsia="zh-CN"/>
        </w:rPr>
        <w:t>生物多样性平台未来的范围界定</w:t>
      </w:r>
      <w:r w:rsidR="00C63B06">
        <w:rPr>
          <w:rFonts w:ascii="SimHei" w:eastAsia="SimHei" w:hAnsi="SimHei" w:hint="eastAsia"/>
          <w:bCs/>
          <w:sz w:val="32"/>
          <w:szCs w:val="32"/>
          <w:lang w:val="zh-CN" w:eastAsia="zh-CN"/>
        </w:rPr>
        <w:t>进程</w:t>
      </w:r>
      <w:r w:rsidRPr="000E79A4">
        <w:rPr>
          <w:rFonts w:ascii="SimHei" w:eastAsia="SimHei" w:hAnsi="SimHei"/>
          <w:bCs/>
          <w:sz w:val="32"/>
          <w:szCs w:val="32"/>
          <w:lang w:val="zh-CN" w:eastAsia="zh-CN"/>
        </w:rPr>
        <w:t>的建议</w:t>
      </w:r>
    </w:p>
    <w:p w14:paraId="6AC27E23" w14:textId="0F164607" w:rsidR="00DE0D19" w:rsidRPr="00DE3917" w:rsidRDefault="00E25F19" w:rsidP="00ED7A87">
      <w:pPr>
        <w:pStyle w:val="Normalnumber"/>
        <w:spacing w:line="240" w:lineRule="auto"/>
        <w:rPr>
          <w:rFonts w:ascii="SimSun" w:eastAsia="SimSun" w:hAnsi="SimSun" w:cs="SimSun"/>
          <w:sz w:val="24"/>
          <w:szCs w:val="24"/>
          <w:lang w:val="zh-CN" w:eastAsia="zh-CN"/>
        </w:rPr>
      </w:pPr>
      <w:bookmarkStart w:id="1" w:name="_Toc13482798"/>
      <w:r w:rsidRPr="00DE3917">
        <w:rPr>
          <w:rFonts w:ascii="SimSun" w:eastAsia="SimSun" w:hAnsi="SimSun" w:cs="SimSun" w:hint="eastAsia"/>
          <w:sz w:val="24"/>
          <w:szCs w:val="24"/>
          <w:lang w:val="zh-CN" w:eastAsia="zh-CN"/>
        </w:rPr>
        <w:t>应全体会议的要求，主席团与多学科专家小组协商，比较了以下各项评估范围界定报告的形式和结构：生物多样性、水、粮食和健康之间相互联系专题评估（关系链评估）和</w:t>
      </w:r>
      <w:r w:rsidR="00442A22" w:rsidRPr="00DE3917">
        <w:rPr>
          <w:rFonts w:ascii="SimSun" w:eastAsia="SimSun" w:hAnsi="SimSun" w:cs="SimSun" w:hint="eastAsia"/>
          <w:sz w:val="24"/>
          <w:szCs w:val="24"/>
          <w:lang w:val="zh-CN" w:eastAsia="zh-CN"/>
        </w:rPr>
        <w:t>关于生物多样性丧失的根本原因和实现</w:t>
      </w:r>
      <w:r w:rsidR="00442A22" w:rsidRPr="00DE3917">
        <w:rPr>
          <w:rFonts w:eastAsia="SimSun"/>
          <w:sz w:val="24"/>
          <w:szCs w:val="24"/>
          <w:lang w:val="zh-CN" w:eastAsia="zh-CN"/>
        </w:rPr>
        <w:t>2050</w:t>
      </w:r>
      <w:r w:rsidR="00442A22" w:rsidRPr="00DE3917">
        <w:rPr>
          <w:rFonts w:ascii="SimSun" w:eastAsia="SimSun" w:hAnsi="SimSun" w:cs="SimSun" w:hint="eastAsia"/>
          <w:sz w:val="24"/>
          <w:szCs w:val="24"/>
          <w:lang w:val="zh-CN" w:eastAsia="zh-CN"/>
        </w:rPr>
        <w:t>年生物多样性愿景所需的转型变革的决定性因素及各种备选方案的专题评估</w:t>
      </w:r>
      <w:r w:rsidRPr="00DE3917">
        <w:rPr>
          <w:rFonts w:ascii="SimSun" w:eastAsia="SimSun" w:hAnsi="SimSun" w:cs="SimSun" w:hint="eastAsia"/>
          <w:sz w:val="24"/>
          <w:szCs w:val="24"/>
          <w:lang w:val="zh-CN" w:eastAsia="zh-CN"/>
        </w:rPr>
        <w:t>（转型变革评估），以及生物多样性平台先前的一些评估，其中有第一和第二工作组为政府间气候变化专门委员会第六次评估报告</w:t>
      </w:r>
      <w:r w:rsidR="00AD19D1" w:rsidRPr="00DE3917">
        <w:rPr>
          <w:rFonts w:ascii="SimSun" w:eastAsia="SimSun" w:hAnsi="SimSun" w:cs="SimSun" w:hint="eastAsia"/>
          <w:sz w:val="24"/>
          <w:szCs w:val="24"/>
          <w:lang w:val="zh-CN" w:eastAsia="zh-CN"/>
        </w:rPr>
        <w:t>所提供材料</w:t>
      </w:r>
      <w:r w:rsidRPr="00DE3917">
        <w:rPr>
          <w:rFonts w:ascii="SimSun" w:eastAsia="SimSun" w:hAnsi="SimSun" w:cs="SimSun" w:hint="eastAsia"/>
          <w:sz w:val="24"/>
          <w:szCs w:val="24"/>
          <w:lang w:val="zh-CN" w:eastAsia="zh-CN"/>
        </w:rPr>
        <w:t>的章节大纲（下称</w:t>
      </w:r>
      <w:r w:rsidRPr="00DE3917">
        <w:rPr>
          <w:rFonts w:ascii="SimSun" w:eastAsia="SimSun" w:hAnsi="SimSun" w:cs="SimSun"/>
          <w:sz w:val="24"/>
          <w:szCs w:val="24"/>
          <w:lang w:val="zh-CN" w:eastAsia="zh-CN"/>
        </w:rPr>
        <w:t>“</w:t>
      </w:r>
      <w:r w:rsidRPr="00DE3917">
        <w:rPr>
          <w:rFonts w:ascii="SimSun" w:eastAsia="SimSun" w:hAnsi="SimSun" w:cs="SimSun" w:hint="eastAsia"/>
          <w:sz w:val="24"/>
          <w:szCs w:val="24"/>
          <w:lang w:val="zh-CN" w:eastAsia="zh-CN"/>
        </w:rPr>
        <w:t>章节大纲</w:t>
      </w:r>
      <w:r w:rsidRPr="00DE3917">
        <w:rPr>
          <w:rFonts w:ascii="SimSun" w:eastAsia="SimSun" w:hAnsi="SimSun" w:cs="SimSun"/>
          <w:sz w:val="24"/>
          <w:szCs w:val="24"/>
          <w:lang w:val="zh-CN" w:eastAsia="zh-CN"/>
        </w:rPr>
        <w:t>”</w:t>
      </w:r>
      <w:r w:rsidRPr="00DE3917">
        <w:rPr>
          <w:rFonts w:ascii="SimSun" w:eastAsia="SimSun" w:hAnsi="SimSun" w:cs="SimSun" w:hint="eastAsia"/>
          <w:sz w:val="24"/>
          <w:szCs w:val="24"/>
          <w:lang w:val="zh-CN" w:eastAsia="zh-CN"/>
        </w:rPr>
        <w:t>）</w:t>
      </w:r>
      <w:r w:rsidR="003640C2" w:rsidRPr="00DE3917">
        <w:rPr>
          <w:rFonts w:ascii="SimSun" w:eastAsia="SimSun" w:hAnsi="SimSun" w:cs="SimSun" w:hint="eastAsia"/>
          <w:sz w:val="24"/>
          <w:szCs w:val="24"/>
          <w:lang w:val="zh-CN" w:eastAsia="zh-CN"/>
        </w:rPr>
        <w:t>，这些大纲被用作范围界定报告</w:t>
      </w:r>
      <w:r w:rsidR="00DE0D19" w:rsidRPr="00DE3917">
        <w:rPr>
          <w:rFonts w:ascii="SimSun" w:eastAsia="SimSun" w:hAnsi="SimSun" w:cs="SimSun"/>
          <w:sz w:val="24"/>
          <w:szCs w:val="24"/>
          <w:lang w:val="zh-CN" w:eastAsia="zh-CN"/>
        </w:rPr>
        <w:t>。</w:t>
      </w:r>
    </w:p>
    <w:p w14:paraId="426DFA6D" w14:textId="584CAF90" w:rsidR="00DE0D19" w:rsidRPr="00454BE9" w:rsidRDefault="00DE0D19" w:rsidP="00ED7A87">
      <w:pPr>
        <w:pStyle w:val="Normalnumber"/>
        <w:keepNext/>
        <w:spacing w:line="240" w:lineRule="auto"/>
        <w:ind w:left="1253"/>
        <w:rPr>
          <w:sz w:val="24"/>
          <w:szCs w:val="24"/>
          <w:lang w:eastAsia="zh-CN"/>
        </w:rPr>
      </w:pPr>
      <w:r w:rsidRPr="00DE3917">
        <w:rPr>
          <w:rFonts w:ascii="SimSun" w:eastAsia="SimSun" w:hAnsi="SimSun" w:cs="SimSun"/>
          <w:sz w:val="24"/>
          <w:szCs w:val="24"/>
          <w:lang w:val="zh-CN" w:eastAsia="zh-CN"/>
        </w:rPr>
        <w:t>发现有以下主要差异</w:t>
      </w:r>
      <w:r w:rsidRPr="00454BE9">
        <w:rPr>
          <w:rFonts w:hint="eastAsia"/>
          <w:sz w:val="24"/>
          <w:szCs w:val="24"/>
          <w:lang w:val="zh-CN" w:eastAsia="zh-CN"/>
        </w:rPr>
        <w:t>：</w:t>
      </w:r>
    </w:p>
    <w:p w14:paraId="102D0F27" w14:textId="6A53A7ED" w:rsidR="00DE0D19" w:rsidRPr="00ED5666" w:rsidRDefault="00DE0D19" w:rsidP="00F40B33">
      <w:pPr>
        <w:pStyle w:val="Normalnumber"/>
        <w:keepNext/>
        <w:spacing w:line="240" w:lineRule="auto"/>
        <w:ind w:left="1253"/>
        <w:rPr>
          <w:rFonts w:ascii="SimSun" w:eastAsia="SimSun" w:hAnsi="SimSun" w:cs="SimSun"/>
          <w:sz w:val="24"/>
          <w:szCs w:val="24"/>
          <w:lang w:val="zh-CN" w:eastAsia="zh-CN"/>
        </w:rPr>
      </w:pPr>
      <w:r w:rsidRPr="00ED5666">
        <w:rPr>
          <w:rFonts w:ascii="SimSun" w:eastAsia="SimSun" w:hAnsi="SimSun" w:cs="SimSun" w:hint="eastAsia"/>
          <w:sz w:val="24"/>
          <w:szCs w:val="24"/>
          <w:lang w:val="zh-CN" w:eastAsia="zh-CN"/>
        </w:rPr>
        <w:t>章节大纲</w:t>
      </w:r>
      <w:r w:rsidR="00140EC6" w:rsidRPr="00ED5666">
        <w:rPr>
          <w:rFonts w:ascii="SimSun" w:eastAsia="SimSun" w:hAnsi="SimSun" w:cs="SimSun" w:hint="eastAsia"/>
          <w:sz w:val="24"/>
          <w:szCs w:val="24"/>
          <w:lang w:val="zh-CN" w:eastAsia="zh-CN"/>
        </w:rPr>
        <w:t>显</w:t>
      </w:r>
      <w:r w:rsidRPr="00ED5666">
        <w:rPr>
          <w:rFonts w:ascii="SimSun" w:eastAsia="SimSun" w:hAnsi="SimSun" w:cs="SimSun" w:hint="eastAsia"/>
          <w:sz w:val="24"/>
          <w:szCs w:val="24"/>
          <w:lang w:val="zh-CN" w:eastAsia="zh-CN"/>
        </w:rPr>
        <w:t>示，</w:t>
      </w:r>
      <w:r w:rsidR="00EF1124" w:rsidRPr="00ED5666">
        <w:rPr>
          <w:rFonts w:ascii="SimSun" w:eastAsia="SimSun" w:hAnsi="SimSun" w:cs="SimSun" w:hint="eastAsia"/>
          <w:sz w:val="24"/>
          <w:szCs w:val="24"/>
          <w:lang w:val="zh-CN" w:eastAsia="zh-CN"/>
        </w:rPr>
        <w:t>作者</w:t>
      </w:r>
      <w:r w:rsidRPr="00ED5666">
        <w:rPr>
          <w:rFonts w:ascii="SimSun" w:eastAsia="SimSun" w:hAnsi="SimSun" w:cs="SimSun" w:hint="eastAsia"/>
          <w:sz w:val="24"/>
          <w:szCs w:val="24"/>
          <w:lang w:val="zh-CN" w:eastAsia="zh-CN"/>
        </w:rPr>
        <w:t>应认为大纲是指示性的。生物多样性平台的范围界定文件则没有这种说明</w:t>
      </w:r>
      <w:r w:rsidRPr="00454BE9">
        <w:rPr>
          <w:rFonts w:ascii="SimSun" w:eastAsia="SimSun" w:hAnsi="SimSun" w:cs="SimSun" w:hint="eastAsia"/>
          <w:sz w:val="24"/>
          <w:szCs w:val="24"/>
          <w:lang w:val="zh-CN" w:eastAsia="zh-CN"/>
        </w:rPr>
        <w:t>；</w:t>
      </w:r>
    </w:p>
    <w:p w14:paraId="2BAAFFB2" w14:textId="265E1022" w:rsidR="00DE0D19" w:rsidRPr="00ED5666" w:rsidRDefault="00E25F19" w:rsidP="00F40B33">
      <w:pPr>
        <w:pStyle w:val="Normalnumber"/>
        <w:keepNext/>
        <w:spacing w:line="240" w:lineRule="auto"/>
        <w:ind w:left="1253"/>
        <w:rPr>
          <w:rFonts w:eastAsia="SimSun"/>
          <w:sz w:val="24"/>
          <w:szCs w:val="24"/>
          <w:lang w:val="zh-CN" w:eastAsia="zh-CN"/>
        </w:rPr>
      </w:pPr>
      <w:r w:rsidRPr="00ED5666">
        <w:rPr>
          <w:rFonts w:eastAsia="SimSun"/>
          <w:sz w:val="24"/>
          <w:szCs w:val="24"/>
          <w:lang w:val="zh-CN" w:eastAsia="zh-CN"/>
        </w:rPr>
        <w:t>章节大纲非常简短，采用</w:t>
      </w:r>
      <w:r w:rsidR="00436C81" w:rsidRPr="00ED5666">
        <w:rPr>
          <w:rFonts w:eastAsia="SimSun"/>
          <w:sz w:val="24"/>
          <w:szCs w:val="24"/>
          <w:lang w:val="zh-CN" w:eastAsia="zh-CN"/>
        </w:rPr>
        <w:t>要点</w:t>
      </w:r>
      <w:r w:rsidRPr="00ED5666">
        <w:rPr>
          <w:rFonts w:eastAsia="SimSun"/>
          <w:sz w:val="24"/>
          <w:szCs w:val="24"/>
          <w:lang w:val="zh-CN" w:eastAsia="zh-CN"/>
        </w:rPr>
        <w:t>列表的形式，列出每章和每节的主题，没有特定的顺序。第一工作组和第二工作组</w:t>
      </w:r>
      <w:r w:rsidR="00AD19D1" w:rsidRPr="00ED5666">
        <w:rPr>
          <w:rFonts w:eastAsia="SimSun"/>
          <w:sz w:val="24"/>
          <w:szCs w:val="24"/>
          <w:lang w:val="zh-CN" w:eastAsia="zh-CN"/>
        </w:rPr>
        <w:t>所提供材料</w:t>
      </w:r>
      <w:r w:rsidRPr="00ED5666">
        <w:rPr>
          <w:rFonts w:eastAsia="SimSun"/>
          <w:sz w:val="24"/>
          <w:szCs w:val="24"/>
          <w:lang w:val="zh-CN" w:eastAsia="zh-CN"/>
        </w:rPr>
        <w:t>的章节大纲分别约有</w:t>
      </w:r>
      <w:r w:rsidRPr="000C614C">
        <w:rPr>
          <w:rFonts w:eastAsia="SimSun"/>
          <w:sz w:val="24"/>
          <w:szCs w:val="24"/>
          <w:lang w:val="zh-CN" w:eastAsia="zh-CN"/>
        </w:rPr>
        <w:t>1 200</w:t>
      </w:r>
      <w:r w:rsidRPr="00ED5666">
        <w:rPr>
          <w:rFonts w:eastAsia="SimSun"/>
          <w:sz w:val="24"/>
          <w:szCs w:val="24"/>
          <w:lang w:val="zh-CN" w:eastAsia="zh-CN"/>
        </w:rPr>
        <w:t>字和</w:t>
      </w:r>
      <w:r w:rsidRPr="000C614C">
        <w:rPr>
          <w:rFonts w:eastAsia="SimSun"/>
          <w:sz w:val="24"/>
          <w:szCs w:val="24"/>
          <w:lang w:val="zh-CN" w:eastAsia="zh-CN"/>
        </w:rPr>
        <w:t xml:space="preserve"> 2 000</w:t>
      </w:r>
      <w:r w:rsidRPr="00ED5666">
        <w:rPr>
          <w:rFonts w:eastAsia="SimSun"/>
          <w:sz w:val="24"/>
          <w:szCs w:val="24"/>
          <w:lang w:val="zh-CN" w:eastAsia="zh-CN"/>
        </w:rPr>
        <w:t>字。相比之下，生物多样性平台的关系链评估和转型变革评估的范围界定报告各自约有</w:t>
      </w:r>
      <w:r w:rsidRPr="000C614C">
        <w:rPr>
          <w:rFonts w:eastAsia="SimSun"/>
          <w:sz w:val="24"/>
          <w:szCs w:val="24"/>
          <w:lang w:val="zh-CN" w:eastAsia="zh-CN"/>
        </w:rPr>
        <w:t>6 200</w:t>
      </w:r>
      <w:r w:rsidRPr="00ED5666">
        <w:rPr>
          <w:rFonts w:eastAsia="SimSun"/>
          <w:sz w:val="24"/>
          <w:szCs w:val="24"/>
          <w:lang w:val="zh-CN" w:eastAsia="zh-CN"/>
        </w:rPr>
        <w:t>字</w:t>
      </w:r>
      <w:r w:rsidR="00DE0D19" w:rsidRPr="00ED5666">
        <w:rPr>
          <w:rFonts w:eastAsia="SimSun"/>
          <w:sz w:val="24"/>
          <w:szCs w:val="24"/>
          <w:lang w:val="zh-CN" w:eastAsia="zh-CN"/>
        </w:rPr>
        <w:t>；</w:t>
      </w:r>
    </w:p>
    <w:p w14:paraId="5A200FCD" w14:textId="019DA473" w:rsidR="00DE0D19" w:rsidRPr="00ED5666" w:rsidRDefault="00806D29" w:rsidP="00F40B33">
      <w:pPr>
        <w:pStyle w:val="Normalnumber"/>
        <w:keepNext/>
        <w:spacing w:line="240" w:lineRule="auto"/>
        <w:ind w:left="1253"/>
        <w:rPr>
          <w:rFonts w:eastAsia="SimSun"/>
          <w:sz w:val="24"/>
          <w:szCs w:val="24"/>
          <w:lang w:val="zh-CN" w:eastAsia="zh-CN"/>
        </w:rPr>
      </w:pPr>
      <w:r w:rsidRPr="00DE3917">
        <w:rPr>
          <w:rFonts w:eastAsia="SimSun" w:hint="eastAsia"/>
          <w:sz w:val="24"/>
          <w:szCs w:val="24"/>
          <w:lang w:val="zh-CN" w:eastAsia="zh-CN"/>
        </w:rPr>
        <w:t>第二工作组</w:t>
      </w:r>
      <w:r w:rsidR="00AD19D1" w:rsidRPr="00DE3917">
        <w:rPr>
          <w:rFonts w:eastAsia="SimSun" w:hint="eastAsia"/>
          <w:sz w:val="24"/>
          <w:szCs w:val="24"/>
          <w:lang w:val="zh-CN" w:eastAsia="zh-CN"/>
        </w:rPr>
        <w:t>所提供材料</w:t>
      </w:r>
      <w:r w:rsidRPr="00DE3917">
        <w:rPr>
          <w:rFonts w:eastAsia="SimSun" w:hint="eastAsia"/>
          <w:sz w:val="24"/>
          <w:szCs w:val="24"/>
          <w:lang w:val="zh-CN" w:eastAsia="zh-CN"/>
        </w:rPr>
        <w:t>的章节大纲规定了第二工作组提交</w:t>
      </w:r>
      <w:r w:rsidR="00AD19D1" w:rsidRPr="00DE3917">
        <w:rPr>
          <w:rFonts w:eastAsia="SimSun" w:hint="eastAsia"/>
          <w:sz w:val="24"/>
          <w:szCs w:val="24"/>
          <w:lang w:val="zh-CN" w:eastAsia="zh-CN"/>
        </w:rPr>
        <w:t>材料</w:t>
      </w:r>
      <w:r w:rsidRPr="00DE3917">
        <w:rPr>
          <w:rFonts w:eastAsia="SimSun" w:hint="eastAsia"/>
          <w:sz w:val="24"/>
          <w:szCs w:val="24"/>
          <w:lang w:val="zh-CN" w:eastAsia="zh-CN"/>
        </w:rPr>
        <w:t>每节的页数限制。生物多样性平台的范围界定报告迄今</w:t>
      </w:r>
      <w:r w:rsidR="00AD19D1" w:rsidRPr="00DE3917">
        <w:rPr>
          <w:rFonts w:eastAsia="SimSun" w:hint="eastAsia"/>
          <w:sz w:val="24"/>
          <w:szCs w:val="24"/>
          <w:lang w:val="zh-CN" w:eastAsia="zh-CN"/>
        </w:rPr>
        <w:t>尚未提供</w:t>
      </w:r>
      <w:r w:rsidRPr="00DE3917">
        <w:rPr>
          <w:rFonts w:eastAsia="SimSun" w:hint="eastAsia"/>
          <w:sz w:val="24"/>
          <w:szCs w:val="24"/>
          <w:lang w:val="zh-CN" w:eastAsia="zh-CN"/>
        </w:rPr>
        <w:t>此类信息</w:t>
      </w:r>
      <w:r w:rsidRPr="00ED5666">
        <w:rPr>
          <w:rFonts w:eastAsia="SimSun" w:hint="eastAsia"/>
          <w:sz w:val="24"/>
          <w:szCs w:val="24"/>
          <w:lang w:val="zh-CN" w:eastAsia="zh-CN"/>
        </w:rPr>
        <w:t>；</w:t>
      </w:r>
    </w:p>
    <w:p w14:paraId="1B0B17E5" w14:textId="415D90CF" w:rsidR="00DE0D19" w:rsidRPr="005A0C2D" w:rsidRDefault="00DE0D19" w:rsidP="00F40B33">
      <w:pPr>
        <w:pStyle w:val="Normalnumber"/>
        <w:keepNext/>
        <w:spacing w:line="240" w:lineRule="auto"/>
        <w:ind w:left="1253"/>
        <w:rPr>
          <w:sz w:val="24"/>
          <w:szCs w:val="24"/>
          <w:lang w:eastAsia="zh-CN"/>
        </w:rPr>
      </w:pPr>
      <w:r w:rsidRPr="00DE3917">
        <w:rPr>
          <w:rFonts w:eastAsia="SimSun" w:hint="eastAsia"/>
          <w:sz w:val="24"/>
          <w:szCs w:val="24"/>
          <w:lang w:val="zh-CN" w:eastAsia="zh-CN"/>
        </w:rPr>
        <w:t>章节大纲列有建议列入的附件，包括一个</w:t>
      </w:r>
      <w:r w:rsidR="00E20EB7" w:rsidRPr="00DE3917">
        <w:rPr>
          <w:rFonts w:eastAsia="SimSun" w:hint="eastAsia"/>
          <w:sz w:val="24"/>
          <w:szCs w:val="24"/>
          <w:lang w:val="zh-CN" w:eastAsia="zh-CN"/>
        </w:rPr>
        <w:t>载有</w:t>
      </w:r>
      <w:r w:rsidRPr="00DE3917">
        <w:rPr>
          <w:rFonts w:eastAsia="SimSun" w:hint="eastAsia"/>
          <w:sz w:val="24"/>
          <w:szCs w:val="24"/>
          <w:lang w:val="zh-CN" w:eastAsia="zh-CN"/>
        </w:rPr>
        <w:t>评估报告</w:t>
      </w:r>
      <w:r w:rsidR="00EF1124" w:rsidRPr="00DE3917">
        <w:rPr>
          <w:rFonts w:eastAsia="SimSun" w:hint="eastAsia"/>
          <w:sz w:val="24"/>
          <w:szCs w:val="24"/>
          <w:lang w:val="zh-CN" w:eastAsia="zh-CN"/>
        </w:rPr>
        <w:t>作者</w:t>
      </w:r>
      <w:r w:rsidRPr="00DE3917">
        <w:rPr>
          <w:rFonts w:eastAsia="SimSun" w:hint="eastAsia"/>
          <w:sz w:val="24"/>
          <w:szCs w:val="24"/>
          <w:lang w:val="zh-CN" w:eastAsia="zh-CN"/>
        </w:rPr>
        <w:t>和评审人名单的附件。生物多样性平台的范围界定报告迄今</w:t>
      </w:r>
      <w:r w:rsidR="0020757E" w:rsidRPr="00DE3917">
        <w:rPr>
          <w:rFonts w:eastAsia="SimSun" w:hint="eastAsia"/>
          <w:sz w:val="24"/>
          <w:szCs w:val="24"/>
          <w:lang w:val="zh-CN" w:eastAsia="zh-CN"/>
        </w:rPr>
        <w:t>尚未包括</w:t>
      </w:r>
      <w:r w:rsidRPr="00DE3917">
        <w:rPr>
          <w:rFonts w:eastAsia="SimSun" w:hint="eastAsia"/>
          <w:sz w:val="24"/>
          <w:szCs w:val="24"/>
          <w:lang w:val="zh-CN" w:eastAsia="zh-CN"/>
        </w:rPr>
        <w:t>此类信息</w:t>
      </w:r>
      <w:r w:rsidR="005A0C2D">
        <w:rPr>
          <w:rFonts w:ascii="SimSun" w:eastAsia="SimSun" w:hAnsi="SimSun" w:cs="SimSun" w:hint="eastAsia"/>
          <w:sz w:val="24"/>
          <w:szCs w:val="24"/>
          <w:lang w:val="zh-CN" w:eastAsia="zh-CN"/>
        </w:rPr>
        <w:t>。</w:t>
      </w:r>
    </w:p>
    <w:p w14:paraId="13A07FAA" w14:textId="676CFBC1" w:rsidR="00DE0D19" w:rsidRPr="00ED5666" w:rsidRDefault="00890D22" w:rsidP="006B3042">
      <w:pPr>
        <w:pStyle w:val="Normalnumber"/>
        <w:spacing w:line="240" w:lineRule="auto"/>
        <w:ind w:left="1253"/>
        <w:rPr>
          <w:rFonts w:eastAsia="SimSun"/>
          <w:sz w:val="24"/>
          <w:szCs w:val="24"/>
          <w:lang w:val="zh-CN" w:eastAsia="zh-CN"/>
        </w:rPr>
      </w:pPr>
      <w:r w:rsidRPr="00ED5666">
        <w:rPr>
          <w:rFonts w:eastAsia="SimSun" w:hint="eastAsia"/>
          <w:sz w:val="24"/>
          <w:szCs w:val="24"/>
          <w:lang w:val="zh-CN" w:eastAsia="zh-CN"/>
        </w:rPr>
        <w:t>《</w:t>
      </w:r>
      <w:r w:rsidR="004E3095" w:rsidRPr="00ED5666">
        <w:rPr>
          <w:rFonts w:eastAsia="SimSun" w:hint="eastAsia"/>
          <w:sz w:val="24"/>
          <w:szCs w:val="24"/>
          <w:lang w:val="zh-CN" w:eastAsia="zh-CN"/>
        </w:rPr>
        <w:t>生物多样性和生态系统服务全球评估</w:t>
      </w:r>
      <w:r w:rsidRPr="00ED5666">
        <w:rPr>
          <w:rFonts w:eastAsia="SimSun" w:hint="eastAsia"/>
          <w:sz w:val="24"/>
          <w:szCs w:val="24"/>
          <w:lang w:val="zh-CN" w:eastAsia="zh-CN"/>
        </w:rPr>
        <w:t>》（</w:t>
      </w:r>
      <w:r w:rsidR="004E3095" w:rsidRPr="00ED5666">
        <w:rPr>
          <w:rFonts w:eastAsia="SimSun" w:hint="eastAsia"/>
          <w:sz w:val="24"/>
          <w:szCs w:val="24"/>
          <w:lang w:val="zh-CN" w:eastAsia="zh-CN"/>
        </w:rPr>
        <w:t>见</w:t>
      </w:r>
      <w:r w:rsidR="004E3095" w:rsidRPr="00ED5666">
        <w:rPr>
          <w:rFonts w:eastAsia="SimSun"/>
          <w:sz w:val="24"/>
          <w:szCs w:val="24"/>
          <w:lang w:val="zh-CN" w:eastAsia="zh-CN"/>
        </w:rPr>
        <w:t>IPBES-4/1</w:t>
      </w:r>
      <w:r w:rsidR="004E3095" w:rsidRPr="00ED5666">
        <w:rPr>
          <w:rFonts w:eastAsia="SimSun" w:hint="eastAsia"/>
          <w:sz w:val="24"/>
          <w:szCs w:val="24"/>
          <w:lang w:val="zh-CN" w:eastAsia="zh-CN"/>
        </w:rPr>
        <w:t>号决定，附件一</w:t>
      </w:r>
      <w:r w:rsidRPr="00ED5666">
        <w:rPr>
          <w:rFonts w:eastAsia="SimSun" w:hint="eastAsia"/>
          <w:sz w:val="24"/>
          <w:szCs w:val="24"/>
          <w:lang w:val="zh-CN" w:eastAsia="zh-CN"/>
        </w:rPr>
        <w:t>）</w:t>
      </w:r>
      <w:r w:rsidR="004E3095" w:rsidRPr="00ED5666">
        <w:rPr>
          <w:rFonts w:eastAsia="SimSun" w:hint="eastAsia"/>
          <w:sz w:val="24"/>
          <w:szCs w:val="24"/>
          <w:lang w:val="zh-CN" w:eastAsia="zh-CN"/>
        </w:rPr>
        <w:t>的范围界定报告约有</w:t>
      </w:r>
      <w:r w:rsidR="004E3095" w:rsidRPr="00ED5666">
        <w:rPr>
          <w:rFonts w:eastAsia="SimSun"/>
          <w:sz w:val="24"/>
          <w:szCs w:val="24"/>
          <w:lang w:val="zh-CN" w:eastAsia="zh-CN"/>
        </w:rPr>
        <w:t>6 000</w:t>
      </w:r>
      <w:r w:rsidR="004E3095" w:rsidRPr="00ED5666">
        <w:rPr>
          <w:rFonts w:eastAsia="SimSun" w:hint="eastAsia"/>
          <w:sz w:val="24"/>
          <w:szCs w:val="24"/>
          <w:lang w:val="zh-CN" w:eastAsia="zh-CN"/>
        </w:rPr>
        <w:t>字，与关系链评估和转型变革评估的报告长度相当。多学科专家小组为《授粉、传粉者和粮食生产评估》和为《生物多样性和生态系统服务情景设想和模型评估》编写的初步范围界定报告更为简明扼要，每份约</w:t>
      </w:r>
      <w:r w:rsidR="004E3095" w:rsidRPr="00ED5666">
        <w:rPr>
          <w:rFonts w:eastAsia="SimSun"/>
          <w:sz w:val="24"/>
          <w:szCs w:val="24"/>
          <w:lang w:val="zh-CN" w:eastAsia="zh-CN"/>
        </w:rPr>
        <w:t>1 700</w:t>
      </w:r>
      <w:r w:rsidR="004E3095" w:rsidRPr="00ED5666">
        <w:rPr>
          <w:rFonts w:eastAsia="SimSun" w:hint="eastAsia"/>
          <w:sz w:val="24"/>
          <w:szCs w:val="24"/>
          <w:lang w:val="zh-CN" w:eastAsia="zh-CN"/>
        </w:rPr>
        <w:t>字。报告</w:t>
      </w:r>
      <w:r w:rsidR="00F71002" w:rsidRPr="00ED5666">
        <w:rPr>
          <w:rFonts w:eastAsia="SimSun" w:hint="eastAsia"/>
          <w:sz w:val="24"/>
          <w:szCs w:val="24"/>
          <w:lang w:val="zh-CN" w:eastAsia="zh-CN"/>
        </w:rPr>
        <w:t>（</w:t>
      </w:r>
      <w:r w:rsidR="004E3095" w:rsidRPr="00ED5666">
        <w:rPr>
          <w:rFonts w:eastAsia="SimSun" w:hint="eastAsia"/>
          <w:sz w:val="24"/>
          <w:szCs w:val="24"/>
          <w:lang w:val="zh-CN" w:eastAsia="zh-CN"/>
        </w:rPr>
        <w:t>以《授粉评估》为例</w:t>
      </w:r>
      <w:r w:rsidR="00F71002" w:rsidRPr="00ED5666">
        <w:rPr>
          <w:rFonts w:eastAsia="SimSun" w:hint="eastAsia"/>
          <w:sz w:val="24"/>
          <w:szCs w:val="24"/>
          <w:lang w:val="zh-CN" w:eastAsia="zh-CN"/>
        </w:rPr>
        <w:t>）中</w:t>
      </w:r>
      <w:r w:rsidR="004E3095" w:rsidRPr="00ED5666">
        <w:rPr>
          <w:rFonts w:eastAsia="SimSun" w:hint="eastAsia"/>
          <w:sz w:val="24"/>
          <w:szCs w:val="24"/>
          <w:lang w:val="zh-CN" w:eastAsia="zh-CN"/>
        </w:rPr>
        <w:t>有关于范围、理由、假设、效用的章节和一个章节大纲，</w:t>
      </w:r>
      <w:r w:rsidR="00F71002" w:rsidRPr="00ED5666">
        <w:rPr>
          <w:rFonts w:eastAsia="SimSun" w:hint="eastAsia"/>
          <w:sz w:val="24"/>
          <w:szCs w:val="24"/>
          <w:lang w:val="zh-CN" w:eastAsia="zh-CN"/>
        </w:rPr>
        <w:t>包括</w:t>
      </w:r>
      <w:r w:rsidR="004E3095" w:rsidRPr="00ED5666">
        <w:rPr>
          <w:rFonts w:eastAsia="SimSun" w:hint="eastAsia"/>
          <w:sz w:val="24"/>
          <w:szCs w:val="24"/>
          <w:lang w:val="zh-CN" w:eastAsia="zh-CN"/>
        </w:rPr>
        <w:t>一个介绍每章内容的简要段落。它们没有论述总体性问题的章节</w:t>
      </w:r>
      <w:r w:rsidR="007E4544" w:rsidRPr="00ED5666">
        <w:rPr>
          <w:rFonts w:eastAsia="SimSun" w:hint="eastAsia"/>
          <w:sz w:val="24"/>
          <w:szCs w:val="24"/>
          <w:lang w:val="zh-CN" w:eastAsia="zh-CN"/>
        </w:rPr>
        <w:t>（全球评估的范围界定报告初次列入），也没有</w:t>
      </w:r>
      <w:r w:rsidR="004E3095" w:rsidRPr="00ED5666">
        <w:rPr>
          <w:rFonts w:eastAsia="SimSun" w:hint="eastAsia"/>
          <w:sz w:val="24"/>
          <w:szCs w:val="24"/>
          <w:lang w:val="zh-CN" w:eastAsia="zh-CN"/>
        </w:rPr>
        <w:t>论述方法的章节</w:t>
      </w:r>
      <w:r w:rsidR="007E4544" w:rsidRPr="00ED5666">
        <w:rPr>
          <w:rFonts w:eastAsia="SimSun" w:hint="eastAsia"/>
          <w:sz w:val="24"/>
          <w:szCs w:val="24"/>
          <w:lang w:val="zh-CN" w:eastAsia="zh-CN"/>
        </w:rPr>
        <w:t>（野生物种可持续利用评估的范围界定报告初次列入）</w:t>
      </w:r>
      <w:r w:rsidR="00243702" w:rsidRPr="00ED5666">
        <w:rPr>
          <w:rFonts w:eastAsia="SimSun" w:hint="eastAsia"/>
          <w:sz w:val="24"/>
          <w:szCs w:val="24"/>
          <w:lang w:val="zh-CN" w:eastAsia="zh-CN"/>
        </w:rPr>
        <w:t>。</w:t>
      </w:r>
      <w:bookmarkStart w:id="2" w:name="_Hlk101438721"/>
      <w:bookmarkEnd w:id="2"/>
    </w:p>
    <w:p w14:paraId="7FFB4AD8" w14:textId="1C2CCE66" w:rsidR="00243702" w:rsidRPr="00ED5666" w:rsidRDefault="00DE0D19" w:rsidP="006B3042">
      <w:pPr>
        <w:pStyle w:val="Normalnumber"/>
        <w:spacing w:line="240" w:lineRule="auto"/>
        <w:ind w:left="1253"/>
        <w:rPr>
          <w:rFonts w:eastAsia="SimSun"/>
          <w:sz w:val="24"/>
          <w:szCs w:val="24"/>
          <w:lang w:val="zh-CN" w:eastAsia="zh-CN"/>
        </w:rPr>
      </w:pPr>
      <w:r w:rsidRPr="00DE3917">
        <w:rPr>
          <w:rFonts w:eastAsia="SimSun" w:hint="eastAsia"/>
          <w:sz w:val="24"/>
          <w:szCs w:val="24"/>
          <w:lang w:val="zh-CN" w:eastAsia="zh-CN"/>
        </w:rPr>
        <w:t>根据以上各段中的信息，主席团与多学科专家小组协商后，建议今后的范围界定报告</w:t>
      </w:r>
      <w:r w:rsidRPr="00ED5666">
        <w:rPr>
          <w:rFonts w:eastAsia="SimSun" w:hint="eastAsia"/>
          <w:sz w:val="24"/>
          <w:szCs w:val="24"/>
          <w:lang w:val="zh-CN" w:eastAsia="zh-CN"/>
        </w:rPr>
        <w:t>：</w:t>
      </w:r>
    </w:p>
    <w:p w14:paraId="6BF575B7" w14:textId="7DF6E4A9" w:rsidR="00243702" w:rsidRPr="00ED5666" w:rsidRDefault="00C61656" w:rsidP="006B3042">
      <w:pPr>
        <w:pStyle w:val="Normalnumber"/>
        <w:spacing w:line="240" w:lineRule="auto"/>
        <w:ind w:left="1253"/>
        <w:rPr>
          <w:rFonts w:eastAsia="SimSun"/>
          <w:sz w:val="24"/>
          <w:szCs w:val="24"/>
          <w:lang w:val="zh-CN" w:eastAsia="zh-CN"/>
        </w:rPr>
      </w:pPr>
      <w:r w:rsidRPr="00DE3917">
        <w:rPr>
          <w:rFonts w:eastAsia="SimSun" w:hint="eastAsia"/>
          <w:sz w:val="24"/>
          <w:szCs w:val="24"/>
          <w:lang w:val="zh-CN" w:eastAsia="zh-CN"/>
        </w:rPr>
        <w:t>缩短篇幅</w:t>
      </w:r>
      <w:r w:rsidR="007E4544" w:rsidRPr="00DE3917">
        <w:rPr>
          <w:rFonts w:eastAsia="SimSun" w:hint="eastAsia"/>
          <w:sz w:val="24"/>
          <w:szCs w:val="24"/>
          <w:lang w:val="zh-CN" w:eastAsia="zh-CN"/>
        </w:rPr>
        <w:t>（</w:t>
      </w:r>
      <w:r w:rsidRPr="00DE3917">
        <w:rPr>
          <w:rFonts w:eastAsia="SimSun" w:hint="eastAsia"/>
          <w:sz w:val="24"/>
          <w:szCs w:val="24"/>
          <w:lang w:val="zh-CN" w:eastAsia="zh-CN"/>
        </w:rPr>
        <w:t>例如，最多约</w:t>
      </w:r>
      <w:r w:rsidRPr="00DE3917">
        <w:rPr>
          <w:rFonts w:eastAsia="SimSun"/>
          <w:sz w:val="24"/>
          <w:szCs w:val="24"/>
          <w:lang w:val="zh-CN" w:eastAsia="zh-CN"/>
        </w:rPr>
        <w:t>3 000</w:t>
      </w:r>
      <w:r w:rsidRPr="00DE3917">
        <w:rPr>
          <w:rFonts w:eastAsia="SimSun" w:hint="eastAsia"/>
          <w:sz w:val="24"/>
          <w:szCs w:val="24"/>
          <w:lang w:val="zh-CN" w:eastAsia="zh-CN"/>
        </w:rPr>
        <w:t>字</w:t>
      </w:r>
      <w:r w:rsidR="007E4544" w:rsidRPr="00DE3917">
        <w:rPr>
          <w:rFonts w:eastAsia="SimSun" w:hint="eastAsia"/>
          <w:sz w:val="24"/>
          <w:szCs w:val="24"/>
          <w:lang w:val="zh-CN" w:eastAsia="zh-CN"/>
        </w:rPr>
        <w:t>）</w:t>
      </w:r>
      <w:r w:rsidRPr="00DE3917">
        <w:rPr>
          <w:rFonts w:eastAsia="SimSun" w:hint="eastAsia"/>
          <w:sz w:val="24"/>
          <w:szCs w:val="24"/>
          <w:lang w:val="zh-CN" w:eastAsia="zh-CN"/>
        </w:rPr>
        <w:t>，</w:t>
      </w:r>
      <w:r w:rsidR="007E4544" w:rsidRPr="00DE3917">
        <w:rPr>
          <w:rFonts w:eastAsia="SimSun" w:hint="eastAsia"/>
          <w:sz w:val="24"/>
          <w:szCs w:val="24"/>
          <w:lang w:val="zh-CN" w:eastAsia="zh-CN"/>
        </w:rPr>
        <w:t>因此要减少和缩短</w:t>
      </w:r>
      <w:r w:rsidRPr="00DE3917">
        <w:rPr>
          <w:rFonts w:eastAsia="SimSun" w:hint="eastAsia"/>
          <w:sz w:val="24"/>
          <w:szCs w:val="24"/>
          <w:lang w:val="zh-CN" w:eastAsia="zh-CN"/>
        </w:rPr>
        <w:t>章节</w:t>
      </w:r>
      <w:r w:rsidRPr="00ED5666">
        <w:rPr>
          <w:rFonts w:eastAsia="SimSun" w:hint="eastAsia"/>
          <w:sz w:val="24"/>
          <w:szCs w:val="24"/>
          <w:lang w:val="zh-CN" w:eastAsia="zh-CN"/>
        </w:rPr>
        <w:t>；</w:t>
      </w:r>
    </w:p>
    <w:p w14:paraId="4C688873" w14:textId="70165B31" w:rsidR="00DE0D19" w:rsidRPr="00ED5666" w:rsidRDefault="00C61656" w:rsidP="006B3042">
      <w:pPr>
        <w:pStyle w:val="Normalnumber"/>
        <w:spacing w:line="240" w:lineRule="auto"/>
        <w:ind w:left="1253"/>
        <w:rPr>
          <w:rFonts w:eastAsia="SimSun"/>
          <w:sz w:val="24"/>
          <w:szCs w:val="24"/>
          <w:lang w:val="zh-CN" w:eastAsia="zh-CN"/>
        </w:rPr>
      </w:pPr>
      <w:r w:rsidRPr="00DE3917">
        <w:rPr>
          <w:rFonts w:eastAsia="SimSun" w:hint="eastAsia"/>
          <w:sz w:val="24"/>
          <w:szCs w:val="24"/>
          <w:lang w:val="zh-CN" w:eastAsia="zh-CN"/>
        </w:rPr>
        <w:t>有对决策者摘要和各章节</w:t>
      </w:r>
      <w:r w:rsidR="0068250C" w:rsidRPr="00DE3917">
        <w:rPr>
          <w:rFonts w:eastAsia="SimSun" w:hint="eastAsia"/>
          <w:sz w:val="24"/>
          <w:szCs w:val="24"/>
          <w:lang w:val="zh-CN" w:eastAsia="zh-CN"/>
        </w:rPr>
        <w:t>篇幅</w:t>
      </w:r>
      <w:r w:rsidRPr="00DE3917">
        <w:rPr>
          <w:rFonts w:eastAsia="SimSun" w:hint="eastAsia"/>
          <w:sz w:val="24"/>
          <w:szCs w:val="24"/>
          <w:lang w:val="zh-CN" w:eastAsia="zh-CN"/>
        </w:rPr>
        <w:t>的指示性限制，限制可因评估的性质而异</w:t>
      </w:r>
      <w:r w:rsidRPr="00ED5666">
        <w:rPr>
          <w:rFonts w:eastAsia="SimSun" w:hint="eastAsia"/>
          <w:sz w:val="24"/>
          <w:szCs w:val="24"/>
          <w:lang w:val="zh-CN" w:eastAsia="zh-CN"/>
        </w:rPr>
        <w:t>。</w:t>
      </w:r>
    </w:p>
    <w:p w14:paraId="61477885" w14:textId="24B56954" w:rsidR="00DE0D19" w:rsidRPr="00ED5666" w:rsidRDefault="00147019" w:rsidP="006B3042">
      <w:pPr>
        <w:pStyle w:val="Normalnumber"/>
        <w:spacing w:line="240" w:lineRule="auto"/>
        <w:ind w:left="1253"/>
        <w:rPr>
          <w:rFonts w:eastAsia="SimSun"/>
          <w:sz w:val="24"/>
          <w:szCs w:val="24"/>
          <w:lang w:val="zh-CN" w:eastAsia="zh-CN"/>
        </w:rPr>
      </w:pPr>
      <w:r w:rsidRPr="00DE3917">
        <w:rPr>
          <w:rFonts w:eastAsia="SimSun" w:hint="eastAsia"/>
          <w:sz w:val="24"/>
          <w:szCs w:val="24"/>
          <w:lang w:val="zh-CN" w:eastAsia="zh-CN"/>
        </w:rPr>
        <w:t>通过</w:t>
      </w:r>
      <w:r w:rsidR="00C61656" w:rsidRPr="00DE3917">
        <w:rPr>
          <w:rFonts w:eastAsia="SimSun" w:hint="eastAsia"/>
          <w:sz w:val="24"/>
          <w:szCs w:val="24"/>
          <w:lang w:val="zh-CN" w:eastAsia="zh-CN"/>
        </w:rPr>
        <w:t>缩短范围界定报告的篇幅</w:t>
      </w:r>
      <w:r w:rsidRPr="00DE3917">
        <w:rPr>
          <w:rFonts w:eastAsia="SimSun" w:hint="eastAsia"/>
          <w:sz w:val="24"/>
          <w:szCs w:val="24"/>
          <w:lang w:val="zh-CN" w:eastAsia="zh-CN"/>
        </w:rPr>
        <w:t>，</w:t>
      </w:r>
      <w:r w:rsidR="00C61656" w:rsidRPr="00DE3917">
        <w:rPr>
          <w:rFonts w:eastAsia="SimSun" w:hint="eastAsia"/>
          <w:sz w:val="24"/>
          <w:szCs w:val="24"/>
          <w:lang w:val="zh-CN" w:eastAsia="zh-CN"/>
        </w:rPr>
        <w:t>将使</w:t>
      </w:r>
      <w:r w:rsidR="00EF1124" w:rsidRPr="00DE3917">
        <w:rPr>
          <w:rFonts w:eastAsia="SimSun" w:hint="eastAsia"/>
          <w:sz w:val="24"/>
          <w:szCs w:val="24"/>
          <w:lang w:val="zh-CN" w:eastAsia="zh-CN"/>
        </w:rPr>
        <w:t>作者</w:t>
      </w:r>
      <w:r w:rsidR="00C61656" w:rsidRPr="00DE3917">
        <w:rPr>
          <w:rFonts w:eastAsia="SimSun" w:hint="eastAsia"/>
          <w:sz w:val="24"/>
          <w:szCs w:val="24"/>
          <w:lang w:val="zh-CN" w:eastAsia="zh-CN"/>
        </w:rPr>
        <w:t>在根据现有最新科学</w:t>
      </w:r>
      <w:r w:rsidR="0011103E" w:rsidRPr="00DE3917">
        <w:rPr>
          <w:rFonts w:eastAsia="SimSun" w:hint="eastAsia"/>
          <w:sz w:val="24"/>
          <w:szCs w:val="24"/>
          <w:lang w:val="zh-CN" w:eastAsia="zh-CN"/>
        </w:rPr>
        <w:t>知识</w:t>
      </w:r>
      <w:r w:rsidR="00C61656" w:rsidRPr="00DE3917">
        <w:rPr>
          <w:rFonts w:eastAsia="SimSun" w:hint="eastAsia"/>
          <w:sz w:val="24"/>
          <w:szCs w:val="24"/>
          <w:lang w:val="zh-CN" w:eastAsia="zh-CN"/>
        </w:rPr>
        <w:t>编写评估方面</w:t>
      </w:r>
      <w:r w:rsidR="003E755C" w:rsidRPr="00DE3917">
        <w:rPr>
          <w:rFonts w:eastAsia="SimSun" w:hint="eastAsia"/>
          <w:sz w:val="24"/>
          <w:szCs w:val="24"/>
          <w:lang w:val="zh-CN" w:eastAsia="zh-CN"/>
        </w:rPr>
        <w:t>更加</w:t>
      </w:r>
      <w:r w:rsidR="00C61656" w:rsidRPr="00DE3917">
        <w:rPr>
          <w:rFonts w:eastAsia="SimSun" w:hint="eastAsia"/>
          <w:sz w:val="24"/>
          <w:szCs w:val="24"/>
          <w:lang w:val="zh-CN" w:eastAsia="zh-CN"/>
        </w:rPr>
        <w:t>灵活，同时还将减少全体会议审查和批准报告所需要的时间</w:t>
      </w:r>
      <w:r w:rsidR="00C61656" w:rsidRPr="00ED5666">
        <w:rPr>
          <w:rFonts w:eastAsia="SimSun" w:hint="eastAsia"/>
          <w:sz w:val="24"/>
          <w:szCs w:val="24"/>
          <w:lang w:val="zh-CN" w:eastAsia="zh-CN"/>
        </w:rPr>
        <w:t>。</w:t>
      </w:r>
    </w:p>
    <w:bookmarkEnd w:id="1"/>
    <w:p w14:paraId="27AAD1E6" w14:textId="644088EC" w:rsidR="00DE0D19" w:rsidRPr="00ED5666" w:rsidRDefault="00C61656" w:rsidP="006B3042">
      <w:pPr>
        <w:pStyle w:val="Normalnumber"/>
        <w:spacing w:line="240" w:lineRule="auto"/>
        <w:ind w:left="1253"/>
        <w:rPr>
          <w:rFonts w:eastAsia="SimSun"/>
          <w:sz w:val="24"/>
          <w:szCs w:val="24"/>
          <w:lang w:val="zh-CN" w:eastAsia="zh-CN"/>
        </w:rPr>
      </w:pPr>
      <w:r w:rsidRPr="00DE3917">
        <w:rPr>
          <w:rFonts w:eastAsia="SimSun" w:hint="eastAsia"/>
          <w:sz w:val="24"/>
          <w:szCs w:val="24"/>
          <w:lang w:val="zh-CN" w:eastAsia="zh-CN"/>
        </w:rPr>
        <w:t>上述建议已用于企业与生物多样性评估的范围界定报告草</w:t>
      </w:r>
      <w:r w:rsidR="00B27182" w:rsidRPr="00DE3917">
        <w:rPr>
          <w:rFonts w:eastAsia="SimSun" w:hint="eastAsia"/>
          <w:sz w:val="24"/>
          <w:szCs w:val="24"/>
          <w:lang w:val="zh-CN" w:eastAsia="zh-CN"/>
        </w:rPr>
        <w:t>案（</w:t>
      </w:r>
      <w:r w:rsidRPr="00DE3917">
        <w:rPr>
          <w:rFonts w:eastAsia="SimSun" w:hint="eastAsia"/>
          <w:sz w:val="24"/>
          <w:szCs w:val="24"/>
          <w:lang w:val="zh-CN" w:eastAsia="zh-CN"/>
        </w:rPr>
        <w:t>见本文件附件</w:t>
      </w:r>
      <w:r w:rsidR="00B27182" w:rsidRPr="00DE3917">
        <w:rPr>
          <w:rFonts w:eastAsia="SimSun" w:hint="eastAsia"/>
          <w:sz w:val="24"/>
          <w:szCs w:val="24"/>
          <w:lang w:val="zh-CN" w:eastAsia="zh-CN"/>
        </w:rPr>
        <w:t>）</w:t>
      </w:r>
      <w:r w:rsidRPr="00ED5666">
        <w:rPr>
          <w:rFonts w:eastAsia="SimSun" w:hint="eastAsia"/>
          <w:sz w:val="24"/>
          <w:szCs w:val="24"/>
          <w:lang w:val="zh-CN" w:eastAsia="zh-CN"/>
        </w:rPr>
        <w:t>。</w:t>
      </w:r>
    </w:p>
    <w:p w14:paraId="4D54D45F" w14:textId="06D6381D" w:rsidR="00B23B99" w:rsidRPr="00DB570C" w:rsidRDefault="00B23B99" w:rsidP="00F40B33">
      <w:pPr>
        <w:pStyle w:val="CH1"/>
        <w:numPr>
          <w:ilvl w:val="0"/>
          <w:numId w:val="5"/>
        </w:numPr>
        <w:ind w:left="1200" w:right="16" w:hanging="840"/>
        <w:rPr>
          <w:lang w:eastAsia="zh-CN"/>
        </w:rPr>
      </w:pPr>
      <w:r w:rsidRPr="000E79A4">
        <w:rPr>
          <w:rFonts w:ascii="SimHei" w:eastAsia="SimHei" w:hAnsi="SimHei"/>
          <w:bCs/>
          <w:sz w:val="32"/>
          <w:szCs w:val="32"/>
          <w:lang w:val="zh-CN" w:eastAsia="zh-CN"/>
        </w:rPr>
        <w:lastRenderedPageBreak/>
        <w:t>关于企业对生物多样性和自然对人类贡献的影响和依赖的方法评估的范围界定</w:t>
      </w:r>
    </w:p>
    <w:p w14:paraId="2885DF43" w14:textId="63335F10" w:rsidR="00367C63" w:rsidRPr="00ED5666" w:rsidRDefault="004E3095" w:rsidP="00F40B33">
      <w:pPr>
        <w:pStyle w:val="Normalnumber"/>
        <w:keepNext/>
        <w:spacing w:line="240" w:lineRule="auto"/>
        <w:ind w:left="1253"/>
        <w:rPr>
          <w:rFonts w:eastAsia="SimSun"/>
          <w:sz w:val="24"/>
          <w:szCs w:val="24"/>
          <w:lang w:val="zh-CN" w:eastAsia="zh-CN"/>
        </w:rPr>
      </w:pPr>
      <w:r w:rsidRPr="00ED7A87">
        <w:rPr>
          <w:rFonts w:eastAsia="SimSun" w:hint="eastAsia"/>
          <w:sz w:val="24"/>
          <w:szCs w:val="24"/>
          <w:lang w:val="zh-CN" w:eastAsia="zh-CN"/>
        </w:rPr>
        <w:t>根据</w:t>
      </w:r>
      <w:r w:rsidRPr="005D5C6A">
        <w:rPr>
          <w:rFonts w:eastAsia="SimSun"/>
          <w:sz w:val="24"/>
          <w:szCs w:val="24"/>
          <w:lang w:val="zh-CN" w:eastAsia="zh-CN"/>
        </w:rPr>
        <w:t>IPBES-7/1</w:t>
      </w:r>
      <w:r w:rsidRPr="00ED7A87">
        <w:rPr>
          <w:rFonts w:eastAsia="SimSun" w:hint="eastAsia"/>
          <w:sz w:val="24"/>
          <w:szCs w:val="24"/>
          <w:lang w:val="zh-CN" w:eastAsia="zh-CN"/>
        </w:rPr>
        <w:t>号决定第二节第</w:t>
      </w:r>
      <w:r w:rsidRPr="00ED7A87">
        <w:rPr>
          <w:rFonts w:eastAsia="SimSun"/>
          <w:sz w:val="24"/>
          <w:szCs w:val="24"/>
          <w:lang w:val="zh-CN" w:eastAsia="zh-CN"/>
        </w:rPr>
        <w:t>4</w:t>
      </w:r>
      <w:r w:rsidRPr="00ED7A87">
        <w:rPr>
          <w:rFonts w:eastAsia="SimSun" w:hint="eastAsia"/>
          <w:sz w:val="24"/>
          <w:szCs w:val="24"/>
          <w:lang w:val="zh-CN" w:eastAsia="zh-CN"/>
        </w:rPr>
        <w:t>段的要求，多学科专家小组在一些专家的协助下编写了本说明附件</w:t>
      </w:r>
      <w:r w:rsidR="00734F48" w:rsidRPr="00ED7A87">
        <w:rPr>
          <w:rFonts w:eastAsia="SimSun" w:hint="eastAsia"/>
          <w:sz w:val="24"/>
          <w:szCs w:val="24"/>
          <w:lang w:val="zh-CN" w:eastAsia="zh-CN"/>
        </w:rPr>
        <w:t>所载</w:t>
      </w:r>
      <w:r w:rsidRPr="00ED7A87">
        <w:rPr>
          <w:rFonts w:eastAsia="SimSun" w:hint="eastAsia"/>
          <w:sz w:val="24"/>
          <w:szCs w:val="24"/>
          <w:lang w:val="zh-CN" w:eastAsia="zh-CN"/>
        </w:rPr>
        <w:t>的</w:t>
      </w:r>
      <w:r w:rsidR="00D93EFB" w:rsidRPr="00ED7A87">
        <w:rPr>
          <w:rFonts w:eastAsia="SimSun" w:hint="eastAsia"/>
          <w:sz w:val="24"/>
          <w:szCs w:val="24"/>
          <w:lang w:val="zh-CN" w:eastAsia="zh-CN"/>
        </w:rPr>
        <w:t>企业</w:t>
      </w:r>
      <w:r w:rsidRPr="00ED7A87">
        <w:rPr>
          <w:rFonts w:eastAsia="SimSun" w:hint="eastAsia"/>
          <w:sz w:val="24"/>
          <w:szCs w:val="24"/>
          <w:lang w:val="zh-CN" w:eastAsia="zh-CN"/>
        </w:rPr>
        <w:t>与生物多样性评估的范围界定报告。</w:t>
      </w:r>
      <w:r w:rsidRPr="005D5C6A">
        <w:rPr>
          <w:rFonts w:eastAsia="SimSun"/>
          <w:sz w:val="24"/>
          <w:szCs w:val="24"/>
          <w:lang w:val="zh-CN" w:eastAsia="zh-CN"/>
        </w:rPr>
        <w:t>IPBES/9/INF/10</w:t>
      </w:r>
      <w:r w:rsidRPr="00ED7A87">
        <w:rPr>
          <w:rFonts w:eastAsia="SimSun" w:hint="eastAsia"/>
          <w:sz w:val="24"/>
          <w:szCs w:val="24"/>
          <w:lang w:val="zh-CN" w:eastAsia="zh-CN"/>
        </w:rPr>
        <w:t>号文件概述了在编写范围界定报告时所</w:t>
      </w:r>
      <w:r w:rsidR="00241DB0" w:rsidRPr="00ED7A87">
        <w:rPr>
          <w:rFonts w:eastAsia="SimSun" w:hint="eastAsia"/>
          <w:sz w:val="24"/>
          <w:szCs w:val="24"/>
          <w:lang w:val="zh-CN" w:eastAsia="zh-CN"/>
        </w:rPr>
        <w:t>遵循</w:t>
      </w:r>
      <w:r w:rsidRPr="00ED7A87">
        <w:rPr>
          <w:rFonts w:eastAsia="SimSun" w:hint="eastAsia"/>
          <w:sz w:val="24"/>
          <w:szCs w:val="24"/>
          <w:lang w:val="zh-CN" w:eastAsia="zh-CN"/>
        </w:rPr>
        <w:t>的</w:t>
      </w:r>
      <w:r w:rsidR="003A6212" w:rsidRPr="00ED7A87">
        <w:rPr>
          <w:rFonts w:eastAsia="SimSun" w:hint="eastAsia"/>
          <w:sz w:val="24"/>
          <w:szCs w:val="24"/>
          <w:lang w:val="zh-CN" w:eastAsia="zh-CN"/>
        </w:rPr>
        <w:t>程序</w:t>
      </w:r>
      <w:r w:rsidR="00D7506E" w:rsidRPr="00ED5666">
        <w:rPr>
          <w:rFonts w:eastAsia="SimSun" w:hint="eastAsia"/>
          <w:sz w:val="24"/>
          <w:szCs w:val="24"/>
          <w:lang w:val="zh-CN" w:eastAsia="zh-CN"/>
        </w:rPr>
        <w:t>。</w:t>
      </w:r>
    </w:p>
    <w:p w14:paraId="716452EF" w14:textId="44D2E14C" w:rsidR="00B23B99" w:rsidRPr="00ED5666" w:rsidRDefault="00B611A1" w:rsidP="00F40B33">
      <w:pPr>
        <w:pStyle w:val="Normalnumber"/>
        <w:keepNext/>
        <w:spacing w:line="240" w:lineRule="auto"/>
        <w:ind w:left="1253"/>
        <w:rPr>
          <w:rFonts w:eastAsia="SimSun"/>
          <w:sz w:val="24"/>
          <w:szCs w:val="24"/>
          <w:lang w:val="zh-CN" w:eastAsia="zh-CN"/>
        </w:rPr>
      </w:pPr>
      <w:r w:rsidRPr="00ED7A87">
        <w:rPr>
          <w:rFonts w:eastAsia="SimSun"/>
          <w:sz w:val="24"/>
          <w:szCs w:val="24"/>
          <w:lang w:val="zh-CN" w:eastAsia="zh-CN"/>
        </w:rPr>
        <w:t>如</w:t>
      </w:r>
      <w:r w:rsidRPr="00ED5666">
        <w:rPr>
          <w:rFonts w:eastAsia="SimSun"/>
          <w:sz w:val="24"/>
          <w:szCs w:val="24"/>
          <w:lang w:val="zh-CN" w:eastAsia="zh-CN"/>
        </w:rPr>
        <w:t>关于企业对生物多样性和自然对人类的献的影响和依赖的方法评估</w:t>
      </w:r>
      <w:r w:rsidR="003349B9" w:rsidRPr="00ED5666">
        <w:rPr>
          <w:rFonts w:eastAsia="SimSun" w:hint="eastAsia"/>
          <w:sz w:val="24"/>
          <w:szCs w:val="24"/>
          <w:lang w:val="zh-CN" w:eastAsia="zh-CN"/>
        </w:rPr>
        <w:t>的</w:t>
      </w:r>
      <w:r w:rsidRPr="00ED5666">
        <w:rPr>
          <w:rFonts w:eastAsia="SimSun"/>
          <w:sz w:val="24"/>
          <w:szCs w:val="24"/>
          <w:lang w:val="zh-CN" w:eastAsia="zh-CN"/>
        </w:rPr>
        <w:t>范围界定进展</w:t>
      </w:r>
      <w:r w:rsidR="003349B9" w:rsidRPr="00ED5666">
        <w:rPr>
          <w:rFonts w:eastAsia="SimSun" w:hint="eastAsia"/>
          <w:sz w:val="24"/>
          <w:szCs w:val="24"/>
          <w:lang w:val="zh-CN" w:eastAsia="zh-CN"/>
        </w:rPr>
        <w:t>情况</w:t>
      </w:r>
      <w:r w:rsidRPr="00ED5666">
        <w:rPr>
          <w:rFonts w:eastAsia="SimSun"/>
          <w:sz w:val="24"/>
          <w:szCs w:val="24"/>
          <w:lang w:val="zh-CN" w:eastAsia="zh-CN"/>
        </w:rPr>
        <w:t>的</w:t>
      </w:r>
      <w:r w:rsidRPr="00783861">
        <w:rPr>
          <w:rFonts w:eastAsia="SimSun"/>
          <w:sz w:val="24"/>
          <w:szCs w:val="24"/>
          <w:lang w:val="zh-CN" w:eastAsia="zh-CN"/>
        </w:rPr>
        <w:t>IPBES/8/INF/7</w:t>
      </w:r>
      <w:r w:rsidRPr="00ED5666">
        <w:rPr>
          <w:rFonts w:eastAsia="SimSun"/>
          <w:sz w:val="24"/>
          <w:szCs w:val="24"/>
          <w:lang w:val="zh-CN" w:eastAsia="zh-CN"/>
        </w:rPr>
        <w:t>号文件所述，有人建议将企业与生物多样性评估的启动时间推迟到全体会议第十届会议。</w:t>
      </w:r>
      <w:r w:rsidRPr="00783861">
        <w:rPr>
          <w:rFonts w:eastAsia="SimSun"/>
          <w:sz w:val="24"/>
          <w:szCs w:val="24"/>
          <w:lang w:val="zh-CN" w:eastAsia="zh-CN"/>
        </w:rPr>
        <w:t>IPBES/9/12</w:t>
      </w:r>
      <w:r w:rsidRPr="00ED5666">
        <w:rPr>
          <w:rFonts w:eastAsia="SimSun"/>
          <w:sz w:val="24"/>
          <w:szCs w:val="24"/>
          <w:lang w:val="zh-CN" w:eastAsia="zh-CN"/>
        </w:rPr>
        <w:t>号文件列出了截至</w:t>
      </w:r>
      <w:r w:rsidRPr="00783861">
        <w:rPr>
          <w:rFonts w:eastAsia="SimSun"/>
          <w:sz w:val="24"/>
          <w:szCs w:val="24"/>
          <w:lang w:val="zh-CN" w:eastAsia="zh-CN"/>
        </w:rPr>
        <w:t>2030</w:t>
      </w:r>
      <w:r w:rsidRPr="00ED5666">
        <w:rPr>
          <w:rFonts w:eastAsia="SimSun"/>
          <w:sz w:val="24"/>
          <w:szCs w:val="24"/>
          <w:lang w:val="zh-CN" w:eastAsia="zh-CN"/>
        </w:rPr>
        <w:t>年开展评估的可能时</w:t>
      </w:r>
      <w:r w:rsidR="0004581D" w:rsidRPr="00ED5666">
        <w:rPr>
          <w:rFonts w:eastAsia="SimSun" w:hint="eastAsia"/>
          <w:sz w:val="24"/>
          <w:szCs w:val="24"/>
          <w:lang w:val="zh-CN" w:eastAsia="zh-CN"/>
        </w:rPr>
        <w:t>限</w:t>
      </w:r>
      <w:r w:rsidRPr="00ED5666">
        <w:rPr>
          <w:rFonts w:eastAsia="SimSun"/>
          <w:sz w:val="24"/>
          <w:szCs w:val="24"/>
          <w:lang w:val="zh-CN" w:eastAsia="zh-CN"/>
        </w:rPr>
        <w:t>。</w:t>
      </w:r>
    </w:p>
    <w:p w14:paraId="2DBF240D" w14:textId="77777777" w:rsidR="00530B4B" w:rsidRPr="00DB570C" w:rsidRDefault="00530B4B" w:rsidP="00F40B33">
      <w:pPr>
        <w:pStyle w:val="Normalnumber"/>
        <w:keepNext/>
        <w:spacing w:line="240" w:lineRule="auto"/>
        <w:ind w:left="1253"/>
        <w:rPr>
          <w:rFonts w:eastAsia="SimSun"/>
          <w:b/>
          <w:sz w:val="28"/>
          <w:szCs w:val="28"/>
          <w:lang w:eastAsia="zh-CN"/>
        </w:rPr>
        <w:sectPr w:rsidR="00530B4B" w:rsidRPr="00DB570C" w:rsidSect="00E16967">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040A3B90" w14:textId="3D5AD429" w:rsidR="00B23B99" w:rsidRPr="000E79A4" w:rsidRDefault="00B23B99" w:rsidP="00ED5666">
      <w:pPr>
        <w:pStyle w:val="Normalnumber"/>
        <w:numPr>
          <w:ilvl w:val="0"/>
          <w:numId w:val="0"/>
        </w:numPr>
        <w:suppressLineNumbers/>
        <w:spacing w:after="0" w:line="240" w:lineRule="auto"/>
        <w:jc w:val="left"/>
        <w:rPr>
          <w:rFonts w:ascii="SimHei" w:eastAsia="SimHei" w:hAnsi="SimHei"/>
          <w:b/>
          <w:sz w:val="32"/>
          <w:szCs w:val="32"/>
          <w:lang w:eastAsia="zh-CN"/>
        </w:rPr>
      </w:pPr>
      <w:r w:rsidRPr="000E79A4">
        <w:rPr>
          <w:rFonts w:ascii="SimHei" w:eastAsia="SimHei" w:hAnsi="SimHei"/>
          <w:b/>
          <w:bCs/>
          <w:sz w:val="32"/>
          <w:szCs w:val="32"/>
          <w:lang w:val="zh-CN" w:eastAsia="zh-CN"/>
        </w:rPr>
        <w:lastRenderedPageBreak/>
        <w:t>附件</w:t>
      </w:r>
    </w:p>
    <w:p w14:paraId="67650B79" w14:textId="3F608CD2" w:rsidR="00DD445D" w:rsidRPr="000E79A4" w:rsidRDefault="00B23B99">
      <w:pPr>
        <w:pStyle w:val="ZZAnxtitle"/>
        <w:rPr>
          <w:rFonts w:ascii="SimHei" w:eastAsia="SimHei" w:hAnsi="SimHei"/>
          <w:sz w:val="32"/>
          <w:szCs w:val="32"/>
          <w:lang w:val="zh-CN" w:eastAsia="zh-CN"/>
        </w:rPr>
      </w:pPr>
      <w:r w:rsidRPr="000E79A4">
        <w:rPr>
          <w:rFonts w:ascii="SimHei" w:eastAsia="SimHei" w:hAnsi="SimHei"/>
          <w:sz w:val="32"/>
          <w:szCs w:val="32"/>
          <w:lang w:val="zh-CN" w:eastAsia="zh-CN"/>
        </w:rPr>
        <w:t>关于企业对生物多样性和自然对人类贡献的影响和依赖的方法评估的范围界定报告</w:t>
      </w:r>
    </w:p>
    <w:p w14:paraId="7ED5EE75" w14:textId="5C4E3AD6" w:rsidR="00277146" w:rsidRPr="00DB570C" w:rsidRDefault="0055320F" w:rsidP="00F40B33">
      <w:pPr>
        <w:pStyle w:val="CH1"/>
        <w:numPr>
          <w:ilvl w:val="0"/>
          <w:numId w:val="6"/>
        </w:numPr>
        <w:rPr>
          <w:lang w:eastAsia="zh-CN"/>
        </w:rPr>
      </w:pPr>
      <w:r w:rsidRPr="000E79A4">
        <w:rPr>
          <w:rFonts w:ascii="SimHei" w:eastAsia="SimHei" w:hAnsi="SimHei"/>
          <w:bCs/>
          <w:sz w:val="32"/>
          <w:szCs w:val="32"/>
          <w:lang w:val="zh-CN" w:eastAsia="zh-CN"/>
        </w:rPr>
        <w:t>范围、理由、时</w:t>
      </w:r>
      <w:r w:rsidR="0004581D">
        <w:rPr>
          <w:rFonts w:ascii="SimHei" w:eastAsia="SimHei" w:hAnsi="SimHei" w:hint="eastAsia"/>
          <w:bCs/>
          <w:sz w:val="32"/>
          <w:szCs w:val="32"/>
          <w:lang w:val="zh-CN" w:eastAsia="zh-CN"/>
        </w:rPr>
        <w:t>限</w:t>
      </w:r>
      <w:r w:rsidRPr="000E79A4">
        <w:rPr>
          <w:rFonts w:ascii="SimHei" w:eastAsia="SimHei" w:hAnsi="SimHei"/>
          <w:bCs/>
          <w:sz w:val="32"/>
          <w:szCs w:val="32"/>
          <w:lang w:val="zh-CN" w:eastAsia="zh-CN"/>
        </w:rPr>
        <w:t>和地域覆盖以及方式方法</w:t>
      </w:r>
    </w:p>
    <w:p w14:paraId="702A0DC4" w14:textId="67066C75" w:rsidR="00277146" w:rsidRPr="00DB570C" w:rsidRDefault="00B93EEC">
      <w:pPr>
        <w:pStyle w:val="CH2"/>
        <w:rPr>
          <w:lang w:eastAsia="zh-CN"/>
        </w:rPr>
      </w:pPr>
      <w:r>
        <w:rPr>
          <w:bCs/>
          <w:lang w:val="zh-CN" w:eastAsia="zh-CN"/>
        </w:rPr>
        <w:tab/>
      </w:r>
      <w:r w:rsidR="0055320F" w:rsidRPr="00783861">
        <w:rPr>
          <w:bCs/>
          <w:sz w:val="28"/>
          <w:szCs w:val="28"/>
          <w:lang w:val="zh-CN" w:eastAsia="zh-CN"/>
        </w:rPr>
        <w:t>A.</w:t>
      </w:r>
      <w:r w:rsidR="0055320F">
        <w:rPr>
          <w:lang w:val="zh-CN" w:eastAsia="zh-CN"/>
        </w:rPr>
        <w:tab/>
      </w:r>
      <w:r w:rsidR="0055320F" w:rsidRPr="00783861">
        <w:rPr>
          <w:rFonts w:ascii="SimHei" w:eastAsia="SimHei" w:hAnsi="SimHei"/>
          <w:bCs/>
          <w:sz w:val="28"/>
          <w:szCs w:val="28"/>
          <w:lang w:val="zh-CN" w:eastAsia="zh-CN"/>
        </w:rPr>
        <w:t>范围</w:t>
      </w:r>
    </w:p>
    <w:p w14:paraId="185EFD6F" w14:textId="40341688" w:rsidR="00277146" w:rsidRPr="00DB570C" w:rsidRDefault="00277146" w:rsidP="00F40B33">
      <w:pPr>
        <w:pStyle w:val="Normalnumber"/>
        <w:numPr>
          <w:ilvl w:val="0"/>
          <w:numId w:val="7"/>
        </w:numPr>
        <w:spacing w:line="240" w:lineRule="auto"/>
        <w:ind w:left="1247" w:firstLine="0"/>
        <w:rPr>
          <w:rFonts w:eastAsia="MS Mincho"/>
          <w:lang w:eastAsia="zh-CN"/>
        </w:rPr>
      </w:pPr>
      <w:r w:rsidRPr="00F26284">
        <w:rPr>
          <w:rFonts w:ascii="SimSun" w:eastAsia="SimSun" w:hAnsi="SimSun"/>
          <w:sz w:val="24"/>
          <w:szCs w:val="24"/>
          <w:lang w:val="zh-CN" w:eastAsia="zh-CN"/>
        </w:rPr>
        <w:t>本项方法评估旨在加强知识基础，以支持企业努力实现</w:t>
      </w:r>
      <w:r w:rsidRPr="00F26284">
        <w:rPr>
          <w:rFonts w:eastAsia="SimSun"/>
          <w:sz w:val="24"/>
          <w:szCs w:val="24"/>
          <w:lang w:val="zh-CN" w:eastAsia="zh-CN"/>
        </w:rPr>
        <w:t>2050</w:t>
      </w:r>
      <w:r w:rsidRPr="00F26284">
        <w:rPr>
          <w:rFonts w:ascii="SimSun" w:eastAsia="SimSun" w:hAnsi="SimSun"/>
          <w:sz w:val="24"/>
          <w:szCs w:val="24"/>
          <w:lang w:val="zh-CN" w:eastAsia="zh-CN"/>
        </w:rPr>
        <w:t>年生物多样性愿景和可持续发展目标，并为与生物多样性相关的多边环境协定、进程和工作提供</w:t>
      </w:r>
      <w:r w:rsidR="00434FCA" w:rsidRPr="00F26284">
        <w:rPr>
          <w:rFonts w:ascii="SimSun" w:eastAsia="SimSun" w:hAnsi="SimSun" w:hint="eastAsia"/>
          <w:sz w:val="24"/>
          <w:szCs w:val="24"/>
          <w:lang w:val="zh-CN" w:eastAsia="zh-CN"/>
        </w:rPr>
        <w:t>参考</w:t>
      </w:r>
      <w:r w:rsidRPr="00F26284">
        <w:rPr>
          <w:rFonts w:ascii="SimSun" w:eastAsia="SimSun" w:hAnsi="SimSun"/>
          <w:sz w:val="24"/>
          <w:szCs w:val="24"/>
          <w:lang w:val="zh-CN" w:eastAsia="zh-CN"/>
        </w:rPr>
        <w:t>。评估将对企业对生物多样性和自然对人类的贡献（包括生态系统服务和其他类似概念）的依赖和影响进行分类；评估用于衡量这种依赖和影响的标准和指标；评估企业</w:t>
      </w:r>
      <w:r w:rsidR="008065E8" w:rsidRPr="00F26284">
        <w:rPr>
          <w:rFonts w:ascii="SimSun" w:eastAsia="SimSun" w:hAnsi="SimSun" w:hint="eastAsia"/>
          <w:sz w:val="24"/>
          <w:szCs w:val="24"/>
          <w:lang w:val="zh-CN" w:eastAsia="zh-CN"/>
        </w:rPr>
        <w:t>以及</w:t>
      </w:r>
      <w:r w:rsidRPr="00F26284">
        <w:rPr>
          <w:rFonts w:ascii="SimSun" w:eastAsia="SimSun" w:hAnsi="SimSun"/>
          <w:sz w:val="24"/>
          <w:szCs w:val="24"/>
          <w:lang w:val="zh-CN" w:eastAsia="zh-CN"/>
        </w:rPr>
        <w:t>与企业互动的其他</w:t>
      </w:r>
      <w:r w:rsidR="008065E8" w:rsidRPr="00F26284">
        <w:rPr>
          <w:rFonts w:ascii="SimSun" w:eastAsia="SimSun" w:hAnsi="SimSun" w:hint="eastAsia"/>
          <w:sz w:val="24"/>
          <w:szCs w:val="24"/>
          <w:lang w:val="zh-CN" w:eastAsia="zh-CN"/>
        </w:rPr>
        <w:t>各方（</w:t>
      </w:r>
      <w:r w:rsidRPr="00F26284">
        <w:rPr>
          <w:rFonts w:ascii="SimSun" w:eastAsia="SimSun" w:hAnsi="SimSun"/>
          <w:sz w:val="24"/>
          <w:szCs w:val="24"/>
          <w:lang w:val="zh-CN" w:eastAsia="zh-CN"/>
        </w:rPr>
        <w:t>包括政府、金融部门和民间社会</w:t>
      </w:r>
      <w:r w:rsidR="008065E8" w:rsidRPr="00F26284">
        <w:rPr>
          <w:rFonts w:ascii="SimSun" w:eastAsia="SimSun" w:hAnsi="SimSun" w:hint="eastAsia"/>
          <w:sz w:val="24"/>
          <w:szCs w:val="24"/>
          <w:lang w:val="zh-CN" w:eastAsia="zh-CN"/>
        </w:rPr>
        <w:t>）</w:t>
      </w:r>
      <w:r w:rsidRPr="00F26284">
        <w:rPr>
          <w:rFonts w:ascii="SimSun" w:eastAsia="SimSun" w:hAnsi="SimSun"/>
          <w:sz w:val="24"/>
          <w:szCs w:val="24"/>
          <w:lang w:val="zh-CN" w:eastAsia="zh-CN"/>
        </w:rPr>
        <w:t>的行动</w:t>
      </w:r>
      <w:r w:rsidR="008065E8" w:rsidRPr="00F26284">
        <w:rPr>
          <w:rFonts w:ascii="SimSun" w:eastAsia="SimSun" w:hAnsi="SimSun" w:hint="eastAsia"/>
          <w:sz w:val="24"/>
          <w:szCs w:val="24"/>
          <w:lang w:val="zh-CN" w:eastAsia="zh-CN"/>
        </w:rPr>
        <w:t>备选方案</w:t>
      </w:r>
      <w:r w:rsidRPr="00ED5666">
        <w:rPr>
          <w:sz w:val="24"/>
          <w:szCs w:val="24"/>
          <w:lang w:val="zh-CN" w:eastAsia="zh-CN"/>
        </w:rPr>
        <w:t>。</w:t>
      </w:r>
    </w:p>
    <w:p w14:paraId="0F2D4E17" w14:textId="7C7BA3F6" w:rsidR="00277146" w:rsidRPr="00DB570C" w:rsidRDefault="00B93EEC" w:rsidP="000B6E45">
      <w:pPr>
        <w:pStyle w:val="CH2"/>
        <w:rPr>
          <w:rFonts w:eastAsia="Times New Roman"/>
          <w:b w:val="0"/>
          <w:color w:val="000000"/>
          <w:lang w:eastAsia="zh-CN"/>
        </w:rPr>
      </w:pPr>
      <w:r>
        <w:rPr>
          <w:bCs/>
          <w:lang w:val="zh-CN" w:eastAsia="zh-CN"/>
        </w:rPr>
        <w:tab/>
      </w:r>
      <w:r w:rsidR="0055320F">
        <w:rPr>
          <w:bCs/>
          <w:lang w:val="zh-CN" w:eastAsia="zh-CN"/>
        </w:rPr>
        <w:t>B.</w:t>
      </w:r>
      <w:r w:rsidR="0055320F">
        <w:rPr>
          <w:lang w:val="zh-CN" w:eastAsia="zh-CN"/>
        </w:rPr>
        <w:tab/>
      </w:r>
      <w:r w:rsidR="0055320F" w:rsidRPr="00783861">
        <w:rPr>
          <w:rFonts w:ascii="SimHei" w:eastAsia="SimHei" w:hAnsi="SimHei"/>
          <w:bCs/>
          <w:sz w:val="28"/>
          <w:szCs w:val="28"/>
          <w:lang w:val="zh-CN" w:eastAsia="zh-CN"/>
        </w:rPr>
        <w:t>理由</w:t>
      </w:r>
    </w:p>
    <w:p w14:paraId="581975C3" w14:textId="295143BD" w:rsidR="00277146" w:rsidRPr="00ED5666" w:rsidRDefault="00277146" w:rsidP="00F40B33">
      <w:pPr>
        <w:pStyle w:val="Normalnumber"/>
        <w:numPr>
          <w:ilvl w:val="0"/>
          <w:numId w:val="7"/>
        </w:numPr>
        <w:spacing w:line="240" w:lineRule="auto"/>
        <w:ind w:left="1247" w:firstLine="0"/>
        <w:rPr>
          <w:rFonts w:eastAsia="SimSun"/>
          <w:sz w:val="24"/>
          <w:szCs w:val="24"/>
          <w:lang w:val="zh-CN" w:eastAsia="zh-CN"/>
        </w:rPr>
      </w:pPr>
      <w:r w:rsidRPr="00ED5666">
        <w:rPr>
          <w:rFonts w:eastAsia="SimSun"/>
          <w:sz w:val="24"/>
          <w:szCs w:val="24"/>
          <w:lang w:val="zh-CN" w:eastAsia="zh-CN"/>
        </w:rPr>
        <w:t>让企业和金融</w:t>
      </w:r>
      <w:r w:rsidR="000E6205" w:rsidRPr="00ED5666">
        <w:rPr>
          <w:rFonts w:eastAsia="SimSun"/>
          <w:sz w:val="24"/>
          <w:szCs w:val="24"/>
          <w:lang w:val="zh-CN" w:eastAsia="zh-CN"/>
        </w:rPr>
        <w:t>部门</w:t>
      </w:r>
      <w:r w:rsidRPr="00ED5666">
        <w:rPr>
          <w:rFonts w:eastAsia="SimSun"/>
          <w:sz w:val="24"/>
          <w:szCs w:val="24"/>
          <w:lang w:val="zh-CN" w:eastAsia="zh-CN"/>
        </w:rPr>
        <w:t>参与保护和可持续利用生物多样性及自然对人类的相关贡献的努力，对于实现可持续发展目标、</w:t>
      </w:r>
      <w:r w:rsidRPr="00F26284">
        <w:rPr>
          <w:rFonts w:eastAsia="SimSun"/>
          <w:sz w:val="24"/>
          <w:szCs w:val="24"/>
          <w:lang w:val="zh-CN" w:eastAsia="zh-CN"/>
        </w:rPr>
        <w:t>2050</w:t>
      </w:r>
      <w:r w:rsidRPr="00ED5666">
        <w:rPr>
          <w:rFonts w:eastAsia="SimSun"/>
          <w:sz w:val="24"/>
          <w:szCs w:val="24"/>
          <w:lang w:val="zh-CN" w:eastAsia="zh-CN"/>
        </w:rPr>
        <w:t>年生物多样性愿景、</w:t>
      </w:r>
      <w:r w:rsidRPr="00F26284">
        <w:rPr>
          <w:rFonts w:eastAsia="SimSun"/>
          <w:sz w:val="24"/>
          <w:szCs w:val="24"/>
          <w:lang w:val="zh-CN" w:eastAsia="zh-CN"/>
        </w:rPr>
        <w:t>2020</w:t>
      </w:r>
      <w:r w:rsidRPr="00ED5666">
        <w:rPr>
          <w:rFonts w:eastAsia="SimSun"/>
          <w:sz w:val="24"/>
          <w:szCs w:val="24"/>
          <w:lang w:val="zh-CN" w:eastAsia="zh-CN"/>
        </w:rPr>
        <w:t>年后全球生物多样性框架和其他生物多样性</w:t>
      </w:r>
      <w:r w:rsidR="000E6205" w:rsidRPr="00ED5666">
        <w:rPr>
          <w:rFonts w:eastAsia="SimSun"/>
          <w:sz w:val="24"/>
          <w:szCs w:val="24"/>
          <w:lang w:val="zh-CN" w:eastAsia="zh-CN"/>
        </w:rPr>
        <w:t>相关</w:t>
      </w:r>
      <w:r w:rsidRPr="00ED5666">
        <w:rPr>
          <w:rFonts w:eastAsia="SimSun"/>
          <w:sz w:val="24"/>
          <w:szCs w:val="24"/>
          <w:lang w:val="zh-CN" w:eastAsia="zh-CN"/>
        </w:rPr>
        <w:t>承诺至关重要。不同的企业</w:t>
      </w:r>
      <w:r w:rsidR="00BF145C" w:rsidRPr="00ED5666">
        <w:rPr>
          <w:rFonts w:eastAsia="SimSun"/>
          <w:sz w:val="24"/>
          <w:szCs w:val="24"/>
          <w:lang w:val="zh-CN" w:eastAsia="zh-CN"/>
        </w:rPr>
        <w:t>部门</w:t>
      </w:r>
      <w:r w:rsidRPr="00ED5666">
        <w:rPr>
          <w:rFonts w:eastAsia="SimSun"/>
          <w:sz w:val="24"/>
          <w:szCs w:val="24"/>
          <w:lang w:val="zh-CN" w:eastAsia="zh-CN"/>
        </w:rPr>
        <w:t>以不同方式和在不同程度上依赖和受益于生物多样性和自然对人类的贡献，并对生物多样性和自然对人类的贡献</w:t>
      </w:r>
      <w:r w:rsidR="00C021B2" w:rsidRPr="00ED5666">
        <w:rPr>
          <w:rFonts w:eastAsia="SimSun"/>
          <w:sz w:val="24"/>
          <w:szCs w:val="24"/>
          <w:lang w:val="zh-CN" w:eastAsia="zh-CN"/>
        </w:rPr>
        <w:t>均</w:t>
      </w:r>
      <w:r w:rsidRPr="00ED5666">
        <w:rPr>
          <w:rFonts w:eastAsia="SimSun"/>
          <w:sz w:val="24"/>
          <w:szCs w:val="24"/>
          <w:lang w:val="zh-CN" w:eastAsia="zh-CN"/>
        </w:rPr>
        <w:t>产生一系列积极和消极影响。</w:t>
      </w:r>
    </w:p>
    <w:p w14:paraId="63C79686" w14:textId="2DA06574" w:rsidR="00277146" w:rsidRPr="00ED5666" w:rsidRDefault="00277146" w:rsidP="00F40B33">
      <w:pPr>
        <w:pStyle w:val="Normalnumber"/>
        <w:numPr>
          <w:ilvl w:val="0"/>
          <w:numId w:val="7"/>
        </w:numPr>
        <w:spacing w:line="240" w:lineRule="auto"/>
        <w:ind w:left="1247" w:firstLine="0"/>
        <w:rPr>
          <w:rFonts w:eastAsia="SimSun"/>
          <w:sz w:val="24"/>
          <w:szCs w:val="24"/>
          <w:lang w:val="zh-CN" w:eastAsia="zh-CN"/>
        </w:rPr>
      </w:pPr>
      <w:r w:rsidRPr="00ED5666">
        <w:rPr>
          <w:rFonts w:eastAsia="SimSun"/>
          <w:sz w:val="24"/>
          <w:szCs w:val="24"/>
          <w:lang w:val="zh-CN" w:eastAsia="zh-CN"/>
        </w:rPr>
        <w:t>提高对企业对生物多样性的依赖和影响的了解和认识，改进</w:t>
      </w:r>
      <w:r w:rsidR="00C021B2" w:rsidRPr="00ED5666">
        <w:rPr>
          <w:rFonts w:eastAsia="SimSun"/>
          <w:sz w:val="24"/>
          <w:szCs w:val="24"/>
          <w:lang w:val="zh-CN" w:eastAsia="zh-CN"/>
        </w:rPr>
        <w:t>理念</w:t>
      </w:r>
      <w:r w:rsidRPr="00ED5666">
        <w:rPr>
          <w:rFonts w:eastAsia="SimSun"/>
          <w:sz w:val="24"/>
          <w:szCs w:val="24"/>
          <w:lang w:val="zh-CN" w:eastAsia="zh-CN"/>
        </w:rPr>
        <w:t>和方法，包括改进用于衡量和</w:t>
      </w:r>
      <w:r w:rsidR="00D9176F" w:rsidRPr="00ED5666">
        <w:rPr>
          <w:rFonts w:eastAsia="SimSun"/>
          <w:sz w:val="24"/>
          <w:szCs w:val="24"/>
          <w:lang w:val="zh-CN" w:eastAsia="zh-CN"/>
        </w:rPr>
        <w:t>宣传</w:t>
      </w:r>
      <w:r w:rsidRPr="00ED5666">
        <w:rPr>
          <w:rFonts w:eastAsia="SimSun"/>
          <w:sz w:val="24"/>
          <w:szCs w:val="24"/>
          <w:lang w:val="zh-CN" w:eastAsia="zh-CN"/>
        </w:rPr>
        <w:t>这种依赖和影响的工具，对于让企业了解风险</w:t>
      </w:r>
      <w:r w:rsidR="00BD28F2" w:rsidRPr="00ED5666">
        <w:rPr>
          <w:rFonts w:eastAsia="SimSun"/>
          <w:sz w:val="24"/>
          <w:szCs w:val="24"/>
          <w:lang w:val="zh-CN" w:eastAsia="zh-CN"/>
        </w:rPr>
        <w:t>（有形风险、过渡性风险的和系统性风险）</w:t>
      </w:r>
      <w:r w:rsidRPr="00ED5666">
        <w:rPr>
          <w:rFonts w:eastAsia="SimSun"/>
          <w:sz w:val="24"/>
          <w:szCs w:val="24"/>
          <w:lang w:val="zh-CN" w:eastAsia="zh-CN"/>
        </w:rPr>
        <w:t>和机会</w:t>
      </w:r>
      <w:r w:rsidR="00F227D0" w:rsidRPr="00ED5666">
        <w:rPr>
          <w:rFonts w:eastAsia="SimSun"/>
          <w:sz w:val="24"/>
          <w:szCs w:val="24"/>
          <w:lang w:val="zh-CN" w:eastAsia="zh-CN"/>
        </w:rPr>
        <w:t>，</w:t>
      </w:r>
      <w:r w:rsidR="00BD28F2" w:rsidRPr="00ED5666">
        <w:rPr>
          <w:rFonts w:eastAsia="SimSun"/>
          <w:sz w:val="24"/>
          <w:szCs w:val="24"/>
          <w:lang w:val="zh-CN" w:eastAsia="zh-CN"/>
        </w:rPr>
        <w:t>以及</w:t>
      </w:r>
      <w:r w:rsidR="00F227D0" w:rsidRPr="00ED5666">
        <w:rPr>
          <w:rFonts w:eastAsia="SimSun"/>
          <w:sz w:val="24"/>
          <w:szCs w:val="24"/>
          <w:lang w:val="zh-CN" w:eastAsia="zh-CN"/>
        </w:rPr>
        <w:t>对于</w:t>
      </w:r>
      <w:r w:rsidRPr="00ED5666">
        <w:rPr>
          <w:rFonts w:eastAsia="SimSun"/>
          <w:sz w:val="24"/>
          <w:szCs w:val="24"/>
          <w:lang w:val="zh-CN" w:eastAsia="zh-CN"/>
        </w:rPr>
        <w:t>评估和监测</w:t>
      </w:r>
      <w:r w:rsidR="00BD28F2" w:rsidRPr="00ED5666">
        <w:rPr>
          <w:rFonts w:eastAsia="SimSun"/>
          <w:sz w:val="24"/>
          <w:szCs w:val="24"/>
          <w:lang w:val="zh-CN" w:eastAsia="zh-CN"/>
        </w:rPr>
        <w:t>其</w:t>
      </w:r>
      <w:r w:rsidRPr="00ED5666">
        <w:rPr>
          <w:rFonts w:eastAsia="SimSun"/>
          <w:sz w:val="24"/>
          <w:szCs w:val="24"/>
          <w:lang w:val="zh-CN" w:eastAsia="zh-CN"/>
        </w:rPr>
        <w:t>业绩都很重要。提高认识和系统</w:t>
      </w:r>
      <w:r w:rsidR="008621A5" w:rsidRPr="00ED5666">
        <w:rPr>
          <w:rFonts w:eastAsia="SimSun"/>
          <w:sz w:val="24"/>
          <w:szCs w:val="24"/>
          <w:lang w:val="zh-CN" w:eastAsia="zh-CN"/>
        </w:rPr>
        <w:t>地</w:t>
      </w:r>
      <w:r w:rsidRPr="00ED5666">
        <w:rPr>
          <w:rFonts w:eastAsia="SimSun"/>
          <w:sz w:val="24"/>
          <w:szCs w:val="24"/>
          <w:lang w:val="zh-CN" w:eastAsia="zh-CN"/>
        </w:rPr>
        <w:t>提交报告对于促进公共问责制和透明度、提高消费者对依赖和影响的认识、创建有利的政策环境、为监管机构提供</w:t>
      </w:r>
      <w:r w:rsidR="000E2948" w:rsidRPr="00ED5666">
        <w:rPr>
          <w:rFonts w:eastAsia="SimSun"/>
          <w:sz w:val="24"/>
          <w:szCs w:val="24"/>
          <w:lang w:val="zh-CN" w:eastAsia="zh-CN"/>
        </w:rPr>
        <w:t>参考</w:t>
      </w:r>
      <w:r w:rsidRPr="00ED5666">
        <w:rPr>
          <w:rFonts w:eastAsia="SimSun"/>
          <w:sz w:val="24"/>
          <w:szCs w:val="24"/>
          <w:lang w:val="zh-CN" w:eastAsia="zh-CN"/>
        </w:rPr>
        <w:t>以及指导融资决策和投资</w:t>
      </w:r>
      <w:r w:rsidR="008E3E57" w:rsidRPr="00ED5666">
        <w:rPr>
          <w:rFonts w:eastAsia="SimSun"/>
          <w:sz w:val="24"/>
          <w:szCs w:val="24"/>
          <w:lang w:val="zh-CN" w:eastAsia="zh-CN"/>
        </w:rPr>
        <w:t>也</w:t>
      </w:r>
      <w:r w:rsidR="009D7AE7" w:rsidRPr="00ED5666">
        <w:rPr>
          <w:rFonts w:eastAsia="SimSun"/>
          <w:sz w:val="24"/>
          <w:szCs w:val="24"/>
          <w:lang w:val="zh-CN" w:eastAsia="zh-CN"/>
        </w:rPr>
        <w:t>很</w:t>
      </w:r>
      <w:r w:rsidRPr="00ED5666">
        <w:rPr>
          <w:rFonts w:eastAsia="SimSun"/>
          <w:sz w:val="24"/>
          <w:szCs w:val="24"/>
          <w:lang w:val="zh-CN" w:eastAsia="zh-CN"/>
        </w:rPr>
        <w:t>重要。已</w:t>
      </w:r>
      <w:r w:rsidR="00E56C55" w:rsidRPr="00ED5666">
        <w:rPr>
          <w:rFonts w:eastAsia="SimSun"/>
          <w:sz w:val="24"/>
          <w:szCs w:val="24"/>
          <w:lang w:val="zh-CN" w:eastAsia="zh-CN"/>
        </w:rPr>
        <w:t>经出现</w:t>
      </w:r>
      <w:r w:rsidRPr="00ED5666">
        <w:rPr>
          <w:rFonts w:eastAsia="SimSun"/>
          <w:sz w:val="24"/>
          <w:szCs w:val="24"/>
          <w:lang w:val="zh-CN" w:eastAsia="zh-CN"/>
        </w:rPr>
        <w:t>支持这种努力的举措，但在通过供应链、贸易或替代效应来</w:t>
      </w:r>
      <w:r w:rsidR="00187023" w:rsidRPr="00ED5666">
        <w:rPr>
          <w:rFonts w:eastAsia="SimSun"/>
          <w:sz w:val="24"/>
          <w:szCs w:val="24"/>
          <w:lang w:val="zh-CN" w:eastAsia="zh-CN"/>
        </w:rPr>
        <w:t>处理</w:t>
      </w:r>
      <w:r w:rsidRPr="00ED5666">
        <w:rPr>
          <w:rFonts w:eastAsia="SimSun"/>
          <w:sz w:val="24"/>
          <w:szCs w:val="24"/>
          <w:lang w:val="zh-CN" w:eastAsia="zh-CN"/>
        </w:rPr>
        <w:t>对生物多样性的依赖和影响</w:t>
      </w:r>
      <w:r w:rsidR="00C31C24" w:rsidRPr="00ED5666">
        <w:rPr>
          <w:rFonts w:eastAsia="SimSun"/>
          <w:sz w:val="24"/>
          <w:szCs w:val="24"/>
          <w:lang w:val="zh-CN" w:eastAsia="zh-CN"/>
        </w:rPr>
        <w:t>、累积</w:t>
      </w:r>
      <w:r w:rsidR="00B628F6" w:rsidRPr="00ED5666">
        <w:rPr>
          <w:rFonts w:eastAsia="SimSun"/>
          <w:sz w:val="24"/>
          <w:szCs w:val="24"/>
          <w:lang w:val="zh-CN" w:eastAsia="zh-CN"/>
        </w:rPr>
        <w:t>影响</w:t>
      </w:r>
      <w:r w:rsidR="00C31C24" w:rsidRPr="00ED5666">
        <w:rPr>
          <w:rFonts w:eastAsia="SimSun"/>
          <w:sz w:val="24"/>
          <w:szCs w:val="24"/>
          <w:lang w:val="zh-CN" w:eastAsia="zh-CN"/>
        </w:rPr>
        <w:t>和间接影响</w:t>
      </w:r>
      <w:r w:rsidRPr="00ED5666">
        <w:rPr>
          <w:rFonts w:eastAsia="SimSun"/>
          <w:sz w:val="24"/>
          <w:szCs w:val="24"/>
          <w:lang w:val="zh-CN" w:eastAsia="zh-CN"/>
        </w:rPr>
        <w:t>方面，存在方法相互冲突、有大量空白和</w:t>
      </w:r>
      <w:r w:rsidR="00F227D0" w:rsidRPr="00ED5666">
        <w:rPr>
          <w:rFonts w:eastAsia="SimSun"/>
          <w:sz w:val="24"/>
          <w:szCs w:val="24"/>
          <w:lang w:val="zh-CN" w:eastAsia="zh-CN"/>
        </w:rPr>
        <w:t>缺少</w:t>
      </w:r>
      <w:r w:rsidRPr="00ED5666">
        <w:rPr>
          <w:rFonts w:eastAsia="SimSun"/>
          <w:sz w:val="24"/>
          <w:szCs w:val="24"/>
          <w:lang w:val="zh-CN" w:eastAsia="zh-CN"/>
        </w:rPr>
        <w:t>商定标准的情况。</w:t>
      </w:r>
    </w:p>
    <w:p w14:paraId="7AE686F7" w14:textId="7D60EB07" w:rsidR="00277146" w:rsidRPr="00ED5666" w:rsidRDefault="00277146" w:rsidP="00F40B33">
      <w:pPr>
        <w:pStyle w:val="Normalnumber"/>
        <w:numPr>
          <w:ilvl w:val="0"/>
          <w:numId w:val="7"/>
        </w:numPr>
        <w:spacing w:line="240" w:lineRule="auto"/>
        <w:ind w:left="1247" w:firstLine="0"/>
        <w:rPr>
          <w:rFonts w:eastAsia="SimSun"/>
          <w:sz w:val="24"/>
          <w:szCs w:val="24"/>
          <w:lang w:val="zh-CN" w:eastAsia="zh-CN"/>
        </w:rPr>
      </w:pPr>
      <w:r w:rsidRPr="00ED5666">
        <w:rPr>
          <w:rFonts w:eastAsia="SimSun"/>
          <w:sz w:val="24"/>
          <w:szCs w:val="24"/>
          <w:lang w:val="zh-CN" w:eastAsia="zh-CN"/>
        </w:rPr>
        <w:t>关于依赖和影响的报告顾及特定的区域和企业因素，前后一致，是参照生物多样性相关目标和指标对企业业绩进行长期比较的依据，并是对不同行为者和活动进行比较的依据。经过验证的、标准化的和针对特定企业的度量和指标</w:t>
      </w:r>
      <w:r w:rsidR="00F227D0" w:rsidRPr="00ED5666">
        <w:rPr>
          <w:rFonts w:eastAsia="SimSun"/>
          <w:sz w:val="24"/>
          <w:szCs w:val="24"/>
          <w:lang w:val="zh-CN" w:eastAsia="zh-CN"/>
        </w:rPr>
        <w:t>，</w:t>
      </w:r>
      <w:r w:rsidRPr="00ED5666">
        <w:rPr>
          <w:rFonts w:eastAsia="SimSun"/>
          <w:sz w:val="24"/>
          <w:szCs w:val="24"/>
          <w:lang w:val="zh-CN" w:eastAsia="zh-CN"/>
        </w:rPr>
        <w:t>对于</w:t>
      </w:r>
      <w:r w:rsidR="00F227D0" w:rsidRPr="00ED5666">
        <w:rPr>
          <w:rFonts w:eastAsia="SimSun"/>
          <w:sz w:val="24"/>
          <w:szCs w:val="24"/>
          <w:lang w:val="zh-CN" w:eastAsia="zh-CN"/>
        </w:rPr>
        <w:t>进行</w:t>
      </w:r>
      <w:r w:rsidRPr="00ED5666">
        <w:rPr>
          <w:rFonts w:eastAsia="SimSun"/>
          <w:sz w:val="24"/>
          <w:szCs w:val="24"/>
          <w:lang w:val="zh-CN" w:eastAsia="zh-CN"/>
        </w:rPr>
        <w:t>高效、透明和强有力的环境治理非常重要</w:t>
      </w:r>
      <w:r w:rsidR="00920052" w:rsidRPr="00ED5666">
        <w:rPr>
          <w:rFonts w:eastAsia="SimSun"/>
          <w:sz w:val="24"/>
          <w:szCs w:val="24"/>
          <w:lang w:val="zh-CN" w:eastAsia="zh-CN"/>
        </w:rPr>
        <w:t>。</w:t>
      </w:r>
    </w:p>
    <w:p w14:paraId="78D4AE55" w14:textId="53E70F24" w:rsidR="00277146" w:rsidRPr="00DB570C" w:rsidRDefault="00B93EEC" w:rsidP="000B6E45">
      <w:pPr>
        <w:pStyle w:val="CH2"/>
        <w:rPr>
          <w:rFonts w:eastAsia="Times New Roman"/>
          <w:b w:val="0"/>
          <w:color w:val="000000"/>
          <w:lang w:eastAsia="zh-CN"/>
        </w:rPr>
      </w:pPr>
      <w:r>
        <w:rPr>
          <w:bCs/>
          <w:lang w:val="zh-CN" w:eastAsia="zh-CN"/>
        </w:rPr>
        <w:tab/>
      </w:r>
      <w:r w:rsidR="0055320F">
        <w:rPr>
          <w:bCs/>
          <w:lang w:val="zh-CN" w:eastAsia="zh-CN"/>
        </w:rPr>
        <w:t>C.</w:t>
      </w:r>
      <w:r w:rsidR="0055320F">
        <w:rPr>
          <w:lang w:val="zh-CN" w:eastAsia="zh-CN"/>
        </w:rPr>
        <w:tab/>
      </w:r>
      <w:r w:rsidR="0055320F" w:rsidRPr="00783861">
        <w:rPr>
          <w:rFonts w:ascii="SimHei" w:eastAsia="SimHei" w:hAnsi="SimHei"/>
          <w:bCs/>
          <w:sz w:val="28"/>
          <w:szCs w:val="28"/>
          <w:lang w:val="zh-CN" w:eastAsia="zh-CN"/>
        </w:rPr>
        <w:t>时</w:t>
      </w:r>
      <w:r w:rsidR="0004581D">
        <w:rPr>
          <w:rFonts w:ascii="SimHei" w:eastAsia="SimHei" w:hAnsi="SimHei" w:hint="eastAsia"/>
          <w:bCs/>
          <w:sz w:val="28"/>
          <w:szCs w:val="28"/>
          <w:lang w:val="zh-CN" w:eastAsia="zh-CN"/>
        </w:rPr>
        <w:t>限</w:t>
      </w:r>
      <w:r w:rsidR="0055320F" w:rsidRPr="00783861">
        <w:rPr>
          <w:rFonts w:ascii="SimHei" w:eastAsia="SimHei" w:hAnsi="SimHei"/>
          <w:bCs/>
          <w:sz w:val="28"/>
          <w:szCs w:val="28"/>
          <w:lang w:val="zh-CN" w:eastAsia="zh-CN"/>
        </w:rPr>
        <w:t>和地域覆盖</w:t>
      </w:r>
    </w:p>
    <w:p w14:paraId="1230F5C8" w14:textId="0A256E39" w:rsidR="00277146" w:rsidRPr="00ED5666" w:rsidRDefault="00277146" w:rsidP="00F40B33">
      <w:pPr>
        <w:pStyle w:val="Normalnumber"/>
        <w:numPr>
          <w:ilvl w:val="0"/>
          <w:numId w:val="7"/>
        </w:numPr>
        <w:spacing w:line="240" w:lineRule="auto"/>
        <w:ind w:left="1247" w:firstLine="0"/>
        <w:rPr>
          <w:rFonts w:eastAsia="SimSun"/>
          <w:sz w:val="24"/>
          <w:szCs w:val="24"/>
          <w:lang w:val="zh-CN" w:eastAsia="zh-CN"/>
        </w:rPr>
      </w:pPr>
      <w:r w:rsidRPr="00ED5666">
        <w:rPr>
          <w:rFonts w:eastAsia="SimSun"/>
          <w:sz w:val="24"/>
          <w:szCs w:val="24"/>
          <w:lang w:val="zh-CN" w:eastAsia="zh-CN"/>
        </w:rPr>
        <w:t>评估将在全球范围内进行，</w:t>
      </w:r>
      <w:r w:rsidR="004618E4" w:rsidRPr="00ED5666">
        <w:rPr>
          <w:rFonts w:eastAsia="SimSun" w:hint="eastAsia"/>
          <w:sz w:val="24"/>
          <w:szCs w:val="24"/>
          <w:lang w:val="zh-CN" w:eastAsia="zh-CN"/>
        </w:rPr>
        <w:t>针对</w:t>
      </w:r>
      <w:r w:rsidR="002D4B72" w:rsidRPr="00ED5666">
        <w:rPr>
          <w:rFonts w:eastAsia="SimSun" w:hint="eastAsia"/>
          <w:sz w:val="24"/>
          <w:szCs w:val="24"/>
          <w:lang w:val="zh-CN" w:eastAsia="zh-CN"/>
        </w:rPr>
        <w:t>有关</w:t>
      </w:r>
      <w:r w:rsidRPr="00ED5666">
        <w:rPr>
          <w:rFonts w:eastAsia="SimSun"/>
          <w:sz w:val="24"/>
          <w:szCs w:val="24"/>
          <w:lang w:val="zh-CN" w:eastAsia="zh-CN"/>
        </w:rPr>
        <w:t>所有主要</w:t>
      </w:r>
      <w:r w:rsidR="000956B1" w:rsidRPr="00ED5666">
        <w:rPr>
          <w:rFonts w:eastAsia="SimSun" w:hint="eastAsia"/>
          <w:sz w:val="24"/>
          <w:szCs w:val="24"/>
          <w:lang w:val="zh-CN" w:eastAsia="zh-CN"/>
        </w:rPr>
        <w:t>部门</w:t>
      </w:r>
      <w:r w:rsidRPr="00ED5666">
        <w:rPr>
          <w:rFonts w:eastAsia="SimSun"/>
          <w:sz w:val="24"/>
          <w:szCs w:val="24"/>
          <w:lang w:val="zh-CN" w:eastAsia="zh-CN"/>
        </w:rPr>
        <w:t>和企业</w:t>
      </w:r>
      <w:r w:rsidR="000956B1" w:rsidRPr="00ED5666">
        <w:rPr>
          <w:rFonts w:eastAsia="SimSun" w:hint="eastAsia"/>
          <w:sz w:val="24"/>
          <w:szCs w:val="24"/>
          <w:lang w:val="zh-CN" w:eastAsia="zh-CN"/>
        </w:rPr>
        <w:t>类型</w:t>
      </w:r>
      <w:r w:rsidR="00F227D0" w:rsidRPr="00ED5666">
        <w:rPr>
          <w:rFonts w:eastAsia="SimSun" w:hint="eastAsia"/>
          <w:sz w:val="24"/>
          <w:szCs w:val="24"/>
          <w:lang w:val="zh-CN" w:eastAsia="zh-CN"/>
        </w:rPr>
        <w:t>的</w:t>
      </w:r>
      <w:r w:rsidRPr="00ED5666">
        <w:rPr>
          <w:rFonts w:eastAsia="SimSun"/>
          <w:sz w:val="24"/>
          <w:szCs w:val="24"/>
          <w:lang w:val="zh-CN" w:eastAsia="zh-CN"/>
        </w:rPr>
        <w:t>问题。还会考虑视区域情况进行调整和适用，</w:t>
      </w:r>
      <w:r w:rsidR="004A20D7" w:rsidRPr="00ED5666">
        <w:rPr>
          <w:rFonts w:eastAsia="SimSun" w:hint="eastAsia"/>
          <w:sz w:val="24"/>
          <w:szCs w:val="24"/>
          <w:lang w:val="zh-CN" w:eastAsia="zh-CN"/>
        </w:rPr>
        <w:t>包括</w:t>
      </w:r>
      <w:r w:rsidRPr="00ED5666">
        <w:rPr>
          <w:rFonts w:eastAsia="SimSun"/>
          <w:sz w:val="24"/>
          <w:szCs w:val="24"/>
          <w:lang w:val="zh-CN" w:eastAsia="zh-CN"/>
        </w:rPr>
        <w:t>引用过去和现在的例子。</w:t>
      </w:r>
    </w:p>
    <w:p w14:paraId="7B51B9B7" w14:textId="48E9B00A" w:rsidR="00277146" w:rsidRPr="00ED5666" w:rsidRDefault="00277146" w:rsidP="00F40B33">
      <w:pPr>
        <w:pStyle w:val="Normalnumber"/>
        <w:numPr>
          <w:ilvl w:val="0"/>
          <w:numId w:val="7"/>
        </w:numPr>
        <w:spacing w:line="240" w:lineRule="auto"/>
        <w:ind w:left="1247" w:firstLine="0"/>
        <w:rPr>
          <w:rFonts w:eastAsia="SimSun"/>
          <w:sz w:val="24"/>
          <w:szCs w:val="24"/>
          <w:lang w:val="zh-CN" w:eastAsia="zh-CN"/>
        </w:rPr>
      </w:pPr>
      <w:r w:rsidRPr="00ED5666">
        <w:rPr>
          <w:rFonts w:eastAsia="SimSun"/>
          <w:sz w:val="24"/>
          <w:szCs w:val="24"/>
          <w:lang w:val="zh-CN" w:eastAsia="zh-CN"/>
        </w:rPr>
        <w:t>评估将在两年</w:t>
      </w:r>
      <w:r w:rsidR="00403C1E" w:rsidRPr="00ED5666">
        <w:rPr>
          <w:rFonts w:eastAsia="SimSun" w:hint="eastAsia"/>
          <w:sz w:val="24"/>
          <w:szCs w:val="24"/>
          <w:lang w:val="zh-CN" w:eastAsia="zh-CN"/>
        </w:rPr>
        <w:t>期间</w:t>
      </w:r>
      <w:r w:rsidRPr="00ED5666">
        <w:rPr>
          <w:rFonts w:eastAsia="SimSun"/>
          <w:sz w:val="24"/>
          <w:szCs w:val="24"/>
          <w:lang w:val="zh-CN" w:eastAsia="zh-CN"/>
        </w:rPr>
        <w:t>内进行。</w:t>
      </w:r>
    </w:p>
    <w:p w14:paraId="094EAD4D" w14:textId="541DE06B" w:rsidR="00277146" w:rsidRPr="00DB570C" w:rsidRDefault="00B93EEC" w:rsidP="000B6E45">
      <w:pPr>
        <w:pStyle w:val="CH2"/>
        <w:rPr>
          <w:rFonts w:eastAsia="Times New Roman"/>
          <w:b w:val="0"/>
          <w:color w:val="000000"/>
        </w:rPr>
      </w:pPr>
      <w:r>
        <w:rPr>
          <w:bCs/>
          <w:lang w:val="zh-CN" w:eastAsia="zh-CN"/>
        </w:rPr>
        <w:lastRenderedPageBreak/>
        <w:tab/>
      </w:r>
      <w:r w:rsidR="0055320F">
        <w:rPr>
          <w:bCs/>
          <w:lang w:val="zh-CN"/>
        </w:rPr>
        <w:t>D.</w:t>
      </w:r>
      <w:r w:rsidR="0055320F">
        <w:rPr>
          <w:lang w:val="zh-CN"/>
        </w:rPr>
        <w:tab/>
      </w:r>
      <w:proofErr w:type="spellStart"/>
      <w:r w:rsidR="0055320F" w:rsidRPr="00783861">
        <w:rPr>
          <w:rFonts w:ascii="SimHei" w:eastAsia="SimHei" w:hAnsi="SimHei"/>
          <w:bCs/>
          <w:sz w:val="28"/>
          <w:szCs w:val="28"/>
          <w:lang w:val="zh-CN"/>
        </w:rPr>
        <w:t>方式方法</w:t>
      </w:r>
      <w:proofErr w:type="spellEnd"/>
    </w:p>
    <w:p w14:paraId="2A5B145A" w14:textId="68ABF5BE" w:rsidR="00277146" w:rsidRPr="00ED5666" w:rsidRDefault="00277146" w:rsidP="00F40B33">
      <w:pPr>
        <w:pStyle w:val="Normalnumber"/>
        <w:numPr>
          <w:ilvl w:val="0"/>
          <w:numId w:val="7"/>
        </w:numPr>
        <w:spacing w:line="240" w:lineRule="auto"/>
        <w:ind w:left="1247" w:firstLine="0"/>
        <w:rPr>
          <w:rFonts w:eastAsia="SimSun"/>
          <w:sz w:val="24"/>
          <w:szCs w:val="24"/>
          <w:lang w:val="zh-CN" w:eastAsia="zh-CN"/>
        </w:rPr>
      </w:pPr>
      <w:r w:rsidRPr="00ED5666">
        <w:rPr>
          <w:rFonts w:eastAsia="SimSun"/>
          <w:sz w:val="24"/>
          <w:szCs w:val="24"/>
          <w:lang w:val="zh-CN" w:eastAsia="zh-CN"/>
        </w:rPr>
        <w:t>评估报告将</w:t>
      </w:r>
      <w:r w:rsidR="0014026C" w:rsidRPr="00ED5666">
        <w:rPr>
          <w:rFonts w:eastAsia="SimSun"/>
          <w:sz w:val="24"/>
          <w:szCs w:val="24"/>
          <w:lang w:val="zh-CN" w:eastAsia="zh-CN"/>
        </w:rPr>
        <w:t>包括</w:t>
      </w:r>
      <w:r w:rsidRPr="00ED5666">
        <w:rPr>
          <w:rFonts w:eastAsia="SimSun"/>
          <w:sz w:val="24"/>
          <w:szCs w:val="24"/>
          <w:lang w:val="zh-CN" w:eastAsia="zh-CN"/>
        </w:rPr>
        <w:t>一个决策者摘要和六个章节，每个章节都有与公共和私营部门决策者最相关的主要结论的执行摘要。评估还会列出知识、方法和报告标准方面的主要空白。</w:t>
      </w:r>
    </w:p>
    <w:p w14:paraId="03288F13" w14:textId="0AD384DB" w:rsidR="00277146" w:rsidRPr="00ED5666" w:rsidRDefault="00277146" w:rsidP="00F40B33">
      <w:pPr>
        <w:pStyle w:val="Normalnumber"/>
        <w:numPr>
          <w:ilvl w:val="0"/>
          <w:numId w:val="7"/>
        </w:numPr>
        <w:spacing w:line="240" w:lineRule="auto"/>
        <w:ind w:left="1247" w:firstLine="0"/>
        <w:rPr>
          <w:rFonts w:eastAsia="SimSun"/>
          <w:sz w:val="24"/>
          <w:szCs w:val="24"/>
          <w:lang w:val="zh-CN" w:eastAsia="zh-CN"/>
        </w:rPr>
      </w:pPr>
      <w:bookmarkStart w:id="3" w:name="_Hlk94608591"/>
      <w:r w:rsidRPr="00ED5666">
        <w:rPr>
          <w:rFonts w:eastAsia="SimSun"/>
          <w:sz w:val="24"/>
          <w:szCs w:val="24"/>
          <w:lang w:val="zh-CN" w:eastAsia="zh-CN"/>
        </w:rPr>
        <w:t>评估将根据生物多样性平台交付品的编写程序</w:t>
      </w:r>
      <w:r w:rsidR="009F2B2B" w:rsidRPr="00ED5666">
        <w:rPr>
          <w:rFonts w:eastAsia="SimSun"/>
          <w:sz w:val="24"/>
          <w:szCs w:val="24"/>
          <w:vertAlign w:val="superscript"/>
          <w:lang w:val="zh-CN" w:eastAsia="zh-CN"/>
        </w:rPr>
        <w:footnoteReference w:id="3"/>
      </w:r>
      <w:r w:rsidRPr="00ED5666">
        <w:rPr>
          <w:rFonts w:eastAsia="SimSun"/>
          <w:sz w:val="24"/>
          <w:szCs w:val="24"/>
          <w:lang w:val="zh-CN" w:eastAsia="zh-CN"/>
        </w:rPr>
        <w:t>，借鉴科学文献、土著和地方知识以及灰色文献，包括生物多样性平台的各项评估和相关报告</w:t>
      </w:r>
      <w:r w:rsidR="00984DD8" w:rsidRPr="00ED5666">
        <w:rPr>
          <w:rFonts w:eastAsia="SimSun"/>
          <w:sz w:val="24"/>
          <w:szCs w:val="24"/>
          <w:lang w:val="zh-CN" w:eastAsia="zh-CN"/>
        </w:rPr>
        <w:t>，或者</w:t>
      </w:r>
      <w:r w:rsidRPr="00ED5666">
        <w:rPr>
          <w:rFonts w:eastAsia="SimSun"/>
          <w:sz w:val="24"/>
          <w:szCs w:val="24"/>
          <w:lang w:val="zh-CN" w:eastAsia="zh-CN"/>
        </w:rPr>
        <w:t>现有报告举措以及公共和私营实体编写的其他材料。评估将酌情介绍相关的不同规模的案例研究。</w:t>
      </w:r>
    </w:p>
    <w:bookmarkEnd w:id="3"/>
    <w:p w14:paraId="46057F3A" w14:textId="77777777" w:rsidR="00277146" w:rsidRPr="00ED5666" w:rsidRDefault="00277146" w:rsidP="00F40B33">
      <w:pPr>
        <w:pStyle w:val="Normalnumber"/>
        <w:numPr>
          <w:ilvl w:val="0"/>
          <w:numId w:val="7"/>
        </w:numPr>
        <w:spacing w:line="240" w:lineRule="auto"/>
        <w:ind w:left="1247" w:firstLine="0"/>
        <w:rPr>
          <w:rFonts w:eastAsia="SimSun"/>
          <w:sz w:val="24"/>
          <w:szCs w:val="24"/>
          <w:lang w:val="zh-CN" w:eastAsia="zh-CN"/>
        </w:rPr>
      </w:pPr>
      <w:r w:rsidRPr="00ED5666">
        <w:rPr>
          <w:rFonts w:eastAsia="SimSun"/>
          <w:sz w:val="24"/>
          <w:szCs w:val="24"/>
          <w:lang w:val="zh-CN" w:eastAsia="zh-CN"/>
        </w:rPr>
        <w:t>评估将依循生物多样性平台概念框架。</w:t>
      </w:r>
      <w:r w:rsidRPr="00ED5666">
        <w:rPr>
          <w:rFonts w:eastAsia="SimSun"/>
          <w:sz w:val="24"/>
          <w:szCs w:val="24"/>
          <w:vertAlign w:val="superscript"/>
          <w:lang w:val="zh-CN" w:eastAsia="zh-CN"/>
        </w:rPr>
        <w:footnoteReference w:id="4"/>
      </w:r>
    </w:p>
    <w:p w14:paraId="5BEEBE2B" w14:textId="4E89B582" w:rsidR="00277146" w:rsidRPr="00ED5666" w:rsidRDefault="00277146" w:rsidP="00F40B33">
      <w:pPr>
        <w:pStyle w:val="Normalnumber"/>
        <w:numPr>
          <w:ilvl w:val="0"/>
          <w:numId w:val="7"/>
        </w:numPr>
        <w:spacing w:line="240" w:lineRule="auto"/>
        <w:ind w:left="1247" w:firstLine="0"/>
        <w:rPr>
          <w:rFonts w:eastAsia="SimSun"/>
          <w:sz w:val="24"/>
          <w:szCs w:val="24"/>
          <w:lang w:val="zh-CN" w:eastAsia="zh-CN"/>
        </w:rPr>
      </w:pPr>
      <w:r w:rsidRPr="00ED5666">
        <w:rPr>
          <w:rFonts w:eastAsia="SimSun"/>
          <w:sz w:val="24"/>
          <w:szCs w:val="24"/>
          <w:lang w:val="zh-CN" w:eastAsia="zh-CN"/>
        </w:rPr>
        <w:t>这项工作将由一个跨越众多学科的专家组来进行，</w:t>
      </w:r>
      <w:r w:rsidR="00EC29A5" w:rsidRPr="00ED5666">
        <w:rPr>
          <w:rFonts w:eastAsia="SimSun"/>
          <w:sz w:val="24"/>
          <w:szCs w:val="24"/>
          <w:lang w:val="zh-CN" w:eastAsia="zh-CN"/>
        </w:rPr>
        <w:t>其中</w:t>
      </w:r>
      <w:r w:rsidRPr="00ED5666">
        <w:rPr>
          <w:rFonts w:eastAsia="SimSun"/>
          <w:sz w:val="24"/>
          <w:szCs w:val="24"/>
          <w:lang w:val="zh-CN" w:eastAsia="zh-CN"/>
        </w:rPr>
        <w:t>包括拥有</w:t>
      </w:r>
      <w:r w:rsidR="004C41A9" w:rsidRPr="00ED5666">
        <w:rPr>
          <w:rFonts w:eastAsia="SimSun"/>
          <w:sz w:val="24"/>
          <w:szCs w:val="24"/>
          <w:lang w:val="zh-CN" w:eastAsia="zh-CN"/>
        </w:rPr>
        <w:t>关于对</w:t>
      </w:r>
      <w:r w:rsidRPr="00ED5666">
        <w:rPr>
          <w:rFonts w:eastAsia="SimSun"/>
          <w:sz w:val="24"/>
          <w:szCs w:val="24"/>
          <w:lang w:val="zh-CN" w:eastAsia="zh-CN"/>
        </w:rPr>
        <w:t>生物多样性和自然对人类的贡献的依赖和影响方面专门知识的从业者，</w:t>
      </w:r>
      <w:r w:rsidR="004C41A9" w:rsidRPr="00ED5666">
        <w:rPr>
          <w:rFonts w:eastAsia="SimSun"/>
          <w:sz w:val="24"/>
          <w:szCs w:val="24"/>
          <w:lang w:val="zh-CN" w:eastAsia="zh-CN"/>
        </w:rPr>
        <w:t>他们</w:t>
      </w:r>
      <w:r w:rsidR="00202C77" w:rsidRPr="00ED5666">
        <w:rPr>
          <w:rFonts w:eastAsia="SimSun"/>
          <w:sz w:val="24"/>
          <w:szCs w:val="24"/>
          <w:lang w:val="zh-CN" w:eastAsia="zh-CN"/>
        </w:rPr>
        <w:t>处于</w:t>
      </w:r>
      <w:r w:rsidR="004C41A9" w:rsidRPr="00ED5666">
        <w:rPr>
          <w:rFonts w:eastAsia="SimSun"/>
          <w:sz w:val="24"/>
          <w:szCs w:val="24"/>
          <w:lang w:val="zh-CN" w:eastAsia="zh-CN"/>
        </w:rPr>
        <w:t>不同的企业部门（正规和非正规），</w:t>
      </w:r>
      <w:r w:rsidRPr="00ED5666">
        <w:rPr>
          <w:rFonts w:eastAsia="SimSun"/>
          <w:sz w:val="24"/>
          <w:szCs w:val="24"/>
          <w:lang w:val="zh-CN" w:eastAsia="zh-CN"/>
        </w:rPr>
        <w:t>例如林业、农业和粮食系统、海洋和淡水渔业以及野生物种的其他用途、水、旅游、制药、能源、基础设施和采矿。专家组成员将来自各种不同的背景，例如学术界、工商界、政府和民间社会，以及各种学科，例如会计、气候学、生态学、经济学、金融、性别研究、水文学、法律、管理学、材料设计和工程、公共卫生和风险评估。跨学科专家组将从各种知识来源中汲取知识，例如商业和金融知识、政府政策和监管知识、土著和地方知识以及自然和社会科学知识和专门知识。</w:t>
      </w:r>
    </w:p>
    <w:p w14:paraId="71027041" w14:textId="07DC83A2" w:rsidR="00277146" w:rsidRPr="00ED5666" w:rsidRDefault="00277146" w:rsidP="00F40B33">
      <w:pPr>
        <w:pStyle w:val="Normalnumber"/>
        <w:numPr>
          <w:ilvl w:val="0"/>
          <w:numId w:val="7"/>
        </w:numPr>
        <w:spacing w:line="240" w:lineRule="auto"/>
        <w:ind w:left="1247" w:firstLine="0"/>
        <w:rPr>
          <w:rFonts w:eastAsia="SimSun"/>
          <w:sz w:val="24"/>
          <w:szCs w:val="24"/>
          <w:lang w:val="zh-CN" w:eastAsia="zh-CN"/>
        </w:rPr>
      </w:pPr>
      <w:r w:rsidRPr="00ED5666">
        <w:rPr>
          <w:rFonts w:eastAsia="SimSun"/>
          <w:sz w:val="24"/>
          <w:szCs w:val="24"/>
          <w:lang w:val="zh-CN" w:eastAsia="zh-CN"/>
        </w:rPr>
        <w:t>知识和数据问题工作队将支持专家开展数据和信息工作，查明知识空白，并在评估获得批准后，促进知识的生成，以填补查出的空白。</w:t>
      </w:r>
      <w:r w:rsidRPr="00ED5666">
        <w:rPr>
          <w:rFonts w:eastAsia="SimSun"/>
          <w:sz w:val="24"/>
          <w:szCs w:val="24"/>
          <w:vertAlign w:val="superscript"/>
          <w:lang w:val="zh-CN" w:eastAsia="zh-CN"/>
        </w:rPr>
        <w:footnoteReference w:id="5"/>
      </w:r>
    </w:p>
    <w:p w14:paraId="05995864" w14:textId="1A8AC74D" w:rsidR="00277146" w:rsidRPr="00ED5666" w:rsidRDefault="00277146" w:rsidP="00F40B33">
      <w:pPr>
        <w:pStyle w:val="Normalnumber"/>
        <w:numPr>
          <w:ilvl w:val="0"/>
          <w:numId w:val="7"/>
        </w:numPr>
        <w:spacing w:line="240" w:lineRule="auto"/>
        <w:ind w:left="1247" w:firstLine="0"/>
        <w:rPr>
          <w:rFonts w:eastAsia="SimSun"/>
          <w:sz w:val="24"/>
          <w:szCs w:val="24"/>
          <w:lang w:val="zh-CN" w:eastAsia="zh-CN"/>
        </w:rPr>
      </w:pPr>
      <w:r w:rsidRPr="00ED5666">
        <w:rPr>
          <w:rFonts w:eastAsia="SimSun"/>
          <w:sz w:val="24"/>
          <w:szCs w:val="24"/>
          <w:lang w:val="zh-CN" w:eastAsia="zh-CN"/>
        </w:rPr>
        <w:t>评估中顾及和利用土著和地方知识</w:t>
      </w:r>
      <w:r w:rsidR="00105840" w:rsidRPr="00ED5666">
        <w:rPr>
          <w:rFonts w:eastAsia="SimSun"/>
          <w:sz w:val="24"/>
          <w:szCs w:val="24"/>
          <w:lang w:val="zh-CN" w:eastAsia="zh-CN"/>
        </w:rPr>
        <w:t>的工作将依循</w:t>
      </w:r>
      <w:r w:rsidRPr="00ED5666">
        <w:rPr>
          <w:rFonts w:eastAsia="SimSun"/>
          <w:sz w:val="24"/>
          <w:szCs w:val="24"/>
          <w:lang w:val="zh-CN" w:eastAsia="zh-CN"/>
        </w:rPr>
        <w:t>生物多样性平台承认和利用土著和地方知识的做法</w:t>
      </w:r>
      <w:r w:rsidR="009F2B2B" w:rsidRPr="00ED5666">
        <w:rPr>
          <w:rFonts w:eastAsia="SimSun"/>
          <w:sz w:val="24"/>
          <w:szCs w:val="24"/>
          <w:vertAlign w:val="superscript"/>
          <w:lang w:val="zh-CN" w:eastAsia="zh-CN"/>
        </w:rPr>
        <w:footnoteReference w:id="6"/>
      </w:r>
      <w:r w:rsidRPr="00ED5666">
        <w:rPr>
          <w:rFonts w:eastAsia="SimSun"/>
          <w:sz w:val="24"/>
          <w:szCs w:val="24"/>
          <w:lang w:val="zh-CN" w:eastAsia="zh-CN"/>
        </w:rPr>
        <w:t>以及土著和地方知识工作队就采用这一做法提供的相关指导。</w:t>
      </w:r>
      <w:r w:rsidRPr="00ED5666">
        <w:rPr>
          <w:rFonts w:eastAsia="SimSun"/>
          <w:sz w:val="24"/>
          <w:szCs w:val="24"/>
          <w:vertAlign w:val="superscript"/>
          <w:lang w:val="zh-CN" w:eastAsia="zh-CN"/>
        </w:rPr>
        <w:footnoteReference w:id="7"/>
      </w:r>
    </w:p>
    <w:p w14:paraId="66E0A1A8" w14:textId="4AF76120" w:rsidR="00277146" w:rsidRPr="00ED5666" w:rsidRDefault="00277146" w:rsidP="00F40B33">
      <w:pPr>
        <w:pStyle w:val="Normalnumber"/>
        <w:numPr>
          <w:ilvl w:val="0"/>
          <w:numId w:val="7"/>
        </w:numPr>
        <w:spacing w:line="240" w:lineRule="auto"/>
        <w:ind w:left="1247" w:firstLine="0"/>
        <w:rPr>
          <w:rFonts w:eastAsia="SimSun"/>
          <w:sz w:val="24"/>
          <w:szCs w:val="24"/>
          <w:lang w:val="zh-CN" w:eastAsia="zh-CN"/>
        </w:rPr>
      </w:pPr>
      <w:r w:rsidRPr="00ED5666">
        <w:rPr>
          <w:rFonts w:eastAsia="SimSun"/>
          <w:sz w:val="24"/>
          <w:szCs w:val="24"/>
          <w:lang w:val="zh-CN" w:eastAsia="zh-CN"/>
        </w:rPr>
        <w:t>能力建设工作队将根据生物多样性平台</w:t>
      </w:r>
      <w:r w:rsidRPr="00F26284">
        <w:rPr>
          <w:rFonts w:eastAsia="SimSun"/>
          <w:sz w:val="24"/>
          <w:szCs w:val="24"/>
          <w:lang w:val="zh-CN" w:eastAsia="zh-CN"/>
        </w:rPr>
        <w:t>2030</w:t>
      </w:r>
      <w:r w:rsidRPr="00ED5666">
        <w:rPr>
          <w:rFonts w:eastAsia="SimSun"/>
          <w:sz w:val="24"/>
          <w:szCs w:val="24"/>
          <w:lang w:val="zh-CN" w:eastAsia="zh-CN"/>
        </w:rPr>
        <w:t>年前工作方案关于能力建设的目标</w:t>
      </w:r>
      <w:r w:rsidRPr="00F26284">
        <w:rPr>
          <w:rFonts w:eastAsia="SimSun"/>
          <w:sz w:val="24"/>
          <w:szCs w:val="24"/>
          <w:lang w:val="zh-CN" w:eastAsia="zh-CN"/>
        </w:rPr>
        <w:t>2</w:t>
      </w:r>
      <w:r w:rsidRPr="00ED5666">
        <w:rPr>
          <w:rFonts w:eastAsia="SimSun"/>
          <w:sz w:val="24"/>
          <w:szCs w:val="24"/>
          <w:lang w:val="zh-CN" w:eastAsia="zh-CN"/>
        </w:rPr>
        <w:t>和能力建设滚动计划，支持评估的编写和采用。</w:t>
      </w:r>
      <w:r w:rsidRPr="00ED5666">
        <w:rPr>
          <w:rFonts w:eastAsia="SimSun"/>
          <w:sz w:val="24"/>
          <w:szCs w:val="24"/>
          <w:vertAlign w:val="superscript"/>
          <w:lang w:val="zh-CN" w:eastAsia="zh-CN"/>
        </w:rPr>
        <w:footnoteReference w:id="8"/>
      </w:r>
      <w:bookmarkStart w:id="4" w:name="_Hlk101447172"/>
      <w:bookmarkEnd w:id="4"/>
    </w:p>
    <w:p w14:paraId="52A6A61D" w14:textId="1405255B" w:rsidR="00277146" w:rsidRPr="00ED5666" w:rsidRDefault="00277146" w:rsidP="00F40B33">
      <w:pPr>
        <w:pStyle w:val="Normalnumber"/>
        <w:numPr>
          <w:ilvl w:val="0"/>
          <w:numId w:val="7"/>
        </w:numPr>
        <w:spacing w:line="240" w:lineRule="auto"/>
        <w:ind w:left="1247" w:firstLine="0"/>
        <w:rPr>
          <w:rFonts w:eastAsia="SimSun"/>
          <w:sz w:val="24"/>
          <w:szCs w:val="24"/>
          <w:lang w:val="zh-CN" w:eastAsia="zh-CN"/>
        </w:rPr>
      </w:pPr>
      <w:r w:rsidRPr="00ED5666">
        <w:rPr>
          <w:rFonts w:eastAsia="SimSun"/>
          <w:sz w:val="24"/>
          <w:szCs w:val="24"/>
          <w:lang w:val="zh-CN" w:eastAsia="zh-CN"/>
        </w:rPr>
        <w:t>政策工具和方法工作队将协助确定和评估相关的政策工具和框架，一旦评估获得批准，将努力提高</w:t>
      </w:r>
      <w:r w:rsidR="007F4C36" w:rsidRPr="00ED5666">
        <w:rPr>
          <w:rFonts w:eastAsia="SimSun"/>
          <w:sz w:val="24"/>
          <w:szCs w:val="24"/>
          <w:lang w:val="zh-CN" w:eastAsia="zh-CN"/>
        </w:rPr>
        <w:t>评估</w:t>
      </w:r>
      <w:r w:rsidRPr="00ED5666">
        <w:rPr>
          <w:rFonts w:eastAsia="SimSun"/>
          <w:sz w:val="24"/>
          <w:szCs w:val="24"/>
          <w:lang w:val="zh-CN" w:eastAsia="zh-CN"/>
        </w:rPr>
        <w:t>的政策和业务相关性及其在决策中的使用。</w:t>
      </w:r>
      <w:r w:rsidRPr="00ED5666">
        <w:rPr>
          <w:rFonts w:eastAsia="SimSun"/>
          <w:sz w:val="24"/>
          <w:szCs w:val="24"/>
          <w:vertAlign w:val="superscript"/>
          <w:lang w:val="zh-CN" w:eastAsia="zh-CN"/>
        </w:rPr>
        <w:footnoteReference w:id="9"/>
      </w:r>
      <w:bookmarkStart w:id="5" w:name="_Hlk101447340"/>
      <w:bookmarkEnd w:id="5"/>
    </w:p>
    <w:p w14:paraId="5E3F7895" w14:textId="06355014" w:rsidR="00277146" w:rsidRPr="00ED5666" w:rsidRDefault="00277146" w:rsidP="00F40B33">
      <w:pPr>
        <w:pStyle w:val="Normalnumber"/>
        <w:numPr>
          <w:ilvl w:val="0"/>
          <w:numId w:val="7"/>
        </w:numPr>
        <w:spacing w:line="240" w:lineRule="auto"/>
        <w:ind w:left="1247" w:firstLine="0"/>
        <w:rPr>
          <w:rFonts w:eastAsia="SimSun"/>
          <w:sz w:val="24"/>
          <w:szCs w:val="24"/>
          <w:lang w:val="zh-CN" w:eastAsia="zh-CN"/>
        </w:rPr>
      </w:pPr>
      <w:r w:rsidRPr="00ED5666">
        <w:rPr>
          <w:rFonts w:eastAsia="SimSun"/>
          <w:sz w:val="24"/>
          <w:szCs w:val="24"/>
          <w:lang w:val="zh-CN" w:eastAsia="zh-CN"/>
        </w:rPr>
        <w:t>情景设想和模型工作队将支持用模型和情景设想来评估企业对生物多样性的影响，并支持用变革途径来改善生物多样性和商业成果。</w:t>
      </w:r>
    </w:p>
    <w:p w14:paraId="4401C1FF" w14:textId="30C7547C" w:rsidR="00277146" w:rsidRPr="00ED5666" w:rsidRDefault="00277146" w:rsidP="00F40B33">
      <w:pPr>
        <w:pStyle w:val="Normalnumber"/>
        <w:numPr>
          <w:ilvl w:val="0"/>
          <w:numId w:val="7"/>
        </w:numPr>
        <w:spacing w:line="240" w:lineRule="auto"/>
        <w:ind w:left="1247" w:firstLine="0"/>
        <w:rPr>
          <w:rFonts w:eastAsia="SimSun"/>
          <w:sz w:val="24"/>
          <w:szCs w:val="24"/>
          <w:lang w:val="zh-CN" w:eastAsia="zh-CN"/>
        </w:rPr>
      </w:pPr>
      <w:r w:rsidRPr="00ED5666">
        <w:rPr>
          <w:rFonts w:eastAsia="SimSun"/>
          <w:sz w:val="24"/>
          <w:szCs w:val="24"/>
          <w:lang w:val="zh-CN" w:eastAsia="zh-CN"/>
        </w:rPr>
        <w:t>将确保本项评估、关系链评估和转型变革评估</w:t>
      </w:r>
      <w:r w:rsidR="00627D3D" w:rsidRPr="00ED5666">
        <w:rPr>
          <w:rFonts w:eastAsia="SimSun"/>
          <w:sz w:val="24"/>
          <w:szCs w:val="24"/>
          <w:lang w:val="zh-CN" w:eastAsia="zh-CN"/>
        </w:rPr>
        <w:t>的</w:t>
      </w:r>
      <w:r w:rsidRPr="00ED5666">
        <w:rPr>
          <w:rFonts w:eastAsia="SimSun"/>
          <w:sz w:val="24"/>
          <w:szCs w:val="24"/>
          <w:lang w:val="zh-CN" w:eastAsia="zh-CN"/>
        </w:rPr>
        <w:t>相互协调和推动，以实现协同增效和互补，避免范围和工作的重复。</w:t>
      </w:r>
    </w:p>
    <w:p w14:paraId="127C339F" w14:textId="1B38A239" w:rsidR="00277146" w:rsidRPr="00ED5666" w:rsidRDefault="00277146" w:rsidP="00F40B33">
      <w:pPr>
        <w:pStyle w:val="Normalnumber"/>
        <w:numPr>
          <w:ilvl w:val="0"/>
          <w:numId w:val="7"/>
        </w:numPr>
        <w:spacing w:line="240" w:lineRule="auto"/>
        <w:ind w:left="1247" w:firstLine="0"/>
        <w:rPr>
          <w:rFonts w:eastAsia="SimSun"/>
          <w:sz w:val="24"/>
          <w:szCs w:val="24"/>
          <w:lang w:val="zh-CN" w:eastAsia="zh-CN"/>
        </w:rPr>
      </w:pPr>
      <w:r w:rsidRPr="00ED5666">
        <w:rPr>
          <w:rFonts w:eastAsia="SimSun"/>
          <w:sz w:val="24"/>
          <w:szCs w:val="24"/>
          <w:lang w:val="zh-CN" w:eastAsia="zh-CN"/>
        </w:rPr>
        <w:t>面向公共和私营部门决策者的决策者摘要将用联合国所有六种正式语文提供，并将在资源允许的情况下按需印刷。</w:t>
      </w:r>
    </w:p>
    <w:p w14:paraId="41D52863" w14:textId="590C9975" w:rsidR="00277146" w:rsidRPr="00ED5666" w:rsidRDefault="004E3095" w:rsidP="00F40B33">
      <w:pPr>
        <w:pStyle w:val="Normalnumber"/>
        <w:numPr>
          <w:ilvl w:val="0"/>
          <w:numId w:val="7"/>
        </w:numPr>
        <w:spacing w:line="240" w:lineRule="auto"/>
        <w:ind w:left="1247" w:firstLine="0"/>
        <w:rPr>
          <w:rFonts w:eastAsia="SimSun"/>
          <w:sz w:val="24"/>
          <w:szCs w:val="24"/>
          <w:lang w:val="zh-CN" w:eastAsia="zh-CN"/>
        </w:rPr>
      </w:pPr>
      <w:r w:rsidRPr="00ED5666">
        <w:rPr>
          <w:rFonts w:eastAsia="SimSun"/>
          <w:sz w:val="24"/>
          <w:szCs w:val="24"/>
          <w:lang w:val="zh-CN" w:eastAsia="zh-CN"/>
        </w:rPr>
        <w:lastRenderedPageBreak/>
        <w:t>决策者摘要的长度应保持在大约</w:t>
      </w:r>
      <w:r w:rsidRPr="00ED5666">
        <w:rPr>
          <w:rFonts w:eastAsia="SimSun"/>
          <w:sz w:val="24"/>
          <w:szCs w:val="24"/>
          <w:lang w:val="zh-CN" w:eastAsia="zh-CN"/>
        </w:rPr>
        <w:t>8 500</w:t>
      </w:r>
      <w:r w:rsidRPr="00ED5666">
        <w:rPr>
          <w:rFonts w:eastAsia="SimSun"/>
          <w:sz w:val="24"/>
          <w:szCs w:val="24"/>
          <w:lang w:val="zh-CN" w:eastAsia="zh-CN"/>
        </w:rPr>
        <w:t>字的（指示性）字数限制</w:t>
      </w:r>
      <w:r w:rsidR="009F2B2B" w:rsidRPr="00ED5666">
        <w:rPr>
          <w:rFonts w:eastAsia="SimSun"/>
          <w:sz w:val="24"/>
          <w:szCs w:val="24"/>
          <w:vertAlign w:val="superscript"/>
        </w:rPr>
        <w:footnoteReference w:id="10"/>
      </w:r>
      <w:r w:rsidRPr="00ED5666">
        <w:rPr>
          <w:rFonts w:eastAsia="SimSun"/>
          <w:sz w:val="24"/>
          <w:szCs w:val="24"/>
          <w:lang w:val="zh-CN" w:eastAsia="zh-CN"/>
        </w:rPr>
        <w:t>内。</w:t>
      </w:r>
      <w:r w:rsidRPr="00ED5666">
        <w:rPr>
          <w:rFonts w:eastAsia="SimSun"/>
          <w:sz w:val="24"/>
          <w:szCs w:val="24"/>
          <w:lang w:val="zh-CN" w:eastAsia="zh-CN"/>
        </w:rPr>
        <w:t xml:space="preserve"> </w:t>
      </w:r>
      <w:r w:rsidRPr="00ED5666">
        <w:rPr>
          <w:rFonts w:eastAsia="SimSun"/>
          <w:sz w:val="24"/>
          <w:szCs w:val="24"/>
          <w:lang w:val="zh-CN" w:eastAsia="zh-CN"/>
        </w:rPr>
        <w:t>下文第二节还为每章规定了指示性字数限制</w:t>
      </w:r>
      <w:r w:rsidR="00277146" w:rsidRPr="00ED5666">
        <w:rPr>
          <w:rFonts w:eastAsia="SimSun"/>
          <w:sz w:val="24"/>
          <w:szCs w:val="24"/>
          <w:lang w:val="zh-CN" w:eastAsia="zh-CN"/>
        </w:rPr>
        <w:t>。</w:t>
      </w:r>
    </w:p>
    <w:p w14:paraId="297B3EB3" w14:textId="4C314314" w:rsidR="00277146" w:rsidRPr="00ED5666" w:rsidRDefault="00277146" w:rsidP="00F40B33">
      <w:pPr>
        <w:pStyle w:val="Normalnumber"/>
        <w:numPr>
          <w:ilvl w:val="0"/>
          <w:numId w:val="7"/>
        </w:numPr>
        <w:spacing w:line="240" w:lineRule="auto"/>
        <w:ind w:left="1247" w:firstLine="0"/>
        <w:rPr>
          <w:rFonts w:eastAsia="SimSun"/>
          <w:sz w:val="24"/>
          <w:szCs w:val="24"/>
          <w:lang w:val="zh-CN" w:eastAsia="zh-CN"/>
        </w:rPr>
      </w:pPr>
      <w:r w:rsidRPr="00ED5666">
        <w:rPr>
          <w:rFonts w:eastAsia="SimSun"/>
          <w:sz w:val="24"/>
          <w:szCs w:val="24"/>
          <w:lang w:val="zh-CN" w:eastAsia="zh-CN"/>
        </w:rPr>
        <w:t>将在评估的开始阶段和编写评估报告期间开展宣传和外联，以便与广大知识界和评估报告的最终用户建立联系。</w:t>
      </w:r>
    </w:p>
    <w:p w14:paraId="78211F9B" w14:textId="18E72278" w:rsidR="00277146" w:rsidRPr="00ED5666" w:rsidRDefault="00277146" w:rsidP="00F40B33">
      <w:pPr>
        <w:pStyle w:val="Normalnumber"/>
        <w:numPr>
          <w:ilvl w:val="0"/>
          <w:numId w:val="7"/>
        </w:numPr>
        <w:spacing w:line="240" w:lineRule="auto"/>
        <w:ind w:left="1247" w:firstLine="0"/>
        <w:rPr>
          <w:rFonts w:eastAsia="SimSun"/>
          <w:color w:val="000000"/>
          <w:lang w:eastAsia="zh-CN"/>
        </w:rPr>
      </w:pPr>
      <w:r w:rsidRPr="00ED5666">
        <w:rPr>
          <w:rFonts w:eastAsia="SimSun"/>
          <w:sz w:val="24"/>
          <w:szCs w:val="24"/>
          <w:lang w:val="zh-CN" w:eastAsia="zh-CN"/>
        </w:rPr>
        <w:t>将由一个技术支助单位提供技术支持，该单位将与编写其他生物多样性平台评估报告的专家组以及生物多样性平台的工作队及其各自的技术支助单位密切合作。</w:t>
      </w:r>
    </w:p>
    <w:p w14:paraId="29C6818F" w14:textId="698264B0" w:rsidR="00277146" w:rsidRPr="00DB570C" w:rsidRDefault="0055320F" w:rsidP="00F40B33">
      <w:pPr>
        <w:pStyle w:val="CH1"/>
        <w:numPr>
          <w:ilvl w:val="0"/>
          <w:numId w:val="8"/>
        </w:numPr>
        <w:ind w:hanging="1607"/>
      </w:pPr>
      <w:r w:rsidRPr="000E79A4">
        <w:rPr>
          <w:rFonts w:ascii="SimHei" w:eastAsia="SimHei" w:hAnsi="SimHei"/>
          <w:bCs/>
          <w:sz w:val="32"/>
          <w:szCs w:val="32"/>
          <w:lang w:val="zh-CN" w:eastAsia="zh-CN"/>
        </w:rPr>
        <w:t>章节大纲</w:t>
      </w:r>
    </w:p>
    <w:p w14:paraId="3F65155A" w14:textId="3138D52B" w:rsidR="00277146" w:rsidRPr="00ED5666" w:rsidRDefault="004E3095" w:rsidP="006B3042">
      <w:pPr>
        <w:pStyle w:val="Normalnumber"/>
        <w:numPr>
          <w:ilvl w:val="0"/>
          <w:numId w:val="7"/>
        </w:numPr>
        <w:spacing w:line="240" w:lineRule="auto"/>
        <w:ind w:left="1247" w:firstLine="0"/>
        <w:rPr>
          <w:color w:val="000000"/>
          <w:sz w:val="24"/>
          <w:szCs w:val="24"/>
          <w:lang w:eastAsia="zh-CN"/>
        </w:rPr>
      </w:pPr>
      <w:r w:rsidRPr="00800CDF">
        <w:rPr>
          <w:rFonts w:eastAsia="SimHei" w:hint="eastAsia"/>
          <w:b/>
          <w:bCs/>
          <w:sz w:val="24"/>
          <w:szCs w:val="24"/>
          <w:lang w:val="zh-CN" w:eastAsia="zh-CN"/>
        </w:rPr>
        <w:t>第</w:t>
      </w:r>
      <w:r w:rsidRPr="00800CDF">
        <w:rPr>
          <w:rFonts w:eastAsia="SimHei"/>
          <w:b/>
          <w:bCs/>
          <w:sz w:val="24"/>
          <w:szCs w:val="24"/>
          <w:lang w:val="zh-CN" w:eastAsia="zh-CN"/>
        </w:rPr>
        <w:t>1</w:t>
      </w:r>
      <w:r w:rsidRPr="00800CDF">
        <w:rPr>
          <w:rFonts w:eastAsia="SimHei" w:hint="eastAsia"/>
          <w:b/>
          <w:bCs/>
          <w:sz w:val="24"/>
          <w:szCs w:val="24"/>
          <w:lang w:val="zh-CN" w:eastAsia="zh-CN"/>
        </w:rPr>
        <w:t>章：</w:t>
      </w:r>
      <w:r w:rsidR="0048189B" w:rsidRPr="00800CDF">
        <w:rPr>
          <w:rFonts w:eastAsia="SimHei" w:hint="eastAsia"/>
          <w:b/>
          <w:bCs/>
          <w:sz w:val="24"/>
          <w:szCs w:val="24"/>
          <w:lang w:val="zh-CN" w:eastAsia="zh-CN"/>
        </w:rPr>
        <w:t>背景介绍</w:t>
      </w:r>
      <w:r w:rsidRPr="00800CDF">
        <w:rPr>
          <w:rFonts w:ascii="SimHei" w:eastAsia="SimHei" w:hAnsi="SimHei" w:hint="eastAsia"/>
          <w:sz w:val="24"/>
          <w:szCs w:val="24"/>
          <w:lang w:val="zh-CN" w:eastAsia="zh-CN"/>
        </w:rPr>
        <w:t>。</w:t>
      </w:r>
      <w:r w:rsidRPr="00ED5666">
        <w:rPr>
          <w:rFonts w:ascii="SimSun" w:eastAsia="SimSun" w:hAnsi="SimSun" w:hint="eastAsia"/>
          <w:sz w:val="24"/>
          <w:szCs w:val="24"/>
          <w:lang w:val="zh-CN" w:eastAsia="zh-CN"/>
        </w:rPr>
        <w:t>（</w:t>
      </w:r>
      <w:r w:rsidRPr="00800CDF">
        <w:rPr>
          <w:rFonts w:eastAsia="KaiTi" w:hint="eastAsia"/>
          <w:sz w:val="24"/>
          <w:szCs w:val="24"/>
          <w:lang w:val="zh-CN" w:eastAsia="zh-CN"/>
        </w:rPr>
        <w:t>指示性长度</w:t>
      </w:r>
      <w:r w:rsidRPr="00800CDF">
        <w:rPr>
          <w:rFonts w:eastAsia="KaiTi"/>
          <w:sz w:val="24"/>
          <w:szCs w:val="24"/>
          <w:lang w:val="zh-CN" w:eastAsia="zh-CN"/>
        </w:rPr>
        <w:t>~10 200</w:t>
      </w:r>
      <w:r w:rsidRPr="00800CDF">
        <w:rPr>
          <w:rFonts w:eastAsia="KaiTi" w:hint="eastAsia"/>
          <w:sz w:val="24"/>
          <w:szCs w:val="24"/>
          <w:lang w:val="zh-CN" w:eastAsia="zh-CN"/>
        </w:rPr>
        <w:t>字</w:t>
      </w:r>
      <w:r w:rsidRPr="00676A3E">
        <w:rPr>
          <w:rFonts w:ascii="SimSun" w:eastAsia="SimSun" w:hAnsi="SimSun" w:hint="eastAsia"/>
          <w:sz w:val="24"/>
          <w:szCs w:val="24"/>
          <w:lang w:val="zh-CN" w:eastAsia="zh-CN"/>
        </w:rPr>
        <w:t>）</w:t>
      </w:r>
      <w:r w:rsidRPr="00800CDF">
        <w:rPr>
          <w:rFonts w:ascii="SimSun" w:eastAsia="SimSun" w:hAnsi="SimSun" w:hint="eastAsia"/>
          <w:sz w:val="24"/>
          <w:szCs w:val="24"/>
          <w:lang w:val="zh-CN" w:eastAsia="zh-CN"/>
        </w:rPr>
        <w:t xml:space="preserve"> 第</w:t>
      </w:r>
      <w:r w:rsidRPr="00800CDF">
        <w:rPr>
          <w:rFonts w:eastAsia="SimSun"/>
          <w:sz w:val="24"/>
          <w:szCs w:val="24"/>
          <w:lang w:val="zh-CN" w:eastAsia="zh-CN"/>
        </w:rPr>
        <w:t>1</w:t>
      </w:r>
      <w:r w:rsidRPr="00800CDF">
        <w:rPr>
          <w:rFonts w:ascii="SimSun" w:eastAsia="SimSun" w:hAnsi="SimSun" w:hint="eastAsia"/>
          <w:sz w:val="24"/>
          <w:szCs w:val="24"/>
          <w:lang w:val="zh-CN" w:eastAsia="zh-CN"/>
        </w:rPr>
        <w:t>章将</w:t>
      </w:r>
      <w:r w:rsidR="00E0439B" w:rsidRPr="00800CDF">
        <w:rPr>
          <w:rFonts w:ascii="SimSun" w:eastAsia="SimSun" w:hAnsi="SimSun" w:hint="eastAsia"/>
          <w:sz w:val="24"/>
          <w:szCs w:val="24"/>
          <w:lang w:val="zh-CN" w:eastAsia="zh-CN"/>
        </w:rPr>
        <w:t>介绍</w:t>
      </w:r>
      <w:r w:rsidRPr="00800CDF">
        <w:rPr>
          <w:rFonts w:ascii="SimSun" w:eastAsia="SimSun" w:hAnsi="SimSun" w:hint="eastAsia"/>
          <w:sz w:val="24"/>
          <w:szCs w:val="24"/>
          <w:lang w:val="zh-CN" w:eastAsia="zh-CN"/>
        </w:rPr>
        <w:t>评估的目的</w:t>
      </w:r>
      <w:r w:rsidR="00E0439B" w:rsidRPr="00800CDF">
        <w:rPr>
          <w:rFonts w:ascii="SimSun" w:eastAsia="SimSun" w:hAnsi="SimSun" w:hint="eastAsia"/>
          <w:sz w:val="24"/>
          <w:szCs w:val="24"/>
          <w:lang w:val="zh-CN" w:eastAsia="zh-CN"/>
        </w:rPr>
        <w:t>及其</w:t>
      </w:r>
      <w:r w:rsidRPr="00800CDF">
        <w:rPr>
          <w:rFonts w:ascii="SimSun" w:eastAsia="SimSun" w:hAnsi="SimSun" w:hint="eastAsia"/>
          <w:sz w:val="24"/>
          <w:szCs w:val="24"/>
          <w:lang w:val="zh-CN" w:eastAsia="zh-CN"/>
        </w:rPr>
        <w:t>预期受众。</w:t>
      </w:r>
      <w:r w:rsidR="00EC17D1" w:rsidRPr="00800CDF">
        <w:rPr>
          <w:rFonts w:ascii="SimSun" w:eastAsia="SimSun" w:hAnsi="SimSun" w:hint="eastAsia"/>
          <w:sz w:val="24"/>
          <w:szCs w:val="24"/>
          <w:lang w:val="zh-CN" w:eastAsia="zh-CN"/>
        </w:rPr>
        <w:t>其中</w:t>
      </w:r>
      <w:r w:rsidRPr="00800CDF">
        <w:rPr>
          <w:rFonts w:ascii="SimSun" w:eastAsia="SimSun" w:hAnsi="SimSun" w:hint="eastAsia"/>
          <w:sz w:val="24"/>
          <w:szCs w:val="24"/>
          <w:lang w:val="zh-CN" w:eastAsia="zh-CN"/>
        </w:rPr>
        <w:t>将</w:t>
      </w:r>
      <w:r w:rsidR="003D6E90" w:rsidRPr="00800CDF">
        <w:rPr>
          <w:rFonts w:ascii="SimSun" w:eastAsia="SimSun" w:hAnsi="SimSun" w:hint="eastAsia"/>
          <w:sz w:val="24"/>
          <w:szCs w:val="24"/>
          <w:lang w:val="zh-CN" w:eastAsia="zh-CN"/>
        </w:rPr>
        <w:t>提出</w:t>
      </w:r>
      <w:r w:rsidRPr="00800CDF">
        <w:rPr>
          <w:rFonts w:ascii="SimSun" w:eastAsia="SimSun" w:hAnsi="SimSun" w:hint="eastAsia"/>
          <w:sz w:val="24"/>
          <w:szCs w:val="24"/>
          <w:lang w:val="zh-CN" w:eastAsia="zh-CN"/>
        </w:rPr>
        <w:t>待由其后各章评估的问题，论述本项评估与生物多样性平台其他相关评估之间的联系，以及本项评估与生物多样性平台概念框架和实现</w:t>
      </w:r>
      <w:r w:rsidRPr="00800CDF">
        <w:rPr>
          <w:rFonts w:eastAsia="SimSun" w:hint="eastAsia"/>
          <w:sz w:val="24"/>
          <w:szCs w:val="24"/>
          <w:lang w:val="zh-CN" w:eastAsia="zh-CN"/>
        </w:rPr>
        <w:t>2050</w:t>
      </w:r>
      <w:r w:rsidRPr="00800CDF">
        <w:rPr>
          <w:rFonts w:ascii="SimSun" w:eastAsia="SimSun" w:hAnsi="SimSun" w:hint="eastAsia"/>
          <w:sz w:val="24"/>
          <w:szCs w:val="24"/>
          <w:lang w:val="zh-CN" w:eastAsia="zh-CN"/>
        </w:rPr>
        <w:t>年生物多样性愿景和可持续发展目标有何联系</w:t>
      </w:r>
      <w:r w:rsidR="00277146" w:rsidRPr="00ED5666">
        <w:rPr>
          <w:rFonts w:ascii="SimSun" w:eastAsia="SimSun" w:hAnsi="SimSun" w:cs="SimSun" w:hint="eastAsia"/>
          <w:sz w:val="24"/>
          <w:szCs w:val="24"/>
          <w:lang w:val="zh-CN" w:eastAsia="zh-CN"/>
        </w:rPr>
        <w:t>。</w:t>
      </w:r>
    </w:p>
    <w:p w14:paraId="23F105B3" w14:textId="11E0C346" w:rsidR="00277146" w:rsidRPr="00ED5666" w:rsidRDefault="00277146" w:rsidP="006B3042">
      <w:pPr>
        <w:pStyle w:val="Normalnumber"/>
        <w:numPr>
          <w:ilvl w:val="0"/>
          <w:numId w:val="7"/>
        </w:numPr>
        <w:spacing w:line="240" w:lineRule="auto"/>
        <w:ind w:left="1247" w:firstLine="0"/>
        <w:rPr>
          <w:color w:val="000000"/>
          <w:sz w:val="24"/>
          <w:szCs w:val="24"/>
          <w:lang w:eastAsia="zh-CN"/>
        </w:rPr>
      </w:pPr>
      <w:r w:rsidRPr="00800CDF">
        <w:rPr>
          <w:rFonts w:ascii="SimSun" w:eastAsia="SimSun" w:hAnsi="SimSun"/>
          <w:sz w:val="24"/>
          <w:szCs w:val="24"/>
          <w:lang w:val="zh-CN" w:eastAsia="zh-CN"/>
        </w:rPr>
        <w:t>第</w:t>
      </w:r>
      <w:r w:rsidRPr="00800CDF">
        <w:rPr>
          <w:rFonts w:eastAsia="SimSun"/>
          <w:sz w:val="24"/>
          <w:szCs w:val="24"/>
          <w:lang w:val="zh-CN" w:eastAsia="zh-CN"/>
        </w:rPr>
        <w:t>1</w:t>
      </w:r>
      <w:r w:rsidRPr="00800CDF">
        <w:rPr>
          <w:rFonts w:ascii="SimSun" w:eastAsia="SimSun" w:hAnsi="SimSun"/>
          <w:sz w:val="24"/>
          <w:szCs w:val="24"/>
          <w:lang w:val="zh-CN" w:eastAsia="zh-CN"/>
        </w:rPr>
        <w:t>章还将介绍不同企业</w:t>
      </w:r>
      <w:r w:rsidR="00EC17D1" w:rsidRPr="00800CDF">
        <w:rPr>
          <w:rFonts w:ascii="SimSun" w:eastAsia="SimSun" w:hAnsi="SimSun" w:hint="eastAsia"/>
          <w:sz w:val="24"/>
          <w:szCs w:val="24"/>
          <w:lang w:val="zh-CN" w:eastAsia="zh-CN"/>
        </w:rPr>
        <w:t>部门</w:t>
      </w:r>
      <w:r w:rsidRPr="00800CDF">
        <w:rPr>
          <w:rFonts w:ascii="SimSun" w:eastAsia="SimSun" w:hAnsi="SimSun"/>
          <w:sz w:val="24"/>
          <w:szCs w:val="24"/>
          <w:lang w:val="zh-CN" w:eastAsia="zh-CN"/>
        </w:rPr>
        <w:t>的分类，包括正规和非正规经济部门，这些分类将在整个评估过程中使用，并参考现有的分类。</w:t>
      </w:r>
      <w:r w:rsidR="00CF6194" w:rsidRPr="00800CDF">
        <w:rPr>
          <w:rFonts w:ascii="SimSun" w:eastAsia="SimSun" w:hAnsi="SimSun" w:hint="eastAsia"/>
          <w:sz w:val="24"/>
          <w:szCs w:val="24"/>
          <w:lang w:val="zh-CN" w:eastAsia="zh-CN"/>
        </w:rPr>
        <w:t>其中</w:t>
      </w:r>
      <w:r w:rsidRPr="00800CDF">
        <w:rPr>
          <w:rFonts w:ascii="SimSun" w:eastAsia="SimSun" w:hAnsi="SimSun"/>
          <w:sz w:val="24"/>
          <w:szCs w:val="24"/>
          <w:lang w:val="zh-CN" w:eastAsia="zh-CN"/>
        </w:rPr>
        <w:t>将勾画企业对生物多样性和自然对人类的贡献的依赖和影响之间的关系，但</w:t>
      </w:r>
      <w:r w:rsidR="00EC17D1" w:rsidRPr="00800CDF">
        <w:rPr>
          <w:rFonts w:ascii="SimSun" w:eastAsia="SimSun" w:hAnsi="SimSun" w:hint="eastAsia"/>
          <w:sz w:val="24"/>
          <w:szCs w:val="24"/>
          <w:lang w:val="zh-CN" w:eastAsia="zh-CN"/>
        </w:rPr>
        <w:t>留待</w:t>
      </w:r>
      <w:r w:rsidRPr="00800CDF">
        <w:rPr>
          <w:rFonts w:ascii="SimSun" w:eastAsia="SimSun" w:hAnsi="SimSun"/>
          <w:sz w:val="24"/>
          <w:szCs w:val="24"/>
          <w:lang w:val="zh-CN" w:eastAsia="zh-CN"/>
        </w:rPr>
        <w:t>后面的章节来对依赖(第</w:t>
      </w:r>
      <w:r w:rsidRPr="00800CDF">
        <w:rPr>
          <w:rFonts w:eastAsia="SimSun"/>
          <w:sz w:val="24"/>
          <w:szCs w:val="24"/>
          <w:lang w:val="zh-CN" w:eastAsia="zh-CN"/>
        </w:rPr>
        <w:t>2</w:t>
      </w:r>
      <w:r w:rsidRPr="00800CDF">
        <w:rPr>
          <w:rFonts w:ascii="SimSun" w:eastAsia="SimSun" w:hAnsi="SimSun"/>
          <w:sz w:val="24"/>
          <w:szCs w:val="24"/>
          <w:lang w:val="zh-CN" w:eastAsia="zh-CN"/>
        </w:rPr>
        <w:t>章)和影响(第</w:t>
      </w:r>
      <w:r w:rsidRPr="00800CDF">
        <w:rPr>
          <w:rFonts w:eastAsia="SimSun"/>
          <w:sz w:val="24"/>
          <w:szCs w:val="24"/>
          <w:lang w:val="zh-CN" w:eastAsia="zh-CN"/>
        </w:rPr>
        <w:t>3</w:t>
      </w:r>
      <w:r w:rsidRPr="00800CDF">
        <w:rPr>
          <w:rFonts w:ascii="SimSun" w:eastAsia="SimSun" w:hAnsi="SimSun"/>
          <w:sz w:val="24"/>
          <w:szCs w:val="24"/>
          <w:lang w:val="zh-CN" w:eastAsia="zh-CN"/>
        </w:rPr>
        <w:t>章)进行全面分类。</w:t>
      </w:r>
      <w:r w:rsidR="00CF6194" w:rsidRPr="00800CDF">
        <w:rPr>
          <w:rFonts w:ascii="SimSun" w:eastAsia="SimSun" w:hAnsi="SimSun" w:hint="eastAsia"/>
          <w:sz w:val="24"/>
          <w:szCs w:val="24"/>
          <w:lang w:val="zh-CN" w:eastAsia="zh-CN"/>
        </w:rPr>
        <w:t>本章</w:t>
      </w:r>
      <w:r w:rsidRPr="00800CDF">
        <w:rPr>
          <w:rFonts w:ascii="SimSun" w:eastAsia="SimSun" w:hAnsi="SimSun"/>
          <w:sz w:val="24"/>
          <w:szCs w:val="24"/>
          <w:lang w:val="zh-CN" w:eastAsia="zh-CN"/>
        </w:rPr>
        <w:t>将凸显</w:t>
      </w:r>
      <w:r w:rsidR="00CF6194" w:rsidRPr="00800CDF">
        <w:rPr>
          <w:rFonts w:ascii="SimSun" w:eastAsia="SimSun" w:hAnsi="SimSun" w:hint="eastAsia"/>
          <w:sz w:val="24"/>
          <w:szCs w:val="24"/>
          <w:lang w:val="zh-CN" w:eastAsia="zh-CN"/>
        </w:rPr>
        <w:t>关键</w:t>
      </w:r>
      <w:r w:rsidRPr="00800CDF">
        <w:rPr>
          <w:rFonts w:ascii="SimSun" w:eastAsia="SimSun" w:hAnsi="SimSun"/>
          <w:sz w:val="24"/>
          <w:szCs w:val="24"/>
          <w:lang w:val="zh-CN" w:eastAsia="zh-CN"/>
        </w:rPr>
        <w:t>问题，并在评估</w:t>
      </w:r>
      <w:r w:rsidR="003D6E90" w:rsidRPr="00800CDF">
        <w:rPr>
          <w:rFonts w:ascii="SimSun" w:eastAsia="SimSun" w:hAnsi="SimSun" w:hint="eastAsia"/>
          <w:sz w:val="24"/>
          <w:szCs w:val="24"/>
          <w:lang w:val="zh-CN" w:eastAsia="zh-CN"/>
        </w:rPr>
        <w:t>中</w:t>
      </w:r>
      <w:r w:rsidR="00DA11A1" w:rsidRPr="00800CDF">
        <w:rPr>
          <w:rFonts w:ascii="SimSun" w:eastAsia="SimSun" w:hAnsi="SimSun" w:hint="eastAsia"/>
          <w:sz w:val="24"/>
          <w:szCs w:val="24"/>
          <w:lang w:val="zh-CN" w:eastAsia="zh-CN"/>
        </w:rPr>
        <w:t>有关</w:t>
      </w:r>
      <w:r w:rsidRPr="00800CDF">
        <w:rPr>
          <w:rFonts w:ascii="SimSun" w:eastAsia="SimSun" w:hAnsi="SimSun"/>
          <w:sz w:val="24"/>
          <w:szCs w:val="24"/>
          <w:lang w:val="zh-CN" w:eastAsia="zh-CN"/>
        </w:rPr>
        <w:t>上下文范围内</w:t>
      </w:r>
      <w:r w:rsidR="003D6E90" w:rsidRPr="00800CDF">
        <w:rPr>
          <w:rFonts w:ascii="SimSun" w:eastAsia="SimSun" w:hAnsi="SimSun" w:hint="eastAsia"/>
          <w:sz w:val="24"/>
          <w:szCs w:val="24"/>
          <w:lang w:val="zh-CN" w:eastAsia="zh-CN"/>
        </w:rPr>
        <w:t>，</w:t>
      </w:r>
      <w:r w:rsidRPr="00800CDF">
        <w:rPr>
          <w:rFonts w:ascii="SimSun" w:eastAsia="SimSun" w:hAnsi="SimSun"/>
          <w:sz w:val="24"/>
          <w:szCs w:val="24"/>
          <w:lang w:val="zh-CN" w:eastAsia="zh-CN"/>
        </w:rPr>
        <w:t>提供重要术语的定义，例如“直接和间接依赖”</w:t>
      </w:r>
      <w:r w:rsidR="005740D4" w:rsidRPr="00800CDF">
        <w:rPr>
          <w:rFonts w:ascii="SimSun" w:eastAsia="SimSun" w:hAnsi="SimSun" w:hint="eastAsia"/>
          <w:sz w:val="24"/>
          <w:szCs w:val="24"/>
          <w:lang w:val="zh-CN" w:eastAsia="zh-CN"/>
        </w:rPr>
        <w:t>这一术语</w:t>
      </w:r>
      <w:r w:rsidRPr="00ED5666">
        <w:rPr>
          <w:rFonts w:ascii="SimSun" w:eastAsia="SimSun" w:hAnsi="SimSun" w:cs="SimSun" w:hint="eastAsia"/>
          <w:sz w:val="24"/>
          <w:szCs w:val="24"/>
          <w:lang w:val="zh-CN" w:eastAsia="zh-CN"/>
        </w:rPr>
        <w:t>。</w:t>
      </w:r>
    </w:p>
    <w:p w14:paraId="70745BFF" w14:textId="6510B685" w:rsidR="00277146" w:rsidRPr="00ED5666" w:rsidRDefault="004E3095" w:rsidP="006B3042">
      <w:pPr>
        <w:pStyle w:val="Normalnumber"/>
        <w:numPr>
          <w:ilvl w:val="0"/>
          <w:numId w:val="7"/>
        </w:numPr>
        <w:spacing w:line="240" w:lineRule="auto"/>
        <w:ind w:left="1247" w:firstLine="0"/>
        <w:rPr>
          <w:color w:val="000000"/>
          <w:sz w:val="24"/>
          <w:szCs w:val="24"/>
          <w:lang w:eastAsia="zh-CN"/>
        </w:rPr>
      </w:pPr>
      <w:r w:rsidRPr="00800CDF">
        <w:rPr>
          <w:rFonts w:ascii="SimHei" w:eastAsia="SimHei" w:hAnsi="SimHei" w:cs="SimSun" w:hint="eastAsia"/>
          <w:b/>
          <w:bCs/>
          <w:sz w:val="24"/>
          <w:szCs w:val="24"/>
          <w:lang w:val="zh-CN" w:eastAsia="zh-CN"/>
        </w:rPr>
        <w:t>第</w:t>
      </w:r>
      <w:r w:rsidRPr="00800CDF">
        <w:rPr>
          <w:rFonts w:eastAsia="SimHei"/>
          <w:b/>
          <w:bCs/>
          <w:sz w:val="24"/>
          <w:szCs w:val="24"/>
          <w:lang w:val="zh-CN" w:eastAsia="zh-CN"/>
        </w:rPr>
        <w:t>2</w:t>
      </w:r>
      <w:r w:rsidRPr="00800CDF">
        <w:rPr>
          <w:rFonts w:ascii="SimHei" w:eastAsia="SimHei" w:hAnsi="SimHei" w:cs="SimSun" w:hint="eastAsia"/>
          <w:b/>
          <w:bCs/>
          <w:sz w:val="24"/>
          <w:szCs w:val="24"/>
          <w:lang w:val="zh-CN" w:eastAsia="zh-CN"/>
        </w:rPr>
        <w:t>章：企业如何依赖生物多样性？</w:t>
      </w:r>
      <w:r w:rsidRPr="00800CDF">
        <w:rPr>
          <w:rFonts w:ascii="SimSun" w:eastAsia="SimSun" w:hAnsi="SimSun" w:hint="eastAsia"/>
          <w:sz w:val="24"/>
          <w:szCs w:val="24"/>
          <w:lang w:val="zh-CN" w:eastAsia="zh-CN"/>
        </w:rPr>
        <w:t>（</w:t>
      </w:r>
      <w:r w:rsidRPr="00800CDF">
        <w:rPr>
          <w:rFonts w:eastAsia="KaiTi" w:hint="eastAsia"/>
          <w:sz w:val="24"/>
          <w:szCs w:val="24"/>
          <w:lang w:val="zh-CN" w:eastAsia="zh-CN"/>
        </w:rPr>
        <w:t>指示性长度</w:t>
      </w:r>
      <w:r w:rsidRPr="00800CDF">
        <w:rPr>
          <w:rFonts w:eastAsia="KaiTi"/>
          <w:sz w:val="24"/>
          <w:szCs w:val="24"/>
          <w:lang w:val="zh-CN" w:eastAsia="zh-CN"/>
        </w:rPr>
        <w:t>~12 750</w:t>
      </w:r>
      <w:r w:rsidRPr="00800CDF">
        <w:rPr>
          <w:rFonts w:eastAsia="KaiTi" w:hint="eastAsia"/>
          <w:sz w:val="24"/>
          <w:szCs w:val="24"/>
          <w:lang w:val="zh-CN" w:eastAsia="zh-CN"/>
        </w:rPr>
        <w:t>字</w:t>
      </w:r>
      <w:r w:rsidRPr="00800CDF">
        <w:rPr>
          <w:rFonts w:ascii="SimSun" w:eastAsia="SimSun" w:hAnsi="SimSun" w:hint="eastAsia"/>
          <w:sz w:val="24"/>
          <w:szCs w:val="24"/>
          <w:lang w:val="zh-CN" w:eastAsia="zh-CN"/>
        </w:rPr>
        <w:t>） 第</w:t>
      </w:r>
      <w:r w:rsidRPr="00800CDF">
        <w:rPr>
          <w:rFonts w:eastAsia="SimSun" w:hint="eastAsia"/>
          <w:sz w:val="24"/>
          <w:szCs w:val="24"/>
          <w:lang w:val="zh-CN" w:eastAsia="zh-CN"/>
        </w:rPr>
        <w:t>2</w:t>
      </w:r>
      <w:r w:rsidRPr="00800CDF">
        <w:rPr>
          <w:rFonts w:ascii="SimSun" w:eastAsia="SimSun" w:hAnsi="SimSun" w:hint="eastAsia"/>
          <w:sz w:val="24"/>
          <w:szCs w:val="24"/>
          <w:lang w:val="zh-CN" w:eastAsia="zh-CN"/>
        </w:rPr>
        <w:t>章将</w:t>
      </w:r>
      <w:r w:rsidR="00411131" w:rsidRPr="00800CDF">
        <w:rPr>
          <w:rFonts w:ascii="SimSun" w:eastAsia="SimSun" w:hAnsi="SimSun" w:hint="eastAsia"/>
          <w:sz w:val="24"/>
          <w:szCs w:val="24"/>
          <w:lang w:val="zh-CN" w:eastAsia="zh-CN"/>
        </w:rPr>
        <w:t>介绍</w:t>
      </w:r>
      <w:r w:rsidRPr="00800CDF">
        <w:rPr>
          <w:rFonts w:ascii="SimSun" w:eastAsia="SimSun" w:hAnsi="SimSun" w:hint="eastAsia"/>
          <w:sz w:val="24"/>
          <w:szCs w:val="24"/>
          <w:lang w:val="zh-CN" w:eastAsia="zh-CN"/>
        </w:rPr>
        <w:t>企业依赖生物多样性和自然对人类贡献的各种方式，同时也指出与其他社会目标的潜在协同作用和</w:t>
      </w:r>
      <w:r w:rsidR="00A1455F" w:rsidRPr="00800CDF">
        <w:rPr>
          <w:rFonts w:ascii="SimSun" w:eastAsia="SimSun" w:hAnsi="SimSun" w:hint="eastAsia"/>
          <w:sz w:val="24"/>
          <w:szCs w:val="24"/>
          <w:lang w:val="zh-CN" w:eastAsia="zh-CN"/>
        </w:rPr>
        <w:t>利弊权衡</w:t>
      </w:r>
      <w:r w:rsidRPr="00800CDF">
        <w:rPr>
          <w:rFonts w:ascii="SimSun" w:eastAsia="SimSun" w:hAnsi="SimSun" w:hint="eastAsia"/>
          <w:sz w:val="24"/>
          <w:szCs w:val="24"/>
          <w:lang w:val="zh-CN" w:eastAsia="zh-CN"/>
        </w:rPr>
        <w:t>。</w:t>
      </w:r>
      <w:r w:rsidR="00261F42" w:rsidRPr="00800CDF">
        <w:rPr>
          <w:rFonts w:ascii="SimSun" w:eastAsia="SimSun" w:hAnsi="SimSun" w:hint="eastAsia"/>
          <w:sz w:val="24"/>
          <w:szCs w:val="24"/>
          <w:lang w:val="zh-CN" w:eastAsia="zh-CN"/>
        </w:rPr>
        <w:t>本章</w:t>
      </w:r>
      <w:r w:rsidRPr="00800CDF">
        <w:rPr>
          <w:rFonts w:ascii="SimSun" w:eastAsia="SimSun" w:hAnsi="SimSun" w:hint="eastAsia"/>
          <w:sz w:val="24"/>
          <w:szCs w:val="24"/>
          <w:lang w:val="zh-CN" w:eastAsia="zh-CN"/>
        </w:rPr>
        <w:t>将从质量和数量的角度列举依赖的具体实例，说明养护和可持续利用生物多样性怎样为</w:t>
      </w:r>
      <w:r w:rsidR="00261F42" w:rsidRPr="00800CDF">
        <w:rPr>
          <w:rFonts w:ascii="SimSun" w:eastAsia="SimSun" w:hAnsi="SimSun" w:hint="eastAsia"/>
          <w:sz w:val="24"/>
          <w:szCs w:val="24"/>
          <w:lang w:val="zh-CN" w:eastAsia="zh-CN"/>
        </w:rPr>
        <w:t>企</w:t>
      </w:r>
      <w:r w:rsidRPr="00800CDF">
        <w:rPr>
          <w:rFonts w:ascii="SimSun" w:eastAsia="SimSun" w:hAnsi="SimSun" w:hint="eastAsia"/>
          <w:sz w:val="24"/>
          <w:szCs w:val="24"/>
          <w:lang w:val="zh-CN" w:eastAsia="zh-CN"/>
        </w:rPr>
        <w:t>业、社会和环境的长期可持续性带来好处和机会，以及丧失生物多样性和自然对人类的贡献如何给</w:t>
      </w:r>
      <w:r w:rsidR="00DA11A1" w:rsidRPr="00800CDF">
        <w:rPr>
          <w:rFonts w:ascii="SimSun" w:eastAsia="SimSun" w:hAnsi="SimSun" w:hint="eastAsia"/>
          <w:sz w:val="24"/>
          <w:szCs w:val="24"/>
          <w:lang w:val="zh-CN" w:eastAsia="zh-CN"/>
        </w:rPr>
        <w:t>企业</w:t>
      </w:r>
      <w:r w:rsidRPr="00800CDF">
        <w:rPr>
          <w:rFonts w:ascii="SimSun" w:eastAsia="SimSun" w:hAnsi="SimSun" w:hint="eastAsia"/>
          <w:sz w:val="24"/>
          <w:szCs w:val="24"/>
          <w:lang w:val="zh-CN" w:eastAsia="zh-CN"/>
        </w:rPr>
        <w:t>、金融和社会带来风险。还将提出不同类型和规模的企业对生物多样性和自然对人类的贡献的依赖的分类。本章将介绍现有各种可用来或已用来确定企业对生物多样性和自然对人类的贡献的依赖和相互依赖的方式方法，并将确定这些方法的共同特征、架构和定义的主要差异、数据要求和共同数据集、迄今为止的采用情况以及对企业、投资者、消费者、政府和民间社会决策的影响</w:t>
      </w:r>
      <w:r w:rsidR="00277146" w:rsidRPr="00ED5666">
        <w:rPr>
          <w:sz w:val="24"/>
          <w:szCs w:val="24"/>
          <w:lang w:val="zh-CN" w:eastAsia="zh-CN"/>
        </w:rPr>
        <w:t>。</w:t>
      </w:r>
      <w:bookmarkStart w:id="6" w:name="_Hlk94608383"/>
      <w:bookmarkEnd w:id="6"/>
    </w:p>
    <w:p w14:paraId="3AFA39C7" w14:textId="20F93A16" w:rsidR="00277146" w:rsidRPr="00ED5666" w:rsidRDefault="00277146" w:rsidP="006B3042">
      <w:pPr>
        <w:pStyle w:val="Normalnumber"/>
        <w:numPr>
          <w:ilvl w:val="0"/>
          <w:numId w:val="7"/>
        </w:numPr>
        <w:spacing w:line="240" w:lineRule="auto"/>
        <w:ind w:left="1247" w:firstLine="0"/>
        <w:rPr>
          <w:color w:val="000000" w:themeColor="text1"/>
          <w:sz w:val="24"/>
          <w:szCs w:val="24"/>
          <w:lang w:eastAsia="zh-CN"/>
        </w:rPr>
      </w:pPr>
      <w:r w:rsidRPr="00800CDF">
        <w:rPr>
          <w:rFonts w:ascii="SimSun" w:eastAsia="SimSun" w:hAnsi="SimSun"/>
          <w:sz w:val="24"/>
          <w:szCs w:val="24"/>
          <w:lang w:val="zh-CN" w:eastAsia="zh-CN"/>
        </w:rPr>
        <w:t>第</w:t>
      </w:r>
      <w:r w:rsidRPr="00800CDF">
        <w:rPr>
          <w:rFonts w:eastAsia="SimSun"/>
          <w:sz w:val="24"/>
          <w:szCs w:val="24"/>
          <w:lang w:val="zh-CN" w:eastAsia="zh-CN"/>
        </w:rPr>
        <w:t>2</w:t>
      </w:r>
      <w:r w:rsidRPr="00800CDF">
        <w:rPr>
          <w:rFonts w:ascii="SimSun" w:eastAsia="SimSun" w:hAnsi="SimSun"/>
          <w:sz w:val="24"/>
          <w:szCs w:val="24"/>
          <w:lang w:val="zh-CN" w:eastAsia="zh-CN"/>
        </w:rPr>
        <w:t>章还将阐述对依赖进行描述时遇到的问题：如直接和间接依赖、供应链上出现的依赖、依赖如何受政策和法规及消费者行为的影响或因其产生、依赖的空间和时间尺度、对人类的自然贡献和生物多样性的各种依赖之间的潜在冲突、生物多样性保护和恢复，以及如何处理依赖所产生的环境正义、平等和公平问题</w:t>
      </w:r>
      <w:r w:rsidRPr="00ED5666">
        <w:rPr>
          <w:sz w:val="24"/>
          <w:szCs w:val="24"/>
          <w:lang w:val="zh-CN" w:eastAsia="zh-CN"/>
        </w:rPr>
        <w:t>。</w:t>
      </w:r>
    </w:p>
    <w:p w14:paraId="2C874FC0" w14:textId="55341928" w:rsidR="00277146" w:rsidRPr="00ED5666" w:rsidRDefault="004E3095" w:rsidP="006B3042">
      <w:pPr>
        <w:pStyle w:val="Normalnumber"/>
        <w:numPr>
          <w:ilvl w:val="0"/>
          <w:numId w:val="7"/>
        </w:numPr>
        <w:spacing w:line="240" w:lineRule="auto"/>
        <w:ind w:left="1247" w:firstLine="0"/>
        <w:rPr>
          <w:color w:val="000000" w:themeColor="text1"/>
          <w:sz w:val="24"/>
          <w:szCs w:val="24"/>
          <w:lang w:eastAsia="zh-CN"/>
        </w:rPr>
      </w:pPr>
      <w:r w:rsidRPr="00800CDF">
        <w:rPr>
          <w:rFonts w:ascii="SimHei" w:eastAsia="SimHei" w:hAnsi="SimHei" w:cs="SimSun" w:hint="eastAsia"/>
          <w:b/>
          <w:bCs/>
          <w:sz w:val="24"/>
          <w:szCs w:val="24"/>
          <w:lang w:val="zh-CN" w:eastAsia="zh-CN"/>
        </w:rPr>
        <w:t>第</w:t>
      </w:r>
      <w:r w:rsidRPr="00800CDF">
        <w:rPr>
          <w:rFonts w:eastAsia="SimHei"/>
          <w:b/>
          <w:bCs/>
          <w:sz w:val="24"/>
          <w:szCs w:val="24"/>
          <w:lang w:val="zh-CN" w:eastAsia="zh-CN"/>
        </w:rPr>
        <w:t>3</w:t>
      </w:r>
      <w:r w:rsidRPr="00800CDF">
        <w:rPr>
          <w:rFonts w:ascii="SimHei" w:eastAsia="SimHei" w:hAnsi="SimHei" w:cs="SimSun" w:hint="eastAsia"/>
          <w:b/>
          <w:bCs/>
          <w:sz w:val="24"/>
          <w:szCs w:val="24"/>
          <w:lang w:val="zh-CN" w:eastAsia="zh-CN"/>
        </w:rPr>
        <w:t>章：企业如何影响生物多样性？</w:t>
      </w:r>
      <w:r w:rsidRPr="00800CDF">
        <w:rPr>
          <w:rFonts w:ascii="SimSun" w:eastAsia="SimSun" w:hAnsi="SimSun" w:hint="eastAsia"/>
          <w:sz w:val="24"/>
          <w:szCs w:val="24"/>
          <w:lang w:val="zh-CN" w:eastAsia="zh-CN"/>
        </w:rPr>
        <w:t>（</w:t>
      </w:r>
      <w:r w:rsidRPr="00800CDF">
        <w:rPr>
          <w:rFonts w:eastAsia="KaiTi" w:hint="eastAsia"/>
          <w:sz w:val="24"/>
          <w:szCs w:val="24"/>
          <w:lang w:val="zh-CN" w:eastAsia="zh-CN"/>
        </w:rPr>
        <w:t>指示性长度</w:t>
      </w:r>
      <w:r w:rsidRPr="00800CDF">
        <w:rPr>
          <w:rFonts w:eastAsia="KaiTi"/>
          <w:sz w:val="24"/>
          <w:szCs w:val="24"/>
          <w:lang w:val="zh-CN" w:eastAsia="zh-CN"/>
        </w:rPr>
        <w:t>~12 750</w:t>
      </w:r>
      <w:r w:rsidRPr="00800CDF">
        <w:rPr>
          <w:rFonts w:eastAsia="KaiTi" w:hint="eastAsia"/>
          <w:sz w:val="24"/>
          <w:szCs w:val="24"/>
          <w:lang w:val="zh-CN" w:eastAsia="zh-CN"/>
        </w:rPr>
        <w:t>字</w:t>
      </w:r>
      <w:r w:rsidRPr="00800CDF">
        <w:rPr>
          <w:rFonts w:ascii="SimSun" w:eastAsia="SimSun" w:hAnsi="SimSun" w:hint="eastAsia"/>
          <w:sz w:val="24"/>
          <w:szCs w:val="24"/>
          <w:lang w:val="zh-CN" w:eastAsia="zh-CN"/>
        </w:rPr>
        <w:t>） 第</w:t>
      </w:r>
      <w:r w:rsidRPr="00800CDF">
        <w:rPr>
          <w:rFonts w:eastAsia="SimSun" w:hint="eastAsia"/>
          <w:sz w:val="24"/>
          <w:szCs w:val="24"/>
          <w:lang w:val="zh-CN" w:eastAsia="zh-CN"/>
        </w:rPr>
        <w:t>3</w:t>
      </w:r>
      <w:r w:rsidRPr="00800CDF">
        <w:rPr>
          <w:rFonts w:ascii="SimSun" w:eastAsia="SimSun" w:hAnsi="SimSun" w:hint="eastAsia"/>
          <w:sz w:val="24"/>
          <w:szCs w:val="24"/>
          <w:lang w:val="zh-CN" w:eastAsia="zh-CN"/>
        </w:rPr>
        <w:t>章将讨论企业如何影响生物多样性和自然对人类的贡献，说明产生这种影响的直接和间接驱动因素。</w:t>
      </w:r>
      <w:r w:rsidR="00DA044B" w:rsidRPr="00800CDF">
        <w:rPr>
          <w:rFonts w:ascii="SimSun" w:eastAsia="SimSun" w:hAnsi="SimSun" w:hint="eastAsia"/>
          <w:sz w:val="24"/>
          <w:szCs w:val="24"/>
          <w:lang w:val="zh-CN" w:eastAsia="zh-CN"/>
        </w:rPr>
        <w:t>本章</w:t>
      </w:r>
      <w:r w:rsidRPr="00800CDF">
        <w:rPr>
          <w:rFonts w:ascii="SimSun" w:eastAsia="SimSun" w:hAnsi="SimSun" w:hint="eastAsia"/>
          <w:sz w:val="24"/>
          <w:szCs w:val="24"/>
          <w:lang w:val="zh-CN" w:eastAsia="zh-CN"/>
        </w:rPr>
        <w:t>将讨论影响的</w:t>
      </w:r>
      <w:r w:rsidR="00592932" w:rsidRPr="00800CDF">
        <w:rPr>
          <w:rFonts w:ascii="SimSun" w:eastAsia="SimSun" w:hAnsi="SimSun" w:hint="eastAsia"/>
          <w:sz w:val="24"/>
          <w:szCs w:val="24"/>
          <w:lang w:val="zh-CN" w:eastAsia="zh-CN"/>
        </w:rPr>
        <w:t>定义</w:t>
      </w:r>
      <w:r w:rsidRPr="00800CDF">
        <w:rPr>
          <w:rFonts w:ascii="SimSun" w:eastAsia="SimSun" w:hAnsi="SimSun" w:hint="eastAsia"/>
          <w:sz w:val="24"/>
          <w:szCs w:val="24"/>
          <w:lang w:val="zh-CN" w:eastAsia="zh-CN"/>
        </w:rPr>
        <w:t>、概念和性质，设立影响的分类。将界定影响如何与依赖、风险和机会发生联系，以及如何与土著人民和地方社区相互作用。将概述企业对生物多样性和自然对人类的贡献的影响，表明需要有可靠的影响评估方法和其他工具</w:t>
      </w:r>
      <w:r w:rsidR="00277146" w:rsidRPr="00ED5666">
        <w:rPr>
          <w:sz w:val="24"/>
          <w:szCs w:val="24"/>
          <w:lang w:val="zh-CN" w:eastAsia="zh-CN"/>
        </w:rPr>
        <w:t>。</w:t>
      </w:r>
    </w:p>
    <w:p w14:paraId="5E0B4507" w14:textId="7ED7A286" w:rsidR="00277146" w:rsidRPr="00ED5666" w:rsidRDefault="00277146" w:rsidP="006B3042">
      <w:pPr>
        <w:pStyle w:val="Normalnumber"/>
        <w:numPr>
          <w:ilvl w:val="0"/>
          <w:numId w:val="7"/>
        </w:numPr>
        <w:spacing w:line="240" w:lineRule="auto"/>
        <w:ind w:left="1247" w:firstLine="0"/>
        <w:rPr>
          <w:color w:val="000000"/>
          <w:sz w:val="24"/>
          <w:szCs w:val="24"/>
          <w:lang w:eastAsia="zh-CN"/>
        </w:rPr>
      </w:pPr>
      <w:r w:rsidRPr="00800CDF">
        <w:rPr>
          <w:rFonts w:ascii="SimSun" w:eastAsia="SimSun" w:hAnsi="SimSun"/>
          <w:sz w:val="24"/>
          <w:szCs w:val="24"/>
          <w:lang w:val="zh-CN" w:eastAsia="zh-CN"/>
        </w:rPr>
        <w:lastRenderedPageBreak/>
        <w:t>第</w:t>
      </w:r>
      <w:r w:rsidRPr="00800CDF">
        <w:rPr>
          <w:rFonts w:eastAsia="SimSun"/>
          <w:sz w:val="24"/>
          <w:szCs w:val="24"/>
          <w:lang w:val="zh-CN" w:eastAsia="zh-CN"/>
        </w:rPr>
        <w:t>3</w:t>
      </w:r>
      <w:r w:rsidRPr="00800CDF">
        <w:rPr>
          <w:rFonts w:ascii="SimSun" w:eastAsia="SimSun" w:hAnsi="SimSun"/>
          <w:sz w:val="24"/>
          <w:szCs w:val="24"/>
          <w:lang w:val="zh-CN" w:eastAsia="zh-CN"/>
        </w:rPr>
        <w:t>章将介绍</w:t>
      </w:r>
      <w:r w:rsidR="004E6599" w:rsidRPr="00800CDF">
        <w:rPr>
          <w:rFonts w:ascii="SimSun" w:eastAsia="SimSun" w:hAnsi="SimSun" w:hint="eastAsia"/>
          <w:sz w:val="24"/>
          <w:szCs w:val="24"/>
          <w:lang w:val="zh-CN" w:eastAsia="zh-CN"/>
        </w:rPr>
        <w:t>用哪些</w:t>
      </w:r>
      <w:r w:rsidR="004E6599" w:rsidRPr="00800CDF">
        <w:rPr>
          <w:rFonts w:ascii="SimSun" w:eastAsia="SimSun" w:hAnsi="SimSun"/>
          <w:sz w:val="24"/>
          <w:szCs w:val="24"/>
          <w:lang w:val="zh-CN" w:eastAsia="zh-CN"/>
        </w:rPr>
        <w:t>方法和途径</w:t>
      </w:r>
      <w:r w:rsidR="004E6599" w:rsidRPr="00800CDF">
        <w:rPr>
          <w:rFonts w:ascii="SimSun" w:eastAsia="SimSun" w:hAnsi="SimSun" w:hint="eastAsia"/>
          <w:sz w:val="24"/>
          <w:szCs w:val="24"/>
          <w:lang w:val="zh-CN" w:eastAsia="zh-CN"/>
        </w:rPr>
        <w:t>来</w:t>
      </w:r>
      <w:r w:rsidRPr="00800CDF">
        <w:rPr>
          <w:rFonts w:ascii="SimSun" w:eastAsia="SimSun" w:hAnsi="SimSun"/>
          <w:sz w:val="24"/>
          <w:szCs w:val="24"/>
          <w:lang w:val="zh-CN" w:eastAsia="zh-CN"/>
        </w:rPr>
        <w:t>评估企业对生物多样性和自然对人类的贡献的影响，</w:t>
      </w:r>
      <w:r w:rsidR="004E6599" w:rsidRPr="00800CDF">
        <w:rPr>
          <w:rFonts w:ascii="SimSun" w:eastAsia="SimSun" w:hAnsi="SimSun" w:hint="eastAsia"/>
          <w:sz w:val="24"/>
          <w:szCs w:val="24"/>
          <w:lang w:val="zh-CN" w:eastAsia="zh-CN"/>
        </w:rPr>
        <w:t>其中</w:t>
      </w:r>
      <w:r w:rsidRPr="00800CDF">
        <w:rPr>
          <w:rFonts w:ascii="SimSun" w:eastAsia="SimSun" w:hAnsi="SimSun"/>
          <w:sz w:val="24"/>
          <w:szCs w:val="24"/>
          <w:lang w:val="zh-CN" w:eastAsia="zh-CN"/>
        </w:rPr>
        <w:t>包括定量、定性、基于代理和空间明确的方法和情景设想。将找出这些方法的共同点和不同之处，并审议这些不同之处对决策的影响。本章将</w:t>
      </w:r>
      <w:r w:rsidR="00BA1258" w:rsidRPr="00800CDF">
        <w:rPr>
          <w:rFonts w:ascii="SimSun" w:eastAsia="SimSun" w:hAnsi="SimSun" w:hint="eastAsia"/>
          <w:sz w:val="24"/>
          <w:szCs w:val="24"/>
          <w:lang w:val="zh-CN" w:eastAsia="zh-CN"/>
        </w:rPr>
        <w:t>介绍</w:t>
      </w:r>
      <w:r w:rsidRPr="00800CDF">
        <w:rPr>
          <w:rFonts w:ascii="SimSun" w:eastAsia="SimSun" w:hAnsi="SimSun"/>
          <w:sz w:val="24"/>
          <w:szCs w:val="24"/>
          <w:lang w:val="zh-CN" w:eastAsia="zh-CN"/>
        </w:rPr>
        <w:t>直接和间接驱动因素如何对生物多样性和自然对人类的贡献产生影响，</w:t>
      </w:r>
      <w:r w:rsidR="009D0D68" w:rsidRPr="00800CDF">
        <w:rPr>
          <w:rFonts w:ascii="SimSun" w:eastAsia="SimSun" w:hAnsi="SimSun" w:hint="eastAsia"/>
          <w:sz w:val="24"/>
          <w:szCs w:val="24"/>
          <w:lang w:val="zh-CN" w:eastAsia="zh-CN"/>
        </w:rPr>
        <w:t>以及</w:t>
      </w:r>
      <w:r w:rsidRPr="00800CDF">
        <w:rPr>
          <w:rFonts w:ascii="SimSun" w:eastAsia="SimSun" w:hAnsi="SimSun"/>
          <w:sz w:val="24"/>
          <w:szCs w:val="24"/>
          <w:lang w:val="zh-CN" w:eastAsia="zh-CN"/>
        </w:rPr>
        <w:t>对企业对生物多样性和自然对人类的贡献产生的影响做出最精确估算</w:t>
      </w:r>
      <w:r w:rsidRPr="00ED5666">
        <w:rPr>
          <w:sz w:val="24"/>
          <w:szCs w:val="24"/>
          <w:lang w:val="zh-CN" w:eastAsia="zh-CN"/>
        </w:rPr>
        <w:t>。</w:t>
      </w:r>
    </w:p>
    <w:p w14:paraId="7163F3EF" w14:textId="3182EF7C" w:rsidR="00277146" w:rsidRPr="00ED5666" w:rsidRDefault="00277146" w:rsidP="006B3042">
      <w:pPr>
        <w:pStyle w:val="Normalnumber"/>
        <w:keepNext/>
        <w:keepLines/>
        <w:numPr>
          <w:ilvl w:val="0"/>
          <w:numId w:val="7"/>
        </w:numPr>
        <w:spacing w:line="240" w:lineRule="auto"/>
        <w:ind w:left="1247" w:firstLine="0"/>
        <w:rPr>
          <w:color w:val="000000"/>
          <w:sz w:val="24"/>
          <w:szCs w:val="24"/>
          <w:lang w:eastAsia="zh-CN"/>
        </w:rPr>
      </w:pPr>
      <w:r w:rsidRPr="00800CDF">
        <w:rPr>
          <w:rFonts w:ascii="SimSun" w:eastAsia="SimSun" w:hAnsi="SimSun"/>
          <w:sz w:val="24"/>
          <w:szCs w:val="24"/>
          <w:lang w:val="zh-CN" w:eastAsia="zh-CN"/>
        </w:rPr>
        <w:t>第</w:t>
      </w:r>
      <w:r w:rsidRPr="00800CDF">
        <w:rPr>
          <w:rFonts w:eastAsia="SimSun"/>
          <w:sz w:val="24"/>
          <w:szCs w:val="24"/>
          <w:lang w:val="zh-CN" w:eastAsia="zh-CN"/>
        </w:rPr>
        <w:t>3</w:t>
      </w:r>
      <w:r w:rsidRPr="00800CDF">
        <w:rPr>
          <w:rFonts w:ascii="SimSun" w:eastAsia="SimSun" w:hAnsi="SimSun"/>
          <w:sz w:val="24"/>
          <w:szCs w:val="24"/>
          <w:lang w:val="zh-CN" w:eastAsia="zh-CN"/>
        </w:rPr>
        <w:t>章还会论及在描述影响时遇到的问题，其中可能包括评估各类影响时进行比照的参照物或具体目标；潜在的临界点；影响评价的界限；不可持续地开采自然资源；累积或联合影响；积极、消极、直接和间接或诱发的影响；影响归因。还将考虑数据要求、对通用数据集的需求和敏感性分析。本章还将评估企业目前用来确定影响的方法的效用</w:t>
      </w:r>
      <w:r w:rsidRPr="00ED5666">
        <w:rPr>
          <w:sz w:val="24"/>
          <w:szCs w:val="24"/>
          <w:lang w:val="zh-CN" w:eastAsia="zh-CN"/>
        </w:rPr>
        <w:t>。</w:t>
      </w:r>
    </w:p>
    <w:p w14:paraId="22920239" w14:textId="76D32550" w:rsidR="00277146" w:rsidRPr="00ED5666" w:rsidRDefault="004E3095" w:rsidP="006B3042">
      <w:pPr>
        <w:pStyle w:val="Normalnumber"/>
        <w:numPr>
          <w:ilvl w:val="0"/>
          <w:numId w:val="7"/>
        </w:numPr>
        <w:spacing w:line="240" w:lineRule="auto"/>
        <w:ind w:left="1247" w:firstLine="0"/>
        <w:rPr>
          <w:color w:val="000000"/>
          <w:sz w:val="24"/>
          <w:szCs w:val="24"/>
          <w:lang w:eastAsia="zh-CN"/>
        </w:rPr>
      </w:pPr>
      <w:r w:rsidRPr="00800CDF">
        <w:rPr>
          <w:rFonts w:ascii="SimHei" w:eastAsia="SimHei" w:hAnsi="SimHei" w:cs="SimSun" w:hint="eastAsia"/>
          <w:b/>
          <w:bCs/>
          <w:sz w:val="24"/>
          <w:szCs w:val="24"/>
          <w:lang w:val="zh-CN" w:eastAsia="zh-CN"/>
        </w:rPr>
        <w:t>第</w:t>
      </w:r>
      <w:r w:rsidRPr="00800CDF">
        <w:rPr>
          <w:rFonts w:eastAsia="SimHei"/>
          <w:b/>
          <w:bCs/>
          <w:sz w:val="24"/>
          <w:szCs w:val="24"/>
          <w:lang w:val="zh-CN" w:eastAsia="zh-CN"/>
        </w:rPr>
        <w:t>4</w:t>
      </w:r>
      <w:r w:rsidRPr="00800CDF">
        <w:rPr>
          <w:rFonts w:ascii="SimHei" w:eastAsia="SimHei" w:hAnsi="SimHei" w:cs="SimSun" w:hint="eastAsia"/>
          <w:b/>
          <w:bCs/>
          <w:sz w:val="24"/>
          <w:szCs w:val="24"/>
          <w:lang w:val="zh-CN" w:eastAsia="zh-CN"/>
        </w:rPr>
        <w:t>章：用于衡量商业对生物多样性的依赖和影响的框架、度量标准和指标。</w:t>
      </w:r>
      <w:r w:rsidRPr="00800CDF">
        <w:rPr>
          <w:rFonts w:ascii="SimSun" w:eastAsia="SimSun" w:hAnsi="SimSun" w:hint="eastAsia"/>
          <w:sz w:val="24"/>
          <w:szCs w:val="24"/>
          <w:lang w:val="zh-CN" w:eastAsia="zh-CN"/>
        </w:rPr>
        <w:t>（</w:t>
      </w:r>
      <w:r w:rsidRPr="00800CDF">
        <w:rPr>
          <w:rFonts w:eastAsia="KaiTi" w:hint="eastAsia"/>
          <w:sz w:val="24"/>
          <w:szCs w:val="24"/>
          <w:lang w:val="zh-CN" w:eastAsia="zh-CN"/>
        </w:rPr>
        <w:t>指示性长度</w:t>
      </w:r>
      <w:r w:rsidRPr="00800CDF">
        <w:rPr>
          <w:rFonts w:eastAsia="KaiTi"/>
          <w:sz w:val="24"/>
          <w:szCs w:val="24"/>
          <w:lang w:val="zh-CN" w:eastAsia="zh-CN"/>
        </w:rPr>
        <w:t>~15 300</w:t>
      </w:r>
      <w:r w:rsidRPr="00800CDF">
        <w:rPr>
          <w:rFonts w:eastAsia="KaiTi" w:hint="eastAsia"/>
          <w:sz w:val="24"/>
          <w:szCs w:val="24"/>
          <w:lang w:val="zh-CN" w:eastAsia="zh-CN"/>
        </w:rPr>
        <w:t>字</w:t>
      </w:r>
      <w:r w:rsidRPr="00800CDF">
        <w:rPr>
          <w:rFonts w:ascii="SimSun" w:eastAsia="SimSun" w:hAnsi="SimSun" w:hint="eastAsia"/>
          <w:sz w:val="24"/>
          <w:szCs w:val="24"/>
          <w:lang w:val="zh-CN" w:eastAsia="zh-CN"/>
        </w:rPr>
        <w:t>） 第</w:t>
      </w:r>
      <w:r w:rsidRPr="00800CDF">
        <w:rPr>
          <w:rFonts w:eastAsia="SimSun" w:hint="eastAsia"/>
          <w:sz w:val="24"/>
          <w:szCs w:val="24"/>
          <w:lang w:val="zh-CN" w:eastAsia="zh-CN"/>
        </w:rPr>
        <w:t>4</w:t>
      </w:r>
      <w:r w:rsidRPr="00800CDF">
        <w:rPr>
          <w:rFonts w:ascii="SimSun" w:eastAsia="SimSun" w:hAnsi="SimSun" w:hint="eastAsia"/>
          <w:sz w:val="24"/>
          <w:szCs w:val="24"/>
          <w:lang w:val="zh-CN" w:eastAsia="zh-CN"/>
        </w:rPr>
        <w:t>章将在第</w:t>
      </w:r>
      <w:r w:rsidRPr="00800CDF">
        <w:rPr>
          <w:rFonts w:eastAsia="SimSun" w:hint="eastAsia"/>
          <w:sz w:val="24"/>
          <w:szCs w:val="24"/>
          <w:lang w:val="zh-CN" w:eastAsia="zh-CN"/>
        </w:rPr>
        <w:t>2</w:t>
      </w:r>
      <w:r w:rsidRPr="00800CDF">
        <w:rPr>
          <w:rFonts w:ascii="SimSun" w:eastAsia="SimSun" w:hAnsi="SimSun" w:hint="eastAsia"/>
          <w:sz w:val="24"/>
          <w:szCs w:val="24"/>
          <w:lang w:val="zh-CN" w:eastAsia="zh-CN"/>
        </w:rPr>
        <w:t>章和第</w:t>
      </w:r>
      <w:r w:rsidRPr="00800CDF">
        <w:rPr>
          <w:rFonts w:eastAsia="SimSun" w:hint="eastAsia"/>
          <w:sz w:val="24"/>
          <w:szCs w:val="24"/>
          <w:lang w:val="zh-CN" w:eastAsia="zh-CN"/>
        </w:rPr>
        <w:t>3</w:t>
      </w:r>
      <w:r w:rsidRPr="00800CDF">
        <w:rPr>
          <w:rFonts w:ascii="SimSun" w:eastAsia="SimSun" w:hAnsi="SimSun" w:hint="eastAsia"/>
          <w:sz w:val="24"/>
          <w:szCs w:val="24"/>
          <w:lang w:val="zh-CN" w:eastAsia="zh-CN"/>
        </w:rPr>
        <w:t>章的基础上，评估用于描述企业对生物多样性和自然对人类的贡献的依赖和影响的相关框架、度量标准和指标的状况。本章将</w:t>
      </w:r>
      <w:r w:rsidR="001E5C76" w:rsidRPr="00800CDF">
        <w:rPr>
          <w:rFonts w:ascii="SimSun" w:eastAsia="SimSun" w:hAnsi="SimSun" w:hint="eastAsia"/>
          <w:sz w:val="24"/>
          <w:szCs w:val="24"/>
          <w:lang w:val="zh-CN" w:eastAsia="zh-CN"/>
        </w:rPr>
        <w:t>列出</w:t>
      </w:r>
      <w:r w:rsidRPr="00800CDF">
        <w:rPr>
          <w:rFonts w:ascii="SimSun" w:eastAsia="SimSun" w:hAnsi="SimSun" w:hint="eastAsia"/>
          <w:sz w:val="24"/>
          <w:szCs w:val="24"/>
          <w:lang w:val="zh-CN" w:eastAsia="zh-CN"/>
        </w:rPr>
        <w:t>关于对生物多样性产生的依赖和影响的</w:t>
      </w:r>
      <w:r w:rsidR="001E5C76" w:rsidRPr="00800CDF">
        <w:rPr>
          <w:rFonts w:ascii="SimSun" w:eastAsia="SimSun" w:hAnsi="SimSun" w:hint="eastAsia"/>
          <w:sz w:val="24"/>
          <w:szCs w:val="24"/>
          <w:lang w:val="zh-CN" w:eastAsia="zh-CN"/>
        </w:rPr>
        <w:t>各种</w:t>
      </w:r>
      <w:r w:rsidRPr="00800CDF">
        <w:rPr>
          <w:rFonts w:ascii="SimSun" w:eastAsia="SimSun" w:hAnsi="SimSun" w:hint="eastAsia"/>
          <w:sz w:val="24"/>
          <w:szCs w:val="24"/>
          <w:lang w:val="zh-CN" w:eastAsia="zh-CN"/>
        </w:rPr>
        <w:t>框架、度量标准和指标，包括评估它们的科学稳健性。还将论述适用框架、度量标准和指标</w:t>
      </w:r>
      <w:r w:rsidR="00617822" w:rsidRPr="00800CDF">
        <w:rPr>
          <w:rFonts w:ascii="SimSun" w:eastAsia="SimSun" w:hAnsi="SimSun" w:hint="eastAsia"/>
          <w:sz w:val="24"/>
          <w:szCs w:val="24"/>
          <w:lang w:val="zh-CN" w:eastAsia="zh-CN"/>
        </w:rPr>
        <w:t>方面</w:t>
      </w:r>
      <w:r w:rsidRPr="00800CDF">
        <w:rPr>
          <w:rFonts w:ascii="SimSun" w:eastAsia="SimSun" w:hAnsi="SimSun" w:hint="eastAsia"/>
          <w:sz w:val="24"/>
          <w:szCs w:val="24"/>
          <w:lang w:val="zh-CN" w:eastAsia="zh-CN"/>
        </w:rPr>
        <w:t>的重大空白，对此类框架、度量标准和指标进行分类，包括提供相关定义，并介绍用于评估它们的工具</w:t>
      </w:r>
      <w:r w:rsidR="00277146" w:rsidRPr="00ED5666">
        <w:rPr>
          <w:sz w:val="24"/>
          <w:szCs w:val="24"/>
          <w:lang w:val="zh-CN" w:eastAsia="zh-CN"/>
        </w:rPr>
        <w:t>。</w:t>
      </w:r>
    </w:p>
    <w:p w14:paraId="566C1BD9" w14:textId="57BAB589" w:rsidR="00277146" w:rsidRPr="00ED5666" w:rsidRDefault="002D03AB" w:rsidP="006B3042">
      <w:pPr>
        <w:pStyle w:val="Normalnumber"/>
        <w:numPr>
          <w:ilvl w:val="0"/>
          <w:numId w:val="7"/>
        </w:numPr>
        <w:spacing w:line="240" w:lineRule="auto"/>
        <w:ind w:left="1247" w:firstLine="0"/>
        <w:rPr>
          <w:color w:val="000000"/>
          <w:sz w:val="24"/>
          <w:szCs w:val="24"/>
          <w:lang w:eastAsia="zh-CN"/>
        </w:rPr>
      </w:pPr>
      <w:r w:rsidRPr="00800CDF">
        <w:rPr>
          <w:rFonts w:ascii="SimSun" w:eastAsia="SimSun" w:hAnsi="SimSun" w:hint="eastAsia"/>
          <w:sz w:val="24"/>
          <w:szCs w:val="24"/>
          <w:lang w:val="zh-CN" w:eastAsia="zh-CN"/>
        </w:rPr>
        <w:t>第</w:t>
      </w:r>
      <w:r w:rsidRPr="00800CDF">
        <w:rPr>
          <w:rFonts w:eastAsia="SimSun" w:hint="eastAsia"/>
          <w:sz w:val="24"/>
          <w:szCs w:val="24"/>
          <w:lang w:val="zh-CN" w:eastAsia="zh-CN"/>
        </w:rPr>
        <w:t>4</w:t>
      </w:r>
      <w:r w:rsidRPr="00800CDF">
        <w:rPr>
          <w:rFonts w:ascii="SimSun" w:eastAsia="SimSun" w:hAnsi="SimSun" w:hint="eastAsia"/>
          <w:sz w:val="24"/>
          <w:szCs w:val="24"/>
          <w:lang w:val="zh-CN" w:eastAsia="zh-CN"/>
        </w:rPr>
        <w:t>章还将评估各种框架、度量标准和指标是如何表述各种问题的，例如直接和间接驱动因素、累积影响、空间和时间尺度（短期和长期）、单一度量标准相对于一组度量标准和指标、适用尺度</w:t>
      </w:r>
      <w:r w:rsidR="004505CA" w:rsidRPr="00800CDF">
        <w:rPr>
          <w:rFonts w:ascii="SimSun" w:eastAsia="SimSun" w:hAnsi="SimSun" w:hint="eastAsia"/>
          <w:sz w:val="24"/>
          <w:szCs w:val="24"/>
          <w:lang w:val="zh-CN" w:eastAsia="zh-CN"/>
        </w:rPr>
        <w:t>（</w:t>
      </w:r>
      <w:r w:rsidRPr="00800CDF">
        <w:rPr>
          <w:rFonts w:ascii="SimSun" w:eastAsia="SimSun" w:hAnsi="SimSun" w:hint="eastAsia"/>
          <w:sz w:val="24"/>
          <w:szCs w:val="24"/>
          <w:lang w:val="zh-CN" w:eastAsia="zh-CN"/>
        </w:rPr>
        <w:t>场地、景观、企业、组合、产品、供应链和价值链</w:t>
      </w:r>
      <w:r w:rsidR="004505CA" w:rsidRPr="00800CDF">
        <w:rPr>
          <w:rFonts w:ascii="SimSun" w:eastAsia="SimSun" w:hAnsi="SimSun" w:hint="eastAsia"/>
          <w:sz w:val="24"/>
          <w:szCs w:val="24"/>
          <w:lang w:val="zh-CN" w:eastAsia="zh-CN"/>
        </w:rPr>
        <w:t>）</w:t>
      </w:r>
      <w:r w:rsidRPr="00800CDF">
        <w:rPr>
          <w:rFonts w:ascii="SimSun" w:eastAsia="SimSun" w:hAnsi="SimSun" w:hint="eastAsia"/>
          <w:sz w:val="24"/>
          <w:szCs w:val="24"/>
          <w:lang w:val="zh-CN" w:eastAsia="zh-CN"/>
        </w:rPr>
        <w:t>、目标和受众</w:t>
      </w:r>
      <w:r w:rsidR="00307850" w:rsidRPr="00800CDF">
        <w:rPr>
          <w:rFonts w:ascii="SimSun" w:eastAsia="SimSun" w:hAnsi="SimSun" w:hint="eastAsia"/>
          <w:sz w:val="24"/>
          <w:szCs w:val="24"/>
          <w:lang w:val="zh-CN" w:eastAsia="zh-CN"/>
        </w:rPr>
        <w:t>（</w:t>
      </w:r>
      <w:r w:rsidRPr="00800CDF">
        <w:rPr>
          <w:rFonts w:ascii="SimSun" w:eastAsia="SimSun" w:hAnsi="SimSun" w:hint="eastAsia"/>
          <w:sz w:val="24"/>
          <w:szCs w:val="24"/>
          <w:lang w:val="zh-CN" w:eastAsia="zh-CN"/>
        </w:rPr>
        <w:t>管理相对于披露、内部相对于外部</w:t>
      </w:r>
      <w:r w:rsidR="00307850" w:rsidRPr="00800CDF">
        <w:rPr>
          <w:rFonts w:ascii="SimSun" w:eastAsia="SimSun" w:hAnsi="SimSun" w:hint="eastAsia"/>
          <w:sz w:val="24"/>
          <w:szCs w:val="24"/>
          <w:lang w:val="zh-CN" w:eastAsia="zh-CN"/>
        </w:rPr>
        <w:t>）</w:t>
      </w:r>
      <w:r w:rsidRPr="00800CDF">
        <w:rPr>
          <w:rFonts w:ascii="SimSun" w:eastAsia="SimSun" w:hAnsi="SimSun" w:hint="eastAsia"/>
          <w:sz w:val="24"/>
          <w:szCs w:val="24"/>
          <w:lang w:val="zh-CN" w:eastAsia="zh-CN"/>
        </w:rPr>
        <w:t>以及不同的估值方法（包括土著人民和地方社区的方法），同时参考生物多样性平台价值评估开展的工作。认识到在不同的空间和时间尺度上衡量生物多样性和自然对人类的贡献具有挑战性，而且没有适合所有情况的</w:t>
      </w:r>
      <w:r w:rsidRPr="00800CDF">
        <w:rPr>
          <w:rFonts w:ascii="SimSun" w:eastAsia="SimSun" w:hAnsi="SimSun"/>
          <w:sz w:val="24"/>
          <w:szCs w:val="24"/>
          <w:lang w:val="zh-CN" w:eastAsia="zh-CN"/>
        </w:rPr>
        <w:t>“</w:t>
      </w:r>
      <w:r w:rsidR="007B1010" w:rsidRPr="00800CDF">
        <w:rPr>
          <w:rFonts w:ascii="SimSun" w:eastAsia="SimSun" w:hAnsi="SimSun" w:hint="eastAsia"/>
          <w:sz w:val="24"/>
          <w:szCs w:val="24"/>
          <w:lang w:val="zh-CN" w:eastAsia="zh-CN"/>
        </w:rPr>
        <w:t>一刀切</w:t>
      </w:r>
      <w:r w:rsidRPr="00800CDF">
        <w:rPr>
          <w:rFonts w:ascii="SimSun" w:eastAsia="SimSun" w:hAnsi="SimSun"/>
          <w:sz w:val="24"/>
          <w:szCs w:val="24"/>
          <w:lang w:val="zh-CN" w:eastAsia="zh-CN"/>
        </w:rPr>
        <w:t>”</w:t>
      </w:r>
      <w:r w:rsidRPr="00800CDF">
        <w:rPr>
          <w:rFonts w:ascii="SimSun" w:eastAsia="SimSun" w:hAnsi="SimSun" w:hint="eastAsia"/>
          <w:sz w:val="24"/>
          <w:szCs w:val="24"/>
          <w:lang w:val="zh-CN" w:eastAsia="zh-CN"/>
        </w:rPr>
        <w:t>单一框架、度量标准或指标，本章将提出一些标准，用于确定针对不同情况的首选或适当的、实用和基于科学的框架、度量标准和指标</w:t>
      </w:r>
      <w:r w:rsidR="00277146" w:rsidRPr="00ED5666">
        <w:rPr>
          <w:sz w:val="24"/>
          <w:szCs w:val="24"/>
          <w:lang w:val="zh-CN" w:eastAsia="zh-CN"/>
        </w:rPr>
        <w:t>。</w:t>
      </w:r>
    </w:p>
    <w:p w14:paraId="0C753731" w14:textId="5D05683F" w:rsidR="00277146" w:rsidRPr="00ED5666" w:rsidRDefault="00C321A7" w:rsidP="006B3042">
      <w:pPr>
        <w:pStyle w:val="Normalnumber"/>
        <w:numPr>
          <w:ilvl w:val="0"/>
          <w:numId w:val="7"/>
        </w:numPr>
        <w:spacing w:line="240" w:lineRule="auto"/>
        <w:ind w:left="1247" w:firstLine="0"/>
        <w:rPr>
          <w:color w:val="000000"/>
          <w:sz w:val="24"/>
          <w:szCs w:val="24"/>
          <w:lang w:eastAsia="zh-CN"/>
        </w:rPr>
      </w:pPr>
      <w:r w:rsidRPr="00800CDF">
        <w:rPr>
          <w:rFonts w:ascii="SimSun" w:eastAsia="SimSun" w:hAnsi="SimSun"/>
          <w:sz w:val="24"/>
          <w:szCs w:val="24"/>
          <w:lang w:val="zh-CN" w:eastAsia="zh-CN"/>
        </w:rPr>
        <w:t>本章还将指导企业、决策者、金融</w:t>
      </w:r>
      <w:r w:rsidR="00827F86" w:rsidRPr="00800CDF">
        <w:rPr>
          <w:rFonts w:ascii="SimSun" w:eastAsia="SimSun" w:hAnsi="SimSun" w:hint="eastAsia"/>
          <w:sz w:val="24"/>
          <w:szCs w:val="24"/>
          <w:lang w:val="zh-CN" w:eastAsia="zh-CN"/>
        </w:rPr>
        <w:t>部门等</w:t>
      </w:r>
      <w:r w:rsidRPr="00800CDF">
        <w:rPr>
          <w:rFonts w:ascii="SimSun" w:eastAsia="SimSun" w:hAnsi="SimSun"/>
          <w:sz w:val="24"/>
          <w:szCs w:val="24"/>
          <w:lang w:val="zh-CN" w:eastAsia="zh-CN"/>
        </w:rPr>
        <w:t>如何用框架、度量标准和指标来衡量企业在管控对生物多样性的依赖和影响方面的业绩。本章将举例说明如何</w:t>
      </w:r>
      <w:r w:rsidR="00F2519A" w:rsidRPr="00800CDF">
        <w:rPr>
          <w:rFonts w:ascii="SimSun" w:eastAsia="SimSun" w:hAnsi="SimSun" w:hint="eastAsia"/>
          <w:sz w:val="24"/>
          <w:szCs w:val="24"/>
          <w:lang w:val="zh-CN" w:eastAsia="zh-CN"/>
        </w:rPr>
        <w:t>应</w:t>
      </w:r>
      <w:r w:rsidRPr="00800CDF">
        <w:rPr>
          <w:rFonts w:ascii="SimSun" w:eastAsia="SimSun" w:hAnsi="SimSun"/>
          <w:sz w:val="24"/>
          <w:szCs w:val="24"/>
          <w:lang w:val="zh-CN" w:eastAsia="zh-CN"/>
        </w:rPr>
        <w:t>用框架、度量标准和指标，重点</w:t>
      </w:r>
      <w:r w:rsidR="00BB5DE1" w:rsidRPr="00800CDF">
        <w:rPr>
          <w:rFonts w:ascii="SimSun" w:eastAsia="SimSun" w:hAnsi="SimSun" w:hint="eastAsia"/>
          <w:sz w:val="24"/>
          <w:szCs w:val="24"/>
          <w:lang w:val="zh-CN" w:eastAsia="zh-CN"/>
        </w:rPr>
        <w:t>介绍</w:t>
      </w:r>
      <w:r w:rsidRPr="00800CDF">
        <w:rPr>
          <w:rFonts w:ascii="SimSun" w:eastAsia="SimSun" w:hAnsi="SimSun"/>
          <w:sz w:val="24"/>
          <w:szCs w:val="24"/>
          <w:lang w:val="zh-CN" w:eastAsia="zh-CN"/>
        </w:rPr>
        <w:t>所涉及的挑战，包括累积影响和临界点、衡量成本、数据可获取性以及数据和知识的空白</w:t>
      </w:r>
      <w:r w:rsidRPr="00ED5666">
        <w:rPr>
          <w:sz w:val="24"/>
          <w:szCs w:val="24"/>
          <w:lang w:val="zh-CN" w:eastAsia="zh-CN"/>
        </w:rPr>
        <w:t>。</w:t>
      </w:r>
    </w:p>
    <w:p w14:paraId="07D300BC" w14:textId="0E5B6356" w:rsidR="00277146" w:rsidRPr="00ED5666" w:rsidRDefault="00277146" w:rsidP="006B3042">
      <w:pPr>
        <w:pStyle w:val="Normalnumber"/>
        <w:numPr>
          <w:ilvl w:val="0"/>
          <w:numId w:val="7"/>
        </w:numPr>
        <w:spacing w:line="240" w:lineRule="auto"/>
        <w:ind w:left="1247" w:firstLine="0"/>
        <w:rPr>
          <w:color w:val="000000"/>
          <w:sz w:val="24"/>
          <w:szCs w:val="24"/>
          <w:lang w:eastAsia="zh-CN"/>
        </w:rPr>
      </w:pPr>
      <w:r w:rsidRPr="00800CDF">
        <w:rPr>
          <w:rFonts w:ascii="SimSun" w:eastAsia="SimSun" w:hAnsi="SimSun"/>
          <w:sz w:val="24"/>
          <w:szCs w:val="24"/>
          <w:lang w:val="zh-CN" w:eastAsia="zh-CN"/>
        </w:rPr>
        <w:t>第</w:t>
      </w:r>
      <w:r w:rsidRPr="00800CDF">
        <w:rPr>
          <w:rFonts w:eastAsia="SimSun"/>
          <w:sz w:val="24"/>
          <w:szCs w:val="24"/>
          <w:lang w:val="zh-CN" w:eastAsia="zh-CN"/>
        </w:rPr>
        <w:t>4</w:t>
      </w:r>
      <w:r w:rsidRPr="00800CDF">
        <w:rPr>
          <w:rFonts w:ascii="SimSun" w:eastAsia="SimSun" w:hAnsi="SimSun"/>
          <w:sz w:val="24"/>
          <w:szCs w:val="24"/>
          <w:lang w:val="zh-CN" w:eastAsia="zh-CN"/>
        </w:rPr>
        <w:t>章还将说明不同的框架、度量标准和指标</w:t>
      </w:r>
      <w:r w:rsidR="00F20F08" w:rsidRPr="00800CDF">
        <w:rPr>
          <w:rFonts w:ascii="SimSun" w:eastAsia="SimSun" w:hAnsi="SimSun"/>
          <w:sz w:val="24"/>
          <w:szCs w:val="24"/>
          <w:lang w:val="zh-CN" w:eastAsia="zh-CN"/>
        </w:rPr>
        <w:t>相比</w:t>
      </w:r>
      <w:r w:rsidRPr="00800CDF">
        <w:rPr>
          <w:rFonts w:ascii="SimSun" w:eastAsia="SimSun" w:hAnsi="SimSun"/>
          <w:sz w:val="24"/>
          <w:szCs w:val="24"/>
          <w:lang w:val="zh-CN" w:eastAsia="zh-CN"/>
        </w:rPr>
        <w:t>生物多样性平台概念框架的优劣高下，展示如何用不同的框架、度量标准和工具来评估企业</w:t>
      </w:r>
      <w:r w:rsidR="00F20F08" w:rsidRPr="00800CDF">
        <w:rPr>
          <w:rFonts w:ascii="SimSun" w:eastAsia="SimSun" w:hAnsi="SimSun" w:hint="eastAsia"/>
          <w:sz w:val="24"/>
          <w:szCs w:val="24"/>
          <w:lang w:val="zh-CN" w:eastAsia="zh-CN"/>
        </w:rPr>
        <w:t>行业</w:t>
      </w:r>
      <w:r w:rsidRPr="00800CDF">
        <w:rPr>
          <w:rFonts w:ascii="SimSun" w:eastAsia="SimSun" w:hAnsi="SimSun"/>
          <w:sz w:val="24"/>
          <w:szCs w:val="24"/>
          <w:lang w:val="zh-CN" w:eastAsia="zh-CN"/>
        </w:rPr>
        <w:t>对可持续发展目标、</w:t>
      </w:r>
      <w:r w:rsidRPr="00800CDF">
        <w:rPr>
          <w:rFonts w:eastAsia="SimSun"/>
          <w:sz w:val="24"/>
          <w:szCs w:val="24"/>
          <w:lang w:val="zh-CN" w:eastAsia="zh-CN"/>
        </w:rPr>
        <w:t>2050</w:t>
      </w:r>
      <w:r w:rsidRPr="00800CDF">
        <w:rPr>
          <w:rFonts w:ascii="SimSun" w:eastAsia="SimSun" w:hAnsi="SimSun"/>
          <w:sz w:val="24"/>
          <w:szCs w:val="24"/>
          <w:lang w:val="zh-CN" w:eastAsia="zh-CN"/>
        </w:rPr>
        <w:t>年生物多样性愿景和</w:t>
      </w:r>
      <w:r w:rsidRPr="00800CDF">
        <w:rPr>
          <w:rFonts w:eastAsia="SimSun"/>
          <w:sz w:val="24"/>
          <w:szCs w:val="24"/>
          <w:lang w:val="zh-CN" w:eastAsia="zh-CN"/>
        </w:rPr>
        <w:t>2020</w:t>
      </w:r>
      <w:r w:rsidRPr="00800CDF">
        <w:rPr>
          <w:rFonts w:ascii="SimSun" w:eastAsia="SimSun" w:hAnsi="SimSun"/>
          <w:sz w:val="24"/>
          <w:szCs w:val="24"/>
          <w:lang w:val="zh-CN" w:eastAsia="zh-CN"/>
        </w:rPr>
        <w:t>年后全球生物多样性框架的贡献</w:t>
      </w:r>
      <w:r w:rsidRPr="00ED5666">
        <w:rPr>
          <w:sz w:val="24"/>
          <w:szCs w:val="24"/>
          <w:lang w:val="zh-CN" w:eastAsia="zh-CN"/>
        </w:rPr>
        <w:t>。</w:t>
      </w:r>
      <w:r w:rsidR="00F20F08" w:rsidRPr="00ED5666">
        <w:rPr>
          <w:rFonts w:eastAsiaTheme="minorEastAsia"/>
          <w:sz w:val="24"/>
          <w:szCs w:val="24"/>
          <w:lang w:val="zh-CN" w:eastAsia="zh-CN"/>
        </w:rPr>
        <w:t xml:space="preserve"> </w:t>
      </w:r>
    </w:p>
    <w:p w14:paraId="44CFED09" w14:textId="5D2D276A" w:rsidR="00277146" w:rsidRPr="00ED5666" w:rsidRDefault="00277146" w:rsidP="006B3042">
      <w:pPr>
        <w:pStyle w:val="Normalnumber"/>
        <w:numPr>
          <w:ilvl w:val="0"/>
          <w:numId w:val="7"/>
        </w:numPr>
        <w:spacing w:line="240" w:lineRule="auto"/>
        <w:ind w:left="1247" w:firstLine="0"/>
        <w:rPr>
          <w:color w:val="000000"/>
          <w:sz w:val="24"/>
          <w:szCs w:val="24"/>
          <w:lang w:eastAsia="zh-CN"/>
        </w:rPr>
      </w:pPr>
      <w:r w:rsidRPr="00800CDF">
        <w:rPr>
          <w:rFonts w:ascii="SimHei" w:eastAsia="SimHei" w:hAnsi="SimHei" w:cs="SimSun"/>
          <w:b/>
          <w:bCs/>
          <w:sz w:val="24"/>
          <w:szCs w:val="24"/>
          <w:lang w:val="zh-CN" w:eastAsia="zh-CN"/>
        </w:rPr>
        <w:t>第</w:t>
      </w:r>
      <w:r w:rsidRPr="00800CDF">
        <w:rPr>
          <w:rFonts w:eastAsia="SimHei"/>
          <w:b/>
          <w:bCs/>
          <w:sz w:val="24"/>
          <w:szCs w:val="24"/>
          <w:lang w:val="zh-CN" w:eastAsia="zh-CN"/>
        </w:rPr>
        <w:t>5</w:t>
      </w:r>
      <w:r w:rsidRPr="00800CDF">
        <w:rPr>
          <w:rFonts w:ascii="SimHei" w:eastAsia="SimHei" w:hAnsi="SimHei" w:cs="SimSun"/>
          <w:b/>
          <w:bCs/>
          <w:sz w:val="24"/>
          <w:szCs w:val="24"/>
          <w:lang w:val="zh-CN" w:eastAsia="zh-CN"/>
        </w:rPr>
        <w:t>章：企业作为变革的关键行动者：企业的行动</w:t>
      </w:r>
      <w:r w:rsidR="00511E03" w:rsidRPr="00800CDF">
        <w:rPr>
          <w:rFonts w:ascii="SimHei" w:eastAsia="SimHei" w:hAnsi="SimHei" w:cs="SimSun" w:hint="eastAsia"/>
          <w:b/>
          <w:bCs/>
          <w:sz w:val="24"/>
          <w:szCs w:val="24"/>
          <w:lang w:val="zh-CN" w:eastAsia="zh-CN"/>
        </w:rPr>
        <w:t>备选方案</w:t>
      </w:r>
      <w:r w:rsidRPr="00800CDF">
        <w:rPr>
          <w:rFonts w:ascii="SimSun" w:eastAsia="SimSun" w:hAnsi="SimSun"/>
          <w:sz w:val="24"/>
          <w:szCs w:val="24"/>
          <w:lang w:val="zh-CN" w:eastAsia="zh-CN"/>
        </w:rPr>
        <w:t>。</w:t>
      </w:r>
      <w:r w:rsidR="002D03AB" w:rsidRPr="00800CDF">
        <w:rPr>
          <w:rFonts w:ascii="SimSun" w:eastAsia="SimSun" w:hAnsi="SimSun" w:hint="eastAsia"/>
          <w:sz w:val="24"/>
          <w:szCs w:val="24"/>
          <w:lang w:val="zh-CN" w:eastAsia="zh-CN"/>
        </w:rPr>
        <w:t>（</w:t>
      </w:r>
      <w:r w:rsidRPr="00800CDF">
        <w:rPr>
          <w:rFonts w:eastAsia="KaiTi"/>
          <w:sz w:val="24"/>
          <w:szCs w:val="24"/>
          <w:lang w:val="zh-CN" w:eastAsia="zh-CN"/>
        </w:rPr>
        <w:t>指示性长度</w:t>
      </w:r>
      <w:r w:rsidRPr="00800CDF">
        <w:rPr>
          <w:rFonts w:eastAsia="KaiTi"/>
          <w:sz w:val="24"/>
          <w:szCs w:val="24"/>
          <w:lang w:val="zh-CN" w:eastAsia="zh-CN"/>
        </w:rPr>
        <w:t>~20 400</w:t>
      </w:r>
      <w:r w:rsidRPr="00800CDF">
        <w:rPr>
          <w:rFonts w:eastAsia="KaiTi"/>
          <w:sz w:val="24"/>
          <w:szCs w:val="24"/>
          <w:lang w:val="zh-CN" w:eastAsia="zh-CN"/>
        </w:rPr>
        <w:t>字</w:t>
      </w:r>
      <w:r w:rsidR="002D03AB" w:rsidRPr="00800CDF">
        <w:rPr>
          <w:rFonts w:ascii="SimSun" w:eastAsia="SimSun" w:hAnsi="SimSun" w:hint="eastAsia"/>
          <w:sz w:val="24"/>
          <w:szCs w:val="24"/>
          <w:lang w:val="zh-CN" w:eastAsia="zh-CN"/>
        </w:rPr>
        <w:t>）</w:t>
      </w:r>
      <w:r w:rsidRPr="00800CDF">
        <w:rPr>
          <w:rFonts w:ascii="SimSun" w:eastAsia="SimSun" w:hAnsi="SimSun"/>
          <w:sz w:val="24"/>
          <w:szCs w:val="24"/>
          <w:lang w:val="zh-CN" w:eastAsia="zh-CN"/>
        </w:rPr>
        <w:t xml:space="preserve"> 第</w:t>
      </w:r>
      <w:r w:rsidRPr="00800CDF">
        <w:rPr>
          <w:rFonts w:eastAsia="SimSun"/>
          <w:sz w:val="24"/>
          <w:szCs w:val="24"/>
          <w:lang w:val="zh-CN" w:eastAsia="zh-CN"/>
        </w:rPr>
        <w:t>5</w:t>
      </w:r>
      <w:r w:rsidRPr="00800CDF">
        <w:rPr>
          <w:rFonts w:ascii="SimSun" w:eastAsia="SimSun" w:hAnsi="SimSun"/>
          <w:sz w:val="24"/>
          <w:szCs w:val="24"/>
          <w:lang w:val="zh-CN" w:eastAsia="zh-CN"/>
        </w:rPr>
        <w:t>章将论述企业在创建可持续未来的转型变革中的</w:t>
      </w:r>
      <w:r w:rsidR="00E212A7" w:rsidRPr="00800CDF">
        <w:rPr>
          <w:rFonts w:ascii="SimSun" w:eastAsia="SimSun" w:hAnsi="SimSun" w:hint="eastAsia"/>
          <w:sz w:val="24"/>
          <w:szCs w:val="24"/>
          <w:lang w:val="zh-CN" w:eastAsia="zh-CN"/>
        </w:rPr>
        <w:t>作用</w:t>
      </w:r>
      <w:r w:rsidRPr="00800CDF">
        <w:rPr>
          <w:rFonts w:ascii="SimSun" w:eastAsia="SimSun" w:hAnsi="SimSun"/>
          <w:sz w:val="24"/>
          <w:szCs w:val="24"/>
          <w:lang w:val="zh-CN" w:eastAsia="zh-CN"/>
        </w:rPr>
        <w:t>和责任。将利用第</w:t>
      </w:r>
      <w:r w:rsidRPr="00800CDF">
        <w:rPr>
          <w:rFonts w:eastAsia="SimSun"/>
          <w:sz w:val="24"/>
          <w:szCs w:val="24"/>
          <w:lang w:val="zh-CN" w:eastAsia="zh-CN"/>
        </w:rPr>
        <w:t>1</w:t>
      </w:r>
      <w:r w:rsidRPr="00800CDF">
        <w:rPr>
          <w:rFonts w:ascii="SimSun" w:eastAsia="SimSun" w:hAnsi="SimSun"/>
          <w:sz w:val="24"/>
          <w:szCs w:val="24"/>
          <w:lang w:val="zh-CN" w:eastAsia="zh-CN"/>
        </w:rPr>
        <w:t>章中的行业分类，</w:t>
      </w:r>
      <w:r w:rsidR="00B738A9" w:rsidRPr="00800CDF">
        <w:rPr>
          <w:rFonts w:ascii="SimSun" w:eastAsia="SimSun" w:hAnsi="SimSun" w:hint="eastAsia"/>
          <w:sz w:val="24"/>
          <w:szCs w:val="24"/>
          <w:lang w:val="zh-CN" w:eastAsia="zh-CN"/>
        </w:rPr>
        <w:t>介绍</w:t>
      </w:r>
      <w:r w:rsidRPr="00800CDF">
        <w:rPr>
          <w:rFonts w:ascii="SimSun" w:eastAsia="SimSun" w:hAnsi="SimSun"/>
          <w:sz w:val="24"/>
          <w:szCs w:val="24"/>
          <w:lang w:val="zh-CN" w:eastAsia="zh-CN"/>
        </w:rPr>
        <w:t>各个</w:t>
      </w:r>
      <w:r w:rsidR="0088012E" w:rsidRPr="00800CDF">
        <w:rPr>
          <w:rFonts w:ascii="SimSun" w:eastAsia="SimSun" w:hAnsi="SimSun" w:hint="eastAsia"/>
          <w:sz w:val="24"/>
          <w:szCs w:val="24"/>
          <w:lang w:val="zh-CN" w:eastAsia="zh-CN"/>
        </w:rPr>
        <w:t>部门</w:t>
      </w:r>
      <w:r w:rsidRPr="00800CDF">
        <w:rPr>
          <w:rFonts w:ascii="SimSun" w:eastAsia="SimSun" w:hAnsi="SimSun"/>
          <w:sz w:val="24"/>
          <w:szCs w:val="24"/>
          <w:lang w:val="zh-CN" w:eastAsia="zh-CN"/>
        </w:rPr>
        <w:t>的企业面临的挑战和采取行动的机会。将论述知识和数据的空白等主要障碍，以及如何通过采用最佳做法、开展协作、进行能力建设、筹资和共享信息来</w:t>
      </w:r>
      <w:r w:rsidR="008A47CE" w:rsidRPr="00800CDF">
        <w:rPr>
          <w:rFonts w:ascii="SimSun" w:eastAsia="SimSun" w:hAnsi="SimSun" w:hint="eastAsia"/>
          <w:sz w:val="24"/>
          <w:szCs w:val="24"/>
          <w:lang w:val="zh-CN" w:eastAsia="zh-CN"/>
        </w:rPr>
        <w:t>克服</w:t>
      </w:r>
      <w:r w:rsidRPr="00800CDF">
        <w:rPr>
          <w:rFonts w:ascii="SimSun" w:eastAsia="SimSun" w:hAnsi="SimSun"/>
          <w:sz w:val="24"/>
          <w:szCs w:val="24"/>
          <w:lang w:val="zh-CN" w:eastAsia="zh-CN"/>
        </w:rPr>
        <w:t>这些障碍。将讨论第</w:t>
      </w:r>
      <w:r w:rsidRPr="00800CDF">
        <w:rPr>
          <w:rFonts w:eastAsia="SimSun"/>
          <w:sz w:val="24"/>
          <w:szCs w:val="24"/>
          <w:lang w:val="zh-CN" w:eastAsia="zh-CN"/>
        </w:rPr>
        <w:t>4</w:t>
      </w:r>
      <w:r w:rsidRPr="00800CDF">
        <w:rPr>
          <w:rFonts w:ascii="SimSun" w:eastAsia="SimSun" w:hAnsi="SimSun"/>
          <w:sz w:val="24"/>
          <w:szCs w:val="24"/>
          <w:lang w:val="zh-CN" w:eastAsia="zh-CN"/>
        </w:rPr>
        <w:t>章所述的度量标准和指标对生物多样性和自然对人类的贡献方面的可持续成果的影响</w:t>
      </w:r>
      <w:r w:rsidRPr="00ED5666">
        <w:rPr>
          <w:sz w:val="24"/>
          <w:szCs w:val="24"/>
          <w:lang w:val="zh-CN" w:eastAsia="zh-CN"/>
        </w:rPr>
        <w:t>。</w:t>
      </w:r>
    </w:p>
    <w:p w14:paraId="77C549B5" w14:textId="3BC07740" w:rsidR="00277146" w:rsidRPr="00ED5666" w:rsidRDefault="002D03AB" w:rsidP="006B3042">
      <w:pPr>
        <w:pStyle w:val="Normalnumber"/>
        <w:numPr>
          <w:ilvl w:val="0"/>
          <w:numId w:val="7"/>
        </w:numPr>
        <w:spacing w:line="240" w:lineRule="auto"/>
        <w:ind w:left="1247" w:firstLine="0"/>
        <w:rPr>
          <w:color w:val="000000"/>
          <w:sz w:val="24"/>
          <w:szCs w:val="24"/>
          <w:lang w:eastAsia="zh-CN"/>
        </w:rPr>
      </w:pPr>
      <w:r w:rsidRPr="00800CDF">
        <w:rPr>
          <w:rFonts w:ascii="SimSun" w:eastAsia="SimSun" w:hAnsi="SimSun" w:hint="eastAsia"/>
          <w:sz w:val="24"/>
          <w:szCs w:val="24"/>
          <w:lang w:val="zh-CN" w:eastAsia="zh-CN"/>
        </w:rPr>
        <w:t>第</w:t>
      </w:r>
      <w:r w:rsidRPr="00800CDF">
        <w:rPr>
          <w:rFonts w:eastAsia="SimSun"/>
          <w:sz w:val="24"/>
          <w:szCs w:val="24"/>
          <w:lang w:val="zh-CN" w:eastAsia="zh-CN"/>
        </w:rPr>
        <w:t>5</w:t>
      </w:r>
      <w:r w:rsidRPr="00800CDF">
        <w:rPr>
          <w:rFonts w:ascii="SimSun" w:eastAsia="SimSun" w:hAnsi="SimSun" w:hint="eastAsia"/>
          <w:sz w:val="24"/>
          <w:szCs w:val="24"/>
          <w:lang w:val="zh-CN" w:eastAsia="zh-CN"/>
        </w:rPr>
        <w:t>章还将审查各种促进变革办法的作用和效力，包括认证计划、合规标准、缓解措施层级、行业准则、最佳管理做法、创新的环境或生物多样性核算</w:t>
      </w:r>
      <w:r w:rsidRPr="00800CDF">
        <w:rPr>
          <w:rFonts w:ascii="SimSun" w:eastAsia="SimSun" w:hAnsi="SimSun" w:hint="eastAsia"/>
          <w:sz w:val="24"/>
          <w:szCs w:val="24"/>
          <w:lang w:val="zh-CN" w:eastAsia="zh-CN"/>
        </w:rPr>
        <w:lastRenderedPageBreak/>
        <w:t>制度、新的商业模式和新技术。本章还将审议各种方法之间的协同作用，并审议各种方法组合的整体效果能否有效实现变革的证据。本章将举例说明行业协会、供应链、土著人民和地方社区之间的合作，以及可促进生物多样性和自然对人类的贡献的</w:t>
      </w:r>
      <w:r w:rsidR="00497A7E" w:rsidRPr="00800CDF">
        <w:rPr>
          <w:rFonts w:ascii="SimSun" w:eastAsia="SimSun" w:hAnsi="SimSun" w:hint="eastAsia"/>
          <w:sz w:val="24"/>
          <w:szCs w:val="24"/>
          <w:lang w:val="zh-CN" w:eastAsia="zh-CN"/>
        </w:rPr>
        <w:t>部门</w:t>
      </w:r>
      <w:r w:rsidRPr="00800CDF">
        <w:rPr>
          <w:rFonts w:ascii="SimSun" w:eastAsia="SimSun" w:hAnsi="SimSun" w:hint="eastAsia"/>
          <w:sz w:val="24"/>
          <w:szCs w:val="24"/>
          <w:lang w:val="zh-CN" w:eastAsia="zh-CN"/>
        </w:rPr>
        <w:t>内和</w:t>
      </w:r>
      <w:r w:rsidR="00497A7E" w:rsidRPr="00800CDF">
        <w:rPr>
          <w:rFonts w:ascii="SimSun" w:eastAsia="SimSun" w:hAnsi="SimSun" w:hint="eastAsia"/>
          <w:sz w:val="24"/>
          <w:szCs w:val="24"/>
          <w:lang w:val="zh-CN" w:eastAsia="zh-CN"/>
        </w:rPr>
        <w:t>部门</w:t>
      </w:r>
      <w:r w:rsidRPr="00800CDF">
        <w:rPr>
          <w:rFonts w:ascii="SimSun" w:eastAsia="SimSun" w:hAnsi="SimSun" w:hint="eastAsia"/>
          <w:sz w:val="24"/>
          <w:szCs w:val="24"/>
          <w:lang w:val="zh-CN" w:eastAsia="zh-CN"/>
        </w:rPr>
        <w:t>间的合作。还将调查企业的可持续性做法（如循环绿色经济和可持续贸易和创新）和行动如何影响社会规范、消费和生产模式以及公共政策，以及这种影响对生物多样性和自然对人类的贡献有哪些积极和消极的影响</w:t>
      </w:r>
      <w:r w:rsidR="00277146" w:rsidRPr="00ED5666">
        <w:rPr>
          <w:sz w:val="24"/>
          <w:szCs w:val="24"/>
          <w:lang w:val="zh-CN" w:eastAsia="zh-CN"/>
        </w:rPr>
        <w:t>。</w:t>
      </w:r>
    </w:p>
    <w:p w14:paraId="66A9A3FB" w14:textId="61ABB5AE" w:rsidR="00277146" w:rsidRPr="00ED5666" w:rsidRDefault="002D03AB" w:rsidP="006B3042">
      <w:pPr>
        <w:pStyle w:val="Normalnumber"/>
        <w:numPr>
          <w:ilvl w:val="0"/>
          <w:numId w:val="7"/>
        </w:numPr>
        <w:spacing w:line="240" w:lineRule="auto"/>
        <w:ind w:left="1247" w:firstLine="0"/>
        <w:rPr>
          <w:color w:val="000000"/>
          <w:sz w:val="24"/>
          <w:szCs w:val="24"/>
          <w:lang w:eastAsia="zh-CN"/>
        </w:rPr>
      </w:pPr>
      <w:r w:rsidRPr="00800CDF">
        <w:rPr>
          <w:rFonts w:ascii="SimSun" w:eastAsia="SimSun" w:hAnsi="SimSun" w:hint="eastAsia"/>
          <w:sz w:val="24"/>
          <w:szCs w:val="24"/>
          <w:lang w:val="zh-CN" w:eastAsia="zh-CN"/>
        </w:rPr>
        <w:t>第</w:t>
      </w:r>
      <w:r w:rsidRPr="00800CDF">
        <w:rPr>
          <w:rFonts w:eastAsia="SimSun"/>
          <w:sz w:val="24"/>
          <w:szCs w:val="24"/>
          <w:lang w:val="zh-CN" w:eastAsia="zh-CN"/>
        </w:rPr>
        <w:t>5</w:t>
      </w:r>
      <w:r w:rsidRPr="00800CDF">
        <w:rPr>
          <w:rFonts w:ascii="SimSun" w:eastAsia="SimSun" w:hAnsi="SimSun" w:hint="eastAsia"/>
          <w:sz w:val="24"/>
          <w:szCs w:val="24"/>
          <w:lang w:val="zh-CN" w:eastAsia="zh-CN"/>
        </w:rPr>
        <w:t>章将重点介绍企业（按</w:t>
      </w:r>
      <w:r w:rsidR="00675652" w:rsidRPr="00800CDF">
        <w:rPr>
          <w:rFonts w:ascii="SimSun" w:eastAsia="SimSun" w:hAnsi="SimSun" w:hint="eastAsia"/>
          <w:sz w:val="24"/>
          <w:szCs w:val="24"/>
          <w:lang w:val="zh-CN" w:eastAsia="zh-CN"/>
        </w:rPr>
        <w:t>部门</w:t>
      </w:r>
      <w:r w:rsidRPr="00800CDF">
        <w:rPr>
          <w:rFonts w:ascii="SimSun" w:eastAsia="SimSun" w:hAnsi="SimSun" w:hint="eastAsia"/>
          <w:sz w:val="24"/>
          <w:szCs w:val="24"/>
          <w:lang w:val="zh-CN" w:eastAsia="zh-CN"/>
        </w:rPr>
        <w:t>划分）改善业绩的主要机会，包括问责制和提交报告的作用，以及更好地与国际可持续发展和生物多样性承诺保持一致</w:t>
      </w:r>
      <w:r w:rsidR="00277146" w:rsidRPr="00ED5666">
        <w:rPr>
          <w:sz w:val="24"/>
          <w:szCs w:val="24"/>
          <w:lang w:val="zh-CN" w:eastAsia="zh-CN"/>
        </w:rPr>
        <w:t>。</w:t>
      </w:r>
    </w:p>
    <w:p w14:paraId="720D5166" w14:textId="5A352812" w:rsidR="00277146" w:rsidRPr="00ED5666" w:rsidRDefault="00277146" w:rsidP="006B3042">
      <w:pPr>
        <w:pStyle w:val="Normalnumber"/>
        <w:numPr>
          <w:ilvl w:val="0"/>
          <w:numId w:val="7"/>
        </w:numPr>
        <w:spacing w:line="240" w:lineRule="auto"/>
        <w:ind w:left="1247" w:firstLine="0"/>
        <w:rPr>
          <w:color w:val="000000"/>
          <w:sz w:val="24"/>
          <w:szCs w:val="24"/>
          <w:lang w:eastAsia="zh-CN"/>
        </w:rPr>
      </w:pPr>
      <w:r w:rsidRPr="00800CDF">
        <w:rPr>
          <w:rFonts w:ascii="SimHei" w:eastAsia="SimHei" w:hAnsi="SimHei" w:cs="SimSun"/>
          <w:b/>
          <w:bCs/>
          <w:sz w:val="24"/>
          <w:szCs w:val="24"/>
          <w:lang w:val="zh-CN" w:eastAsia="zh-CN"/>
        </w:rPr>
        <w:t>第</w:t>
      </w:r>
      <w:r w:rsidRPr="00800CDF">
        <w:rPr>
          <w:rFonts w:eastAsia="SimHei"/>
          <w:b/>
          <w:bCs/>
          <w:sz w:val="24"/>
          <w:szCs w:val="24"/>
          <w:lang w:val="zh-CN" w:eastAsia="zh-CN"/>
        </w:rPr>
        <w:t>6</w:t>
      </w:r>
      <w:r w:rsidRPr="00800CDF">
        <w:rPr>
          <w:rFonts w:ascii="SimHei" w:eastAsia="SimHei" w:hAnsi="SimHei" w:cs="SimSun"/>
          <w:b/>
          <w:bCs/>
          <w:sz w:val="24"/>
          <w:szCs w:val="24"/>
          <w:lang w:val="zh-CN" w:eastAsia="zh-CN"/>
        </w:rPr>
        <w:t>章：创造有利的商业环境：各国政府、金融部门和民间社会的行动</w:t>
      </w:r>
      <w:r w:rsidR="007B68DB" w:rsidRPr="00800CDF">
        <w:rPr>
          <w:rFonts w:ascii="SimHei" w:eastAsia="SimHei" w:hAnsi="SimHei" w:cs="SimSun" w:hint="eastAsia"/>
          <w:b/>
          <w:bCs/>
          <w:sz w:val="24"/>
          <w:szCs w:val="24"/>
          <w:lang w:val="zh-CN" w:eastAsia="zh-CN"/>
        </w:rPr>
        <w:t>备选方案</w:t>
      </w:r>
      <w:r w:rsidRPr="00800CDF">
        <w:rPr>
          <w:rFonts w:ascii="SimHei" w:eastAsia="SimHei" w:hAnsi="SimHei" w:cs="SimSun"/>
          <w:b/>
          <w:bCs/>
          <w:sz w:val="24"/>
          <w:szCs w:val="24"/>
          <w:lang w:val="zh-CN" w:eastAsia="zh-CN"/>
        </w:rPr>
        <w:t>。</w:t>
      </w:r>
      <w:r w:rsidR="00C50290" w:rsidRPr="00800CDF">
        <w:rPr>
          <w:rFonts w:ascii="SimSun" w:eastAsia="SimSun" w:hAnsi="SimSun" w:hint="eastAsia"/>
          <w:sz w:val="24"/>
          <w:szCs w:val="24"/>
          <w:lang w:val="zh-CN" w:eastAsia="zh-CN"/>
        </w:rPr>
        <w:t>（</w:t>
      </w:r>
      <w:r w:rsidR="002D03AB" w:rsidRPr="00800CDF">
        <w:rPr>
          <w:rFonts w:eastAsia="KaiTi" w:hint="eastAsia"/>
          <w:sz w:val="24"/>
          <w:szCs w:val="24"/>
          <w:lang w:val="zh-CN" w:eastAsia="zh-CN"/>
        </w:rPr>
        <w:t>指示性长度</w:t>
      </w:r>
      <w:r w:rsidR="002D03AB" w:rsidRPr="00800CDF">
        <w:rPr>
          <w:rFonts w:eastAsia="KaiTi"/>
          <w:sz w:val="24"/>
          <w:szCs w:val="24"/>
          <w:lang w:val="zh-CN" w:eastAsia="zh-CN"/>
        </w:rPr>
        <w:t>~20 400</w:t>
      </w:r>
      <w:r w:rsidR="002D03AB" w:rsidRPr="00800CDF">
        <w:rPr>
          <w:rFonts w:eastAsia="KaiTi" w:hint="eastAsia"/>
          <w:sz w:val="24"/>
          <w:szCs w:val="24"/>
          <w:lang w:val="zh-CN" w:eastAsia="zh-CN"/>
        </w:rPr>
        <w:t>字</w:t>
      </w:r>
      <w:r w:rsidR="00C50290" w:rsidRPr="00800CDF">
        <w:rPr>
          <w:rFonts w:ascii="SimSun" w:eastAsia="SimSun" w:hAnsi="SimSun" w:hint="eastAsia"/>
          <w:sz w:val="24"/>
          <w:szCs w:val="24"/>
          <w:lang w:val="zh-CN" w:eastAsia="zh-CN"/>
        </w:rPr>
        <w:t>）</w:t>
      </w:r>
      <w:r w:rsidR="002D03AB" w:rsidRPr="00800CDF">
        <w:rPr>
          <w:rFonts w:ascii="SimSun" w:eastAsia="SimSun" w:hAnsi="SimSun" w:hint="eastAsia"/>
          <w:sz w:val="24"/>
          <w:szCs w:val="24"/>
          <w:lang w:val="zh-CN" w:eastAsia="zh-CN"/>
        </w:rPr>
        <w:t xml:space="preserve"> 第</w:t>
      </w:r>
      <w:r w:rsidR="002D03AB" w:rsidRPr="00800CDF">
        <w:rPr>
          <w:rFonts w:eastAsia="SimSun" w:hint="eastAsia"/>
          <w:sz w:val="24"/>
          <w:szCs w:val="24"/>
          <w:lang w:val="zh-CN" w:eastAsia="zh-CN"/>
        </w:rPr>
        <w:t>6</w:t>
      </w:r>
      <w:r w:rsidR="002D03AB" w:rsidRPr="00800CDF">
        <w:rPr>
          <w:rFonts w:ascii="SimSun" w:eastAsia="SimSun" w:hAnsi="SimSun" w:hint="eastAsia"/>
          <w:sz w:val="24"/>
          <w:szCs w:val="24"/>
          <w:lang w:val="zh-CN" w:eastAsia="zh-CN"/>
        </w:rPr>
        <w:t>章将评估政府、金融</w:t>
      </w:r>
      <w:r w:rsidR="000E6205" w:rsidRPr="00800CDF">
        <w:rPr>
          <w:rFonts w:ascii="SimSun" w:eastAsia="SimSun" w:hAnsi="SimSun" w:hint="eastAsia"/>
          <w:sz w:val="24"/>
          <w:szCs w:val="24"/>
          <w:lang w:val="zh-CN" w:eastAsia="zh-CN"/>
        </w:rPr>
        <w:t>部门</w:t>
      </w:r>
      <w:r w:rsidR="002D03AB" w:rsidRPr="00800CDF">
        <w:rPr>
          <w:rFonts w:ascii="SimSun" w:eastAsia="SimSun" w:hAnsi="SimSun" w:hint="eastAsia"/>
          <w:sz w:val="24"/>
          <w:szCs w:val="24"/>
          <w:lang w:val="zh-CN" w:eastAsia="zh-CN"/>
        </w:rPr>
        <w:t>和包括消费者在内的民间社会可以采取哪些行动来促进和推动企业行业做出重大改变，保护生物多样性和大自然对人类的贡献。企业在更大的社会和法律背景下</w:t>
      </w:r>
      <w:r w:rsidR="00476946" w:rsidRPr="00800CDF">
        <w:rPr>
          <w:rFonts w:ascii="SimSun" w:eastAsia="SimSun" w:hAnsi="SimSun" w:hint="eastAsia"/>
          <w:sz w:val="24"/>
          <w:szCs w:val="24"/>
          <w:lang w:val="zh-CN" w:eastAsia="zh-CN"/>
        </w:rPr>
        <w:t>运营</w:t>
      </w:r>
      <w:r w:rsidR="002D03AB" w:rsidRPr="00800CDF">
        <w:rPr>
          <w:rFonts w:ascii="SimSun" w:eastAsia="SimSun" w:hAnsi="SimSun" w:hint="eastAsia"/>
          <w:sz w:val="24"/>
          <w:szCs w:val="24"/>
          <w:lang w:val="zh-CN" w:eastAsia="zh-CN"/>
        </w:rPr>
        <w:t>，</w:t>
      </w:r>
      <w:r w:rsidR="00476946" w:rsidRPr="00800CDF">
        <w:rPr>
          <w:rFonts w:ascii="SimSun" w:eastAsia="SimSun" w:hAnsi="SimSun" w:hint="eastAsia"/>
          <w:sz w:val="24"/>
          <w:szCs w:val="24"/>
          <w:lang w:val="zh-CN" w:eastAsia="zh-CN"/>
        </w:rPr>
        <w:t>可以</w:t>
      </w:r>
      <w:r w:rsidR="002D03AB" w:rsidRPr="00800CDF">
        <w:rPr>
          <w:rFonts w:ascii="SimSun" w:eastAsia="SimSun" w:hAnsi="SimSun" w:hint="eastAsia"/>
          <w:sz w:val="24"/>
          <w:szCs w:val="24"/>
          <w:lang w:val="zh-CN" w:eastAsia="zh-CN"/>
        </w:rPr>
        <w:t>影响政府政策、机构程序、文化规范、金融政策和激励措施以及社会经营许可</w:t>
      </w:r>
      <w:r w:rsidR="001C2D46" w:rsidRPr="00800CDF">
        <w:rPr>
          <w:rFonts w:ascii="SimSun" w:eastAsia="SimSun" w:hAnsi="SimSun" w:hint="eastAsia"/>
          <w:sz w:val="24"/>
          <w:szCs w:val="24"/>
          <w:lang w:val="zh-CN" w:eastAsia="zh-CN"/>
        </w:rPr>
        <w:t>，</w:t>
      </w:r>
      <w:r w:rsidR="00476946" w:rsidRPr="00800CDF">
        <w:rPr>
          <w:rFonts w:ascii="SimSun" w:eastAsia="SimSun" w:hAnsi="SimSun" w:hint="eastAsia"/>
          <w:sz w:val="24"/>
          <w:szCs w:val="24"/>
          <w:lang w:val="zh-CN" w:eastAsia="zh-CN"/>
        </w:rPr>
        <w:t>并</w:t>
      </w:r>
      <w:r w:rsidR="001C2D46" w:rsidRPr="00800CDF">
        <w:rPr>
          <w:rFonts w:ascii="SimSun" w:eastAsia="SimSun" w:hAnsi="SimSun" w:hint="eastAsia"/>
          <w:sz w:val="24"/>
          <w:szCs w:val="24"/>
          <w:lang w:val="zh-CN" w:eastAsia="zh-CN"/>
        </w:rPr>
        <w:t>可</w:t>
      </w:r>
      <w:r w:rsidR="005B1FBA" w:rsidRPr="00800CDF">
        <w:rPr>
          <w:rFonts w:ascii="SimSun" w:eastAsia="SimSun" w:hAnsi="SimSun" w:hint="eastAsia"/>
          <w:sz w:val="24"/>
          <w:szCs w:val="24"/>
          <w:lang w:val="zh-CN" w:eastAsia="zh-CN"/>
        </w:rPr>
        <w:t>能受</w:t>
      </w:r>
      <w:r w:rsidR="00476946" w:rsidRPr="00800CDF">
        <w:rPr>
          <w:rFonts w:ascii="SimSun" w:eastAsia="SimSun" w:hAnsi="SimSun" w:hint="eastAsia"/>
          <w:sz w:val="24"/>
          <w:szCs w:val="24"/>
          <w:lang w:val="zh-CN" w:eastAsia="zh-CN"/>
        </w:rPr>
        <w:t>其影响</w:t>
      </w:r>
      <w:r w:rsidRPr="00ED5666">
        <w:rPr>
          <w:sz w:val="24"/>
          <w:szCs w:val="24"/>
          <w:lang w:val="zh-CN" w:eastAsia="zh-CN"/>
        </w:rPr>
        <w:t>。</w:t>
      </w:r>
    </w:p>
    <w:p w14:paraId="03F89D89" w14:textId="2B2F037F" w:rsidR="00277146" w:rsidRPr="00ED5666" w:rsidRDefault="00277146" w:rsidP="006B3042">
      <w:pPr>
        <w:pStyle w:val="Normalnumber"/>
        <w:numPr>
          <w:ilvl w:val="0"/>
          <w:numId w:val="7"/>
        </w:numPr>
        <w:spacing w:line="240" w:lineRule="auto"/>
        <w:ind w:left="1247" w:firstLine="0"/>
        <w:rPr>
          <w:color w:val="000000"/>
          <w:sz w:val="24"/>
          <w:szCs w:val="24"/>
          <w:lang w:eastAsia="zh-CN"/>
        </w:rPr>
      </w:pPr>
      <w:r w:rsidRPr="00800CDF">
        <w:rPr>
          <w:rFonts w:ascii="SimSun" w:eastAsia="SimSun" w:hAnsi="SimSun"/>
          <w:sz w:val="24"/>
          <w:szCs w:val="24"/>
          <w:lang w:val="zh-CN" w:eastAsia="zh-CN"/>
        </w:rPr>
        <w:t>第</w:t>
      </w:r>
      <w:r w:rsidRPr="00800CDF">
        <w:rPr>
          <w:rFonts w:eastAsia="SimSun"/>
          <w:sz w:val="24"/>
          <w:szCs w:val="24"/>
          <w:lang w:val="zh-CN" w:eastAsia="zh-CN"/>
        </w:rPr>
        <w:t>6</w:t>
      </w:r>
      <w:r w:rsidRPr="00800CDF">
        <w:rPr>
          <w:rFonts w:ascii="SimSun" w:eastAsia="SimSun" w:hAnsi="SimSun"/>
          <w:sz w:val="24"/>
          <w:szCs w:val="24"/>
          <w:lang w:val="zh-CN" w:eastAsia="zh-CN"/>
        </w:rPr>
        <w:t>章还将着重说明各国政府和国际组织如何改革现行政策或制定新政策，以提供积极的激励措施，加强生物多样性和自然对人类的贡献，减少消极的激励措施。还将讨论各国政府可在基础设施的设计、监管、监测和采购方面发挥</w:t>
      </w:r>
      <w:r w:rsidR="009E6133" w:rsidRPr="00800CDF">
        <w:rPr>
          <w:rFonts w:ascii="SimSun" w:eastAsia="SimSun" w:hAnsi="SimSun" w:hint="eastAsia"/>
          <w:sz w:val="24"/>
          <w:szCs w:val="24"/>
          <w:lang w:val="zh-CN" w:eastAsia="zh-CN"/>
        </w:rPr>
        <w:t>何种</w:t>
      </w:r>
      <w:r w:rsidRPr="00800CDF">
        <w:rPr>
          <w:rFonts w:ascii="SimSun" w:eastAsia="SimSun" w:hAnsi="SimSun"/>
          <w:sz w:val="24"/>
          <w:szCs w:val="24"/>
          <w:lang w:val="zh-CN" w:eastAsia="zh-CN"/>
        </w:rPr>
        <w:t>作用，以加强生物多样性和大自然对人类的贡献</w:t>
      </w:r>
      <w:r w:rsidRPr="00ED5666">
        <w:rPr>
          <w:sz w:val="24"/>
          <w:szCs w:val="24"/>
          <w:lang w:val="zh-CN" w:eastAsia="zh-CN"/>
        </w:rPr>
        <w:t>。</w:t>
      </w:r>
    </w:p>
    <w:p w14:paraId="73C03E66" w14:textId="70C534D3" w:rsidR="00277146" w:rsidRPr="00ED5666" w:rsidRDefault="00277146" w:rsidP="006B3042">
      <w:pPr>
        <w:pStyle w:val="Normalnumber"/>
        <w:numPr>
          <w:ilvl w:val="0"/>
          <w:numId w:val="7"/>
        </w:numPr>
        <w:spacing w:line="240" w:lineRule="auto"/>
        <w:ind w:left="1247" w:firstLine="0"/>
        <w:rPr>
          <w:color w:val="000000"/>
          <w:sz w:val="24"/>
          <w:szCs w:val="24"/>
          <w:lang w:eastAsia="zh-CN"/>
        </w:rPr>
      </w:pPr>
      <w:r w:rsidRPr="00800CDF">
        <w:rPr>
          <w:rFonts w:ascii="SimSun" w:eastAsia="SimSun" w:hAnsi="SimSun"/>
          <w:sz w:val="24"/>
          <w:szCs w:val="24"/>
          <w:lang w:val="zh-CN" w:eastAsia="zh-CN"/>
        </w:rPr>
        <w:t>第</w:t>
      </w:r>
      <w:r w:rsidRPr="00800CDF">
        <w:rPr>
          <w:rFonts w:eastAsia="SimSun"/>
          <w:sz w:val="24"/>
          <w:szCs w:val="24"/>
          <w:lang w:val="zh-CN" w:eastAsia="zh-CN"/>
        </w:rPr>
        <w:t>6</w:t>
      </w:r>
      <w:r w:rsidRPr="00800CDF">
        <w:rPr>
          <w:rFonts w:ascii="SimSun" w:eastAsia="SimSun" w:hAnsi="SimSun"/>
          <w:sz w:val="24"/>
          <w:szCs w:val="24"/>
          <w:lang w:val="zh-CN" w:eastAsia="zh-CN"/>
        </w:rPr>
        <w:t>章将探讨金融</w:t>
      </w:r>
      <w:r w:rsidR="00BC73B9" w:rsidRPr="00800CDF">
        <w:rPr>
          <w:rFonts w:ascii="SimSun" w:eastAsia="SimSun" w:hAnsi="SimSun" w:hint="eastAsia"/>
          <w:sz w:val="24"/>
          <w:szCs w:val="24"/>
          <w:lang w:val="zh-CN" w:eastAsia="zh-CN"/>
        </w:rPr>
        <w:t>部门</w:t>
      </w:r>
      <w:r w:rsidRPr="00800CDF">
        <w:rPr>
          <w:rFonts w:ascii="SimSun" w:eastAsia="SimSun" w:hAnsi="SimSun"/>
          <w:sz w:val="24"/>
          <w:szCs w:val="24"/>
          <w:lang w:val="zh-CN" w:eastAsia="zh-CN"/>
        </w:rPr>
        <w:t>对企业的影响和各类金融机构通过资本市场的运作产生的影响、贷款人和投资者的影响</w:t>
      </w:r>
      <w:r w:rsidR="00476946" w:rsidRPr="00800CDF">
        <w:rPr>
          <w:rFonts w:ascii="SimSun" w:eastAsia="SimSun" w:hAnsi="SimSun" w:hint="eastAsia"/>
          <w:sz w:val="24"/>
          <w:szCs w:val="24"/>
          <w:lang w:val="zh-CN" w:eastAsia="zh-CN"/>
        </w:rPr>
        <w:t>（</w:t>
      </w:r>
      <w:r w:rsidRPr="00800CDF">
        <w:rPr>
          <w:rFonts w:ascii="SimSun" w:eastAsia="SimSun" w:hAnsi="SimSun"/>
          <w:sz w:val="24"/>
          <w:szCs w:val="24"/>
          <w:lang w:val="zh-CN" w:eastAsia="zh-CN"/>
        </w:rPr>
        <w:t>无论是直接影响还是通过所有权市场的影响</w:t>
      </w:r>
      <w:r w:rsidR="00476946" w:rsidRPr="00800CDF">
        <w:rPr>
          <w:rFonts w:ascii="SimSun" w:eastAsia="SimSun" w:hAnsi="SimSun"/>
          <w:sz w:val="24"/>
          <w:szCs w:val="24"/>
          <w:lang w:val="zh-CN" w:eastAsia="zh-CN"/>
        </w:rPr>
        <w:t>）</w:t>
      </w:r>
      <w:r w:rsidRPr="00800CDF">
        <w:rPr>
          <w:rFonts w:ascii="SimSun" w:eastAsia="SimSun" w:hAnsi="SimSun"/>
          <w:sz w:val="24"/>
          <w:szCs w:val="24"/>
          <w:lang w:val="zh-CN" w:eastAsia="zh-CN"/>
        </w:rPr>
        <w:t>、保险业的影响、金融分析师的影响，以及金融业在运作过程中是否顾及生物多样性和自然对人类的贡献。本章还将评估现有</w:t>
      </w:r>
      <w:r w:rsidR="006C19AC" w:rsidRPr="00800CDF">
        <w:rPr>
          <w:rFonts w:ascii="SimSun" w:eastAsia="SimSun" w:hAnsi="SimSun" w:hint="eastAsia"/>
          <w:sz w:val="24"/>
          <w:szCs w:val="24"/>
          <w:lang w:val="zh-CN" w:eastAsia="zh-CN"/>
        </w:rPr>
        <w:t>的</w:t>
      </w:r>
      <w:r w:rsidRPr="00800CDF">
        <w:rPr>
          <w:rFonts w:ascii="SimSun" w:eastAsia="SimSun" w:hAnsi="SimSun"/>
          <w:sz w:val="24"/>
          <w:szCs w:val="24"/>
          <w:lang w:val="zh-CN" w:eastAsia="zh-CN"/>
        </w:rPr>
        <w:t>一些旨在减少对生物多样性的消极影响和增加对</w:t>
      </w:r>
      <w:r w:rsidR="0061148D" w:rsidRPr="00800CDF">
        <w:rPr>
          <w:rFonts w:ascii="SimSun" w:eastAsia="SimSun" w:hAnsi="SimSun" w:hint="eastAsia"/>
          <w:sz w:val="24"/>
          <w:szCs w:val="24"/>
          <w:lang w:val="zh-CN" w:eastAsia="zh-CN"/>
        </w:rPr>
        <w:t>其</w:t>
      </w:r>
      <w:r w:rsidRPr="00800CDF">
        <w:rPr>
          <w:rFonts w:ascii="SimSun" w:eastAsia="SimSun" w:hAnsi="SimSun"/>
          <w:sz w:val="24"/>
          <w:szCs w:val="24"/>
          <w:lang w:val="zh-CN" w:eastAsia="zh-CN"/>
        </w:rPr>
        <w:t>积极影响的做法，例如环境社会治理评级、影响和参与基金以及排除性筛选</w:t>
      </w:r>
      <w:r w:rsidRPr="00ED5666">
        <w:rPr>
          <w:sz w:val="24"/>
          <w:szCs w:val="24"/>
          <w:lang w:val="zh-CN" w:eastAsia="zh-CN"/>
        </w:rPr>
        <w:t>。</w:t>
      </w:r>
    </w:p>
    <w:p w14:paraId="3126C0A6" w14:textId="568EF5D5" w:rsidR="00277146" w:rsidRPr="00ED5666" w:rsidRDefault="00277146" w:rsidP="006B3042">
      <w:pPr>
        <w:pStyle w:val="Normalnumber"/>
        <w:numPr>
          <w:ilvl w:val="0"/>
          <w:numId w:val="7"/>
        </w:numPr>
        <w:spacing w:line="240" w:lineRule="auto"/>
        <w:ind w:left="1247" w:firstLine="0"/>
        <w:rPr>
          <w:color w:val="000000"/>
          <w:sz w:val="24"/>
          <w:szCs w:val="24"/>
          <w:lang w:eastAsia="zh-CN"/>
        </w:rPr>
      </w:pPr>
      <w:r w:rsidRPr="00800CDF">
        <w:rPr>
          <w:rFonts w:ascii="SimSun" w:eastAsia="SimSun" w:hAnsi="SimSun"/>
          <w:sz w:val="24"/>
          <w:szCs w:val="24"/>
          <w:lang w:val="zh-CN" w:eastAsia="zh-CN"/>
        </w:rPr>
        <w:t>第</w:t>
      </w:r>
      <w:r w:rsidRPr="00800CDF">
        <w:rPr>
          <w:rFonts w:eastAsia="SimSun"/>
          <w:sz w:val="24"/>
          <w:szCs w:val="24"/>
          <w:lang w:val="zh-CN" w:eastAsia="zh-CN"/>
        </w:rPr>
        <w:t>6</w:t>
      </w:r>
      <w:r w:rsidRPr="00800CDF">
        <w:rPr>
          <w:rFonts w:ascii="SimSun" w:eastAsia="SimSun" w:hAnsi="SimSun"/>
          <w:sz w:val="24"/>
          <w:szCs w:val="24"/>
          <w:lang w:val="zh-CN" w:eastAsia="zh-CN"/>
        </w:rPr>
        <w:t>章将</w:t>
      </w:r>
      <w:r w:rsidR="000B3662" w:rsidRPr="00800CDF">
        <w:rPr>
          <w:rFonts w:ascii="SimSun" w:eastAsia="SimSun" w:hAnsi="SimSun" w:hint="eastAsia"/>
          <w:sz w:val="24"/>
          <w:szCs w:val="24"/>
          <w:lang w:val="zh-CN" w:eastAsia="zh-CN"/>
        </w:rPr>
        <w:t>介绍</w:t>
      </w:r>
      <w:r w:rsidRPr="00800CDF">
        <w:rPr>
          <w:rFonts w:ascii="SimSun" w:eastAsia="SimSun" w:hAnsi="SimSun"/>
          <w:sz w:val="24"/>
          <w:szCs w:val="24"/>
          <w:lang w:val="zh-CN" w:eastAsia="zh-CN"/>
        </w:rPr>
        <w:t>非政府组织、土著人民和地方社区以及消费者在以下方面的作用：监测政府和企业行为，提高对</w:t>
      </w:r>
      <w:r w:rsidR="00476946" w:rsidRPr="00800CDF">
        <w:rPr>
          <w:rFonts w:ascii="SimSun" w:eastAsia="SimSun" w:hAnsi="SimSun" w:hint="eastAsia"/>
          <w:sz w:val="24"/>
          <w:szCs w:val="24"/>
          <w:lang w:val="zh-CN" w:eastAsia="zh-CN"/>
        </w:rPr>
        <w:t>企业</w:t>
      </w:r>
      <w:r w:rsidRPr="00800CDF">
        <w:rPr>
          <w:rFonts w:ascii="SimSun" w:eastAsia="SimSun" w:hAnsi="SimSun"/>
          <w:sz w:val="24"/>
          <w:szCs w:val="24"/>
          <w:lang w:val="zh-CN" w:eastAsia="zh-CN"/>
        </w:rPr>
        <w:t>的依赖性</w:t>
      </w:r>
      <w:r w:rsidR="00CF6BE1" w:rsidRPr="00800CDF">
        <w:rPr>
          <w:rFonts w:ascii="SimSun" w:eastAsia="SimSun" w:hAnsi="SimSun" w:hint="eastAsia"/>
          <w:sz w:val="24"/>
          <w:szCs w:val="24"/>
          <w:lang w:val="zh-CN" w:eastAsia="zh-CN"/>
        </w:rPr>
        <w:t>以及</w:t>
      </w:r>
      <w:r w:rsidRPr="00800CDF">
        <w:rPr>
          <w:rFonts w:ascii="SimSun" w:eastAsia="SimSun" w:hAnsi="SimSun"/>
          <w:sz w:val="24"/>
          <w:szCs w:val="24"/>
          <w:lang w:val="zh-CN" w:eastAsia="zh-CN"/>
        </w:rPr>
        <w:t>生物多样性丧失的影响和相关风险的认识。还将例举推动企业采取行动支持生物多样性和大自然对人类的贡献的多利益攸关方伙伴关系</w:t>
      </w:r>
      <w:r w:rsidR="00476946" w:rsidRPr="00800CDF">
        <w:rPr>
          <w:rFonts w:ascii="SimSun" w:eastAsia="SimSun" w:hAnsi="SimSun" w:hint="eastAsia"/>
          <w:sz w:val="24"/>
          <w:szCs w:val="24"/>
          <w:lang w:val="zh-CN" w:eastAsia="zh-CN"/>
        </w:rPr>
        <w:t>（</w:t>
      </w:r>
      <w:r w:rsidR="009D3A6E" w:rsidRPr="00800CDF">
        <w:rPr>
          <w:rFonts w:ascii="SimSun" w:eastAsia="SimSun" w:hAnsi="SimSun" w:hint="eastAsia"/>
          <w:sz w:val="24"/>
          <w:szCs w:val="24"/>
          <w:lang w:val="zh-CN" w:eastAsia="zh-CN"/>
        </w:rPr>
        <w:t>各国</w:t>
      </w:r>
      <w:r w:rsidRPr="00800CDF">
        <w:rPr>
          <w:rFonts w:ascii="SimSun" w:eastAsia="SimSun" w:hAnsi="SimSun"/>
          <w:sz w:val="24"/>
          <w:szCs w:val="24"/>
          <w:lang w:val="zh-CN" w:eastAsia="zh-CN"/>
        </w:rPr>
        <w:t>政府、政府间组织、非政府组织和学术界</w:t>
      </w:r>
      <w:r w:rsidR="00476946" w:rsidRPr="00800CDF">
        <w:rPr>
          <w:rFonts w:ascii="SimSun" w:eastAsia="SimSun" w:hAnsi="SimSun" w:hint="eastAsia"/>
          <w:sz w:val="24"/>
          <w:szCs w:val="24"/>
          <w:lang w:val="zh-CN" w:eastAsia="zh-CN"/>
        </w:rPr>
        <w:t>）</w:t>
      </w:r>
      <w:r w:rsidRPr="00ED5666">
        <w:rPr>
          <w:sz w:val="24"/>
          <w:szCs w:val="24"/>
          <w:lang w:val="zh-CN" w:eastAsia="zh-CN"/>
        </w:rPr>
        <w:t>。</w:t>
      </w:r>
    </w:p>
    <w:p w14:paraId="36B961DE" w14:textId="2D21D8FD" w:rsidR="00277146" w:rsidRPr="00DB570C" w:rsidRDefault="0055320F" w:rsidP="00F40B33">
      <w:pPr>
        <w:pStyle w:val="CH1"/>
        <w:numPr>
          <w:ilvl w:val="0"/>
          <w:numId w:val="9"/>
        </w:numPr>
        <w:rPr>
          <w:rFonts w:eastAsia="Times New Roman"/>
          <w:color w:val="000000"/>
        </w:rPr>
      </w:pPr>
      <w:r w:rsidRPr="000E79A4">
        <w:rPr>
          <w:rFonts w:ascii="SimHei" w:eastAsia="SimHei" w:hAnsi="SimHei"/>
          <w:bCs/>
          <w:sz w:val="32"/>
          <w:szCs w:val="32"/>
          <w:lang w:val="zh-CN" w:eastAsia="zh-CN"/>
        </w:rPr>
        <w:t>时间表</w:t>
      </w:r>
    </w:p>
    <w:p w14:paraId="00EC5905" w14:textId="04DB7EF1" w:rsidR="00277146" w:rsidRPr="00DB570C" w:rsidRDefault="00277146" w:rsidP="006B3042">
      <w:pPr>
        <w:pStyle w:val="Normalnumber"/>
        <w:numPr>
          <w:ilvl w:val="0"/>
          <w:numId w:val="7"/>
        </w:numPr>
        <w:spacing w:line="240" w:lineRule="auto"/>
        <w:ind w:left="1247" w:firstLine="0"/>
        <w:rPr>
          <w:color w:val="000000"/>
          <w:lang w:eastAsia="zh-CN"/>
        </w:rPr>
      </w:pPr>
      <w:r w:rsidRPr="00C940EE">
        <w:rPr>
          <w:rFonts w:ascii="SimSun" w:eastAsia="SimSun" w:hAnsi="SimSun"/>
          <w:sz w:val="24"/>
          <w:szCs w:val="24"/>
          <w:lang w:val="zh-CN" w:eastAsia="zh-CN"/>
        </w:rPr>
        <w:t>下表列出了评估的总体时间表</w:t>
      </w:r>
      <w:r>
        <w:rPr>
          <w:lang w:val="zh-CN" w:eastAsia="zh-CN"/>
        </w:rPr>
        <w:t>。</w:t>
      </w:r>
    </w:p>
    <w:tbl>
      <w:tblPr>
        <w:tblW w:w="8307" w:type="dxa"/>
        <w:jc w:val="right"/>
        <w:tblLayout w:type="fixed"/>
        <w:tblLook w:val="0400" w:firstRow="0" w:lastRow="0" w:firstColumn="0" w:lastColumn="0" w:noHBand="0" w:noVBand="1"/>
      </w:tblPr>
      <w:tblGrid>
        <w:gridCol w:w="1418"/>
        <w:gridCol w:w="6889"/>
      </w:tblGrid>
      <w:tr w:rsidR="00277146" w:rsidRPr="00ED5666" w14:paraId="073795BD" w14:textId="77777777" w:rsidTr="00F95E58">
        <w:trPr>
          <w:trHeight w:val="57"/>
          <w:tblHeader/>
          <w:jc w:val="right"/>
        </w:trPr>
        <w:tc>
          <w:tcPr>
            <w:tcW w:w="1418" w:type="dxa"/>
            <w:tcBorders>
              <w:top w:val="single" w:sz="4" w:space="0" w:color="auto"/>
              <w:bottom w:val="single" w:sz="12" w:space="0" w:color="auto"/>
            </w:tcBorders>
            <w:shd w:val="clear" w:color="auto" w:fill="auto"/>
            <w:vAlign w:val="bottom"/>
          </w:tcPr>
          <w:p w14:paraId="0B2304A2" w14:textId="77777777" w:rsidR="00277146" w:rsidRPr="00ED5666" w:rsidRDefault="00277146" w:rsidP="000B6E45">
            <w:pPr>
              <w:pStyle w:val="Normal-pool-Table"/>
              <w:pBdr>
                <w:top w:val="nil"/>
                <w:left w:val="nil"/>
                <w:bottom w:val="nil"/>
                <w:right w:val="nil"/>
                <w:between w:val="nil"/>
              </w:pBdr>
              <w:rPr>
                <w:rFonts w:ascii="KaiTi" w:eastAsia="KaiTi" w:hAnsi="KaiTi"/>
                <w:sz w:val="20"/>
              </w:rPr>
            </w:pPr>
            <w:proofErr w:type="spellStart"/>
            <w:r w:rsidRPr="00ED5666">
              <w:rPr>
                <w:rFonts w:ascii="KaiTi" w:eastAsia="KaiTi" w:hAnsi="KaiTi"/>
                <w:sz w:val="20"/>
                <w:lang w:val="zh-CN"/>
              </w:rPr>
              <w:t>日期</w:t>
            </w:r>
            <w:proofErr w:type="spellEnd"/>
          </w:p>
        </w:tc>
        <w:tc>
          <w:tcPr>
            <w:tcW w:w="6889" w:type="dxa"/>
            <w:tcBorders>
              <w:top w:val="single" w:sz="4" w:space="0" w:color="auto"/>
              <w:bottom w:val="single" w:sz="12" w:space="0" w:color="auto"/>
            </w:tcBorders>
            <w:shd w:val="clear" w:color="auto" w:fill="auto"/>
            <w:vAlign w:val="bottom"/>
          </w:tcPr>
          <w:p w14:paraId="597561D9" w14:textId="77777777" w:rsidR="00277146" w:rsidRPr="00ED5666" w:rsidRDefault="00277146" w:rsidP="00302245">
            <w:pPr>
              <w:pStyle w:val="Normal-pool-Table"/>
              <w:pBdr>
                <w:top w:val="nil"/>
                <w:left w:val="nil"/>
                <w:bottom w:val="nil"/>
                <w:right w:val="nil"/>
                <w:between w:val="nil"/>
              </w:pBdr>
              <w:rPr>
                <w:rFonts w:ascii="KaiTi" w:eastAsia="KaiTi" w:hAnsi="KaiTi"/>
                <w:sz w:val="20"/>
              </w:rPr>
            </w:pPr>
            <w:proofErr w:type="spellStart"/>
            <w:r w:rsidRPr="00ED5666">
              <w:rPr>
                <w:rFonts w:ascii="KaiTi" w:eastAsia="KaiTi" w:hAnsi="KaiTi"/>
                <w:sz w:val="20"/>
                <w:lang w:val="zh-CN"/>
              </w:rPr>
              <w:t>行动</w:t>
            </w:r>
            <w:proofErr w:type="spellEnd"/>
          </w:p>
        </w:tc>
      </w:tr>
      <w:tr w:rsidR="00277146" w:rsidRPr="00ED5666" w14:paraId="6C74330D" w14:textId="77777777" w:rsidTr="00F95E58">
        <w:trPr>
          <w:trHeight w:val="57"/>
          <w:jc w:val="right"/>
        </w:trPr>
        <w:tc>
          <w:tcPr>
            <w:tcW w:w="8307" w:type="dxa"/>
            <w:gridSpan w:val="2"/>
            <w:tcBorders>
              <w:top w:val="single" w:sz="12" w:space="0" w:color="auto"/>
            </w:tcBorders>
            <w:shd w:val="clear" w:color="auto" w:fill="auto"/>
          </w:tcPr>
          <w:p w14:paraId="7A78196C" w14:textId="77777777" w:rsidR="00277146" w:rsidRPr="00ED5666" w:rsidRDefault="00277146" w:rsidP="000B6E45">
            <w:pPr>
              <w:pStyle w:val="Normal-pool-Table"/>
              <w:pBdr>
                <w:top w:val="nil"/>
                <w:left w:val="nil"/>
                <w:bottom w:val="nil"/>
                <w:right w:val="nil"/>
                <w:between w:val="nil"/>
              </w:pBdr>
              <w:rPr>
                <w:b/>
                <w:bCs/>
                <w:sz w:val="20"/>
              </w:rPr>
            </w:pPr>
            <w:r w:rsidRPr="00ED5666">
              <w:rPr>
                <w:b/>
                <w:bCs/>
                <w:sz w:val="20"/>
                <w:lang w:val="zh-CN"/>
              </w:rPr>
              <w:t>2022</w:t>
            </w:r>
          </w:p>
        </w:tc>
      </w:tr>
      <w:tr w:rsidR="00277146" w:rsidRPr="00ED5666" w14:paraId="635AAC81" w14:textId="77777777" w:rsidTr="00F95E58">
        <w:trPr>
          <w:trHeight w:val="57"/>
          <w:jc w:val="right"/>
        </w:trPr>
        <w:tc>
          <w:tcPr>
            <w:tcW w:w="1418" w:type="dxa"/>
            <w:shd w:val="clear" w:color="auto" w:fill="auto"/>
          </w:tcPr>
          <w:p w14:paraId="40D76C70" w14:textId="77777777" w:rsidR="00277146" w:rsidRPr="00ED5666" w:rsidRDefault="00277146" w:rsidP="000B6E45">
            <w:pPr>
              <w:pStyle w:val="Normal-pool-Table"/>
              <w:rPr>
                <w:rFonts w:ascii="SimSun" w:hAnsi="SimSun"/>
                <w:sz w:val="20"/>
              </w:rPr>
            </w:pPr>
            <w:proofErr w:type="spellStart"/>
            <w:r w:rsidRPr="00ED5666">
              <w:rPr>
                <w:rFonts w:ascii="SimSun" w:hAnsi="SimSun"/>
                <w:sz w:val="20"/>
                <w:lang w:val="zh-CN"/>
              </w:rPr>
              <w:t>第三季度</w:t>
            </w:r>
            <w:proofErr w:type="spellEnd"/>
          </w:p>
        </w:tc>
        <w:tc>
          <w:tcPr>
            <w:tcW w:w="6889" w:type="dxa"/>
            <w:shd w:val="clear" w:color="auto" w:fill="auto"/>
          </w:tcPr>
          <w:p w14:paraId="2367E220" w14:textId="4181CC9A" w:rsidR="00277146" w:rsidRPr="00ED5666" w:rsidRDefault="00277146" w:rsidP="00302245">
            <w:pPr>
              <w:pStyle w:val="Normal-pool-Table"/>
              <w:rPr>
                <w:rFonts w:ascii="SimSun" w:hAnsi="SimSun"/>
                <w:sz w:val="20"/>
                <w:lang w:eastAsia="zh-CN"/>
              </w:rPr>
            </w:pPr>
            <w:r w:rsidRPr="00ED5666">
              <w:rPr>
                <w:rFonts w:ascii="SimSun" w:hAnsi="SimSun"/>
                <w:sz w:val="20"/>
                <w:lang w:val="zh-CN" w:eastAsia="zh-CN"/>
              </w:rPr>
              <w:t>将邀请将于</w:t>
            </w:r>
            <w:r w:rsidRPr="00ED5666">
              <w:rPr>
                <w:sz w:val="20"/>
                <w:lang w:val="zh-CN" w:eastAsia="zh-CN"/>
              </w:rPr>
              <w:t>2022</w:t>
            </w:r>
            <w:r w:rsidRPr="00ED5666">
              <w:rPr>
                <w:rFonts w:ascii="SimSun" w:hAnsi="SimSun"/>
                <w:sz w:val="20"/>
                <w:lang w:val="zh-CN" w:eastAsia="zh-CN"/>
              </w:rPr>
              <w:t>年</w:t>
            </w:r>
            <w:r w:rsidRPr="00ED5666">
              <w:rPr>
                <w:sz w:val="20"/>
                <w:lang w:val="zh-CN" w:eastAsia="zh-CN"/>
              </w:rPr>
              <w:t>7</w:t>
            </w:r>
            <w:r w:rsidRPr="00ED5666">
              <w:rPr>
                <w:rFonts w:ascii="SimSun" w:hAnsi="SimSun"/>
                <w:sz w:val="20"/>
                <w:lang w:val="zh-CN" w:eastAsia="zh-CN"/>
              </w:rPr>
              <w:t>月</w:t>
            </w:r>
            <w:r w:rsidRPr="00ED5666">
              <w:rPr>
                <w:sz w:val="20"/>
                <w:lang w:val="zh-CN" w:eastAsia="zh-CN"/>
              </w:rPr>
              <w:t>3</w:t>
            </w:r>
            <w:r w:rsidRPr="00ED5666">
              <w:rPr>
                <w:rFonts w:ascii="SimSun" w:hAnsi="SimSun"/>
                <w:sz w:val="20"/>
                <w:lang w:val="zh-CN" w:eastAsia="zh-CN"/>
              </w:rPr>
              <w:t>日至</w:t>
            </w:r>
            <w:r w:rsidRPr="00ED5666">
              <w:rPr>
                <w:sz w:val="20"/>
                <w:lang w:val="zh-CN" w:eastAsia="zh-CN"/>
              </w:rPr>
              <w:t>9</w:t>
            </w:r>
            <w:r w:rsidRPr="00ED5666">
              <w:rPr>
                <w:rFonts w:ascii="SimSun" w:hAnsi="SimSun"/>
                <w:sz w:val="20"/>
                <w:lang w:val="zh-CN" w:eastAsia="zh-CN"/>
              </w:rPr>
              <w:t>日举行的全体会议第九届会议</w:t>
            </w:r>
            <w:r w:rsidR="00E46042" w:rsidRPr="00ED5666">
              <w:rPr>
                <w:rFonts w:ascii="SimSun" w:hAnsi="SimSun" w:hint="eastAsia"/>
                <w:sz w:val="20"/>
                <w:lang w:val="zh-CN" w:eastAsia="zh-CN"/>
              </w:rPr>
              <w:t>核</w:t>
            </w:r>
            <w:r w:rsidRPr="00ED5666">
              <w:rPr>
                <w:rFonts w:ascii="SimSun" w:hAnsi="SimSun"/>
                <w:sz w:val="20"/>
                <w:lang w:val="zh-CN" w:eastAsia="zh-CN"/>
              </w:rPr>
              <w:t>准开展</w:t>
            </w:r>
            <w:r w:rsidR="005901E2" w:rsidRPr="00ED5666">
              <w:rPr>
                <w:rFonts w:ascii="SimSun" w:hAnsi="SimSun" w:hint="eastAsia"/>
                <w:sz w:val="20"/>
                <w:lang w:val="zh-CN" w:eastAsia="zh-CN"/>
              </w:rPr>
              <w:t>企业</w:t>
            </w:r>
            <w:r w:rsidR="00A6554C" w:rsidRPr="00ED5666">
              <w:rPr>
                <w:rFonts w:ascii="SimSun" w:hAnsi="SimSun" w:hint="eastAsia"/>
                <w:sz w:val="20"/>
                <w:lang w:val="zh-CN" w:eastAsia="zh-CN"/>
              </w:rPr>
              <w:t>与</w:t>
            </w:r>
            <w:r w:rsidRPr="00ED5666">
              <w:rPr>
                <w:rFonts w:ascii="SimSun" w:hAnsi="SimSun"/>
                <w:sz w:val="20"/>
                <w:lang w:val="zh-CN" w:eastAsia="zh-CN"/>
              </w:rPr>
              <w:t>生物多样性评估，并请秘书处</w:t>
            </w:r>
            <w:r w:rsidR="009A0068" w:rsidRPr="00ED5666">
              <w:rPr>
                <w:rFonts w:ascii="SimSun" w:hAnsi="SimSun" w:hint="eastAsia"/>
                <w:sz w:val="20"/>
                <w:lang w:val="zh-CN" w:eastAsia="zh-CN"/>
              </w:rPr>
              <w:t>确立</w:t>
            </w:r>
            <w:r w:rsidRPr="00ED5666">
              <w:rPr>
                <w:rFonts w:ascii="SimSun" w:hAnsi="SimSun"/>
                <w:sz w:val="20"/>
                <w:lang w:val="zh-CN" w:eastAsia="zh-CN"/>
              </w:rPr>
              <w:t>必要的体制安排，为第十届会议</w:t>
            </w:r>
            <w:r w:rsidR="009A0068" w:rsidRPr="00ED5666">
              <w:rPr>
                <w:rFonts w:ascii="SimSun" w:hAnsi="SimSun" w:hint="eastAsia"/>
                <w:sz w:val="20"/>
                <w:lang w:val="zh-CN" w:eastAsia="zh-CN"/>
              </w:rPr>
              <w:t>（</w:t>
            </w:r>
            <w:r w:rsidR="009A0068" w:rsidRPr="00ED5666">
              <w:rPr>
                <w:rFonts w:ascii="SimSun" w:hAnsi="SimSun"/>
                <w:sz w:val="20"/>
                <w:lang w:val="zh-CN" w:eastAsia="zh-CN"/>
              </w:rPr>
              <w:t>计划于</w:t>
            </w:r>
            <w:r w:rsidR="009A0068" w:rsidRPr="00ED5666">
              <w:rPr>
                <w:sz w:val="20"/>
                <w:lang w:val="zh-CN" w:eastAsia="zh-CN"/>
              </w:rPr>
              <w:t>2023</w:t>
            </w:r>
            <w:r w:rsidR="009A0068" w:rsidRPr="00ED5666">
              <w:rPr>
                <w:rFonts w:ascii="SimSun" w:hAnsi="SimSun"/>
                <w:sz w:val="20"/>
                <w:lang w:val="zh-CN" w:eastAsia="zh-CN"/>
              </w:rPr>
              <w:t>年</w:t>
            </w:r>
            <w:r w:rsidR="009A0068" w:rsidRPr="00ED5666">
              <w:rPr>
                <w:sz w:val="20"/>
                <w:lang w:val="zh-CN" w:eastAsia="zh-CN"/>
              </w:rPr>
              <w:t>4</w:t>
            </w:r>
            <w:r w:rsidR="009A0068" w:rsidRPr="00ED5666">
              <w:rPr>
                <w:rFonts w:ascii="SimSun" w:hAnsi="SimSun"/>
                <w:sz w:val="20"/>
                <w:lang w:val="zh-CN" w:eastAsia="zh-CN"/>
              </w:rPr>
              <w:t>月或</w:t>
            </w:r>
            <w:r w:rsidR="009A0068" w:rsidRPr="00ED5666">
              <w:rPr>
                <w:sz w:val="20"/>
                <w:lang w:val="zh-CN" w:eastAsia="zh-CN"/>
              </w:rPr>
              <w:t>5</w:t>
            </w:r>
            <w:r w:rsidR="009A0068" w:rsidRPr="00ED5666">
              <w:rPr>
                <w:rFonts w:ascii="SimSun" w:hAnsi="SimSun"/>
                <w:sz w:val="20"/>
                <w:lang w:val="zh-CN" w:eastAsia="zh-CN"/>
              </w:rPr>
              <w:t>月举行的</w:t>
            </w:r>
            <w:r w:rsidR="009A0068" w:rsidRPr="00ED5666">
              <w:rPr>
                <w:rFonts w:ascii="SimSun" w:hAnsi="SimSun" w:hint="eastAsia"/>
                <w:sz w:val="20"/>
                <w:lang w:val="zh-CN" w:eastAsia="zh-CN"/>
              </w:rPr>
              <w:t>）</w:t>
            </w:r>
            <w:r w:rsidRPr="00ED5666">
              <w:rPr>
                <w:rFonts w:ascii="SimSun" w:hAnsi="SimSun"/>
                <w:sz w:val="20"/>
                <w:lang w:val="zh-CN" w:eastAsia="zh-CN"/>
              </w:rPr>
              <w:t>后开始的评估提供必要的技术支持</w:t>
            </w:r>
          </w:p>
        </w:tc>
      </w:tr>
      <w:tr w:rsidR="00277146" w:rsidRPr="00ED5666" w14:paraId="4D31ADA0" w14:textId="77777777" w:rsidTr="00F95E58">
        <w:trPr>
          <w:trHeight w:val="57"/>
          <w:jc w:val="right"/>
        </w:trPr>
        <w:tc>
          <w:tcPr>
            <w:tcW w:w="1418" w:type="dxa"/>
            <w:shd w:val="clear" w:color="auto" w:fill="auto"/>
          </w:tcPr>
          <w:p w14:paraId="2898CAA0" w14:textId="77777777" w:rsidR="00277146" w:rsidRPr="00ED5666" w:rsidRDefault="00277146" w:rsidP="000B6E45">
            <w:pPr>
              <w:pStyle w:val="Normal-pool-Table"/>
              <w:rPr>
                <w:rFonts w:ascii="SimSun" w:hAnsi="SimSun"/>
                <w:sz w:val="20"/>
              </w:rPr>
            </w:pPr>
            <w:proofErr w:type="spellStart"/>
            <w:r w:rsidRPr="00ED5666">
              <w:rPr>
                <w:rFonts w:ascii="SimSun" w:hAnsi="SimSun"/>
                <w:sz w:val="20"/>
                <w:lang w:val="zh-CN"/>
              </w:rPr>
              <w:t>第三季度</w:t>
            </w:r>
            <w:proofErr w:type="spellEnd"/>
          </w:p>
        </w:tc>
        <w:tc>
          <w:tcPr>
            <w:tcW w:w="6889" w:type="dxa"/>
            <w:shd w:val="clear" w:color="auto" w:fill="auto"/>
          </w:tcPr>
          <w:p w14:paraId="08A215F9" w14:textId="2A17CD57" w:rsidR="00277146" w:rsidRPr="00ED5666" w:rsidRDefault="00277146" w:rsidP="00302245">
            <w:pPr>
              <w:pStyle w:val="Normal-pool-Table"/>
              <w:rPr>
                <w:rFonts w:ascii="SimSun" w:hAnsi="SimSun"/>
                <w:sz w:val="20"/>
                <w:lang w:eastAsia="zh-CN"/>
              </w:rPr>
            </w:pPr>
            <w:r w:rsidRPr="00ED5666">
              <w:rPr>
                <w:rFonts w:ascii="SimSun" w:hAnsi="SimSun"/>
                <w:sz w:val="20"/>
                <w:lang w:val="zh-CN" w:eastAsia="zh-CN"/>
              </w:rPr>
              <w:t>多学科专家小组通过秘书处请各国政府和其他利益攸关方提名专家，包括</w:t>
            </w:r>
            <w:r w:rsidR="00ED5666">
              <w:rPr>
                <w:rFonts w:ascii="SimSun" w:hAnsi="SimSun"/>
                <w:sz w:val="20"/>
                <w:lang w:val="zh-CN" w:eastAsia="zh-CN"/>
              </w:rPr>
              <w:br/>
            </w:r>
            <w:r w:rsidRPr="00ED5666">
              <w:rPr>
                <w:rFonts w:ascii="SimSun" w:hAnsi="SimSun"/>
                <w:sz w:val="20"/>
                <w:lang w:val="zh-CN" w:eastAsia="zh-CN"/>
              </w:rPr>
              <w:t>企业和金融</w:t>
            </w:r>
            <w:r w:rsidR="000E6205" w:rsidRPr="00ED5666">
              <w:rPr>
                <w:rFonts w:ascii="SimSun" w:hAnsi="SimSun" w:hint="eastAsia"/>
                <w:sz w:val="20"/>
                <w:lang w:val="zh-CN" w:eastAsia="zh-CN"/>
              </w:rPr>
              <w:t>部门</w:t>
            </w:r>
            <w:r w:rsidRPr="00ED5666">
              <w:rPr>
                <w:rFonts w:ascii="SimSun" w:hAnsi="SimSun"/>
                <w:sz w:val="20"/>
                <w:lang w:val="zh-CN" w:eastAsia="zh-CN"/>
              </w:rPr>
              <w:t>的从业人员</w:t>
            </w:r>
          </w:p>
        </w:tc>
      </w:tr>
      <w:tr w:rsidR="00277146" w:rsidRPr="00ED5666" w14:paraId="449183CA" w14:textId="77777777" w:rsidTr="00F95E58">
        <w:trPr>
          <w:trHeight w:val="57"/>
          <w:jc w:val="right"/>
        </w:trPr>
        <w:tc>
          <w:tcPr>
            <w:tcW w:w="1418" w:type="dxa"/>
            <w:shd w:val="clear" w:color="auto" w:fill="auto"/>
          </w:tcPr>
          <w:p w14:paraId="05DEA780" w14:textId="49050A47" w:rsidR="00277146" w:rsidRPr="00ED5666" w:rsidRDefault="00277146" w:rsidP="000B6E45">
            <w:pPr>
              <w:pStyle w:val="Normal-pool-Table"/>
              <w:rPr>
                <w:rFonts w:ascii="SimSun" w:hAnsi="SimSun"/>
                <w:sz w:val="20"/>
              </w:rPr>
            </w:pPr>
            <w:proofErr w:type="spellStart"/>
            <w:r w:rsidRPr="00ED5666">
              <w:rPr>
                <w:rFonts w:ascii="SimSun" w:hAnsi="SimSun"/>
                <w:sz w:val="20"/>
                <w:lang w:val="zh-CN"/>
              </w:rPr>
              <w:t>第三和第四</w:t>
            </w:r>
            <w:proofErr w:type="spellEnd"/>
            <w:r w:rsidR="005F6BDB">
              <w:rPr>
                <w:rFonts w:ascii="SimSun" w:hAnsi="SimSun"/>
                <w:sz w:val="20"/>
                <w:lang w:val="zh-CN"/>
              </w:rPr>
              <w:br/>
            </w:r>
            <w:proofErr w:type="spellStart"/>
            <w:r w:rsidRPr="00ED5666">
              <w:rPr>
                <w:rFonts w:ascii="SimSun" w:hAnsi="SimSun"/>
                <w:sz w:val="20"/>
                <w:lang w:val="zh-CN"/>
              </w:rPr>
              <w:t>季度</w:t>
            </w:r>
            <w:proofErr w:type="spellEnd"/>
          </w:p>
        </w:tc>
        <w:tc>
          <w:tcPr>
            <w:tcW w:w="6889" w:type="dxa"/>
            <w:shd w:val="clear" w:color="auto" w:fill="auto"/>
          </w:tcPr>
          <w:p w14:paraId="49CC7AD8" w14:textId="6BBF0F5A" w:rsidR="00277146" w:rsidRPr="00ED5666" w:rsidRDefault="00277146" w:rsidP="00302245">
            <w:pPr>
              <w:pStyle w:val="Normal-pool-Table"/>
              <w:rPr>
                <w:rFonts w:ascii="SimSun" w:hAnsi="SimSun"/>
                <w:sz w:val="20"/>
                <w:lang w:eastAsia="zh-CN"/>
              </w:rPr>
            </w:pPr>
            <w:r w:rsidRPr="00ED5666">
              <w:rPr>
                <w:rFonts w:ascii="SimSun" w:hAnsi="SimSun"/>
                <w:sz w:val="20"/>
                <w:lang w:val="zh-CN" w:eastAsia="zh-CN"/>
              </w:rPr>
              <w:t>多学科专家小组根据生物多样性平台交付品编写程序</w:t>
            </w:r>
            <w:r w:rsidR="00AC6352" w:rsidRPr="00ED5666">
              <w:rPr>
                <w:rFonts w:ascii="SimSun" w:hAnsi="SimSun" w:hint="eastAsia"/>
                <w:sz w:val="20"/>
                <w:lang w:val="zh-CN" w:eastAsia="zh-CN"/>
              </w:rPr>
              <w:t>（</w:t>
            </w:r>
            <w:r w:rsidRPr="00ED5666">
              <w:rPr>
                <w:rFonts w:ascii="SimSun" w:hAnsi="SimSun"/>
                <w:sz w:val="20"/>
                <w:lang w:val="zh-CN" w:eastAsia="zh-CN"/>
              </w:rPr>
              <w:t>包括</w:t>
            </w:r>
            <w:r w:rsidR="00064A8D" w:rsidRPr="00ED5666">
              <w:rPr>
                <w:rFonts w:ascii="SimSun" w:hAnsi="SimSun" w:hint="eastAsia"/>
                <w:sz w:val="20"/>
                <w:lang w:val="zh-CN" w:eastAsia="zh-CN"/>
              </w:rPr>
              <w:t>实施</w:t>
            </w:r>
            <w:r w:rsidRPr="00ED5666">
              <w:rPr>
                <w:rFonts w:ascii="SimSun" w:hAnsi="SimSun"/>
                <w:sz w:val="20"/>
                <w:lang w:val="zh-CN" w:eastAsia="zh-CN"/>
              </w:rPr>
              <w:t>填补专业知识空白的程序</w:t>
            </w:r>
            <w:r w:rsidR="00AC6352" w:rsidRPr="00ED5666">
              <w:rPr>
                <w:rFonts w:ascii="SimSun" w:hAnsi="SimSun" w:hint="eastAsia"/>
                <w:sz w:val="20"/>
                <w:lang w:val="zh-CN" w:eastAsia="zh-CN"/>
              </w:rPr>
              <w:t>）</w:t>
            </w:r>
            <w:r w:rsidRPr="00ED5666">
              <w:rPr>
                <w:rFonts w:ascii="SimSun" w:hAnsi="SimSun"/>
                <w:sz w:val="20"/>
                <w:lang w:val="zh-CN" w:eastAsia="zh-CN"/>
              </w:rPr>
              <w:t>来甄选评估共同主席、协调主要</w:t>
            </w:r>
            <w:r w:rsidR="00EF1124" w:rsidRPr="005F6BDB">
              <w:rPr>
                <w:rFonts w:ascii="SimSun" w:hAnsi="SimSun"/>
                <w:sz w:val="20"/>
                <w:lang w:val="zh-CN" w:eastAsia="zh-CN"/>
              </w:rPr>
              <w:t>作者</w:t>
            </w:r>
            <w:r w:rsidRPr="00ED5666">
              <w:rPr>
                <w:rFonts w:ascii="SimSun" w:hAnsi="SimSun"/>
                <w:sz w:val="20"/>
                <w:lang w:val="zh-CN" w:eastAsia="zh-CN"/>
              </w:rPr>
              <w:t>、主要</w:t>
            </w:r>
            <w:r w:rsidR="00EF1124" w:rsidRPr="005F6BDB">
              <w:rPr>
                <w:rFonts w:ascii="SimSun" w:hAnsi="SimSun"/>
                <w:sz w:val="20"/>
                <w:lang w:val="zh-CN" w:eastAsia="zh-CN"/>
              </w:rPr>
              <w:t>作者</w:t>
            </w:r>
            <w:r w:rsidRPr="00ED5666">
              <w:rPr>
                <w:rFonts w:ascii="SimSun" w:hAnsi="SimSun"/>
                <w:sz w:val="20"/>
                <w:lang w:val="zh-CN" w:eastAsia="zh-CN"/>
              </w:rPr>
              <w:t>和编审。</w:t>
            </w:r>
          </w:p>
        </w:tc>
      </w:tr>
      <w:tr w:rsidR="00277146" w:rsidRPr="00ED5666" w14:paraId="75406580" w14:textId="77777777" w:rsidTr="00F95E58">
        <w:trPr>
          <w:trHeight w:val="57"/>
          <w:jc w:val="right"/>
        </w:trPr>
        <w:tc>
          <w:tcPr>
            <w:tcW w:w="1418" w:type="dxa"/>
            <w:shd w:val="clear" w:color="auto" w:fill="auto"/>
          </w:tcPr>
          <w:p w14:paraId="1D79B5A0" w14:textId="77777777" w:rsidR="00277146" w:rsidRPr="00ED5666" w:rsidRDefault="00277146" w:rsidP="000B6E45">
            <w:pPr>
              <w:pStyle w:val="Normal-pool-Table"/>
              <w:rPr>
                <w:rFonts w:ascii="SimSun" w:hAnsi="SimSun"/>
                <w:sz w:val="20"/>
              </w:rPr>
            </w:pPr>
            <w:proofErr w:type="spellStart"/>
            <w:r w:rsidRPr="00ED5666">
              <w:rPr>
                <w:rFonts w:ascii="SimSun" w:hAnsi="SimSun"/>
                <w:sz w:val="20"/>
                <w:lang w:val="zh-CN"/>
              </w:rPr>
              <w:t>第四季度末</w:t>
            </w:r>
            <w:proofErr w:type="spellEnd"/>
          </w:p>
        </w:tc>
        <w:tc>
          <w:tcPr>
            <w:tcW w:w="6889" w:type="dxa"/>
            <w:shd w:val="clear" w:color="auto" w:fill="auto"/>
          </w:tcPr>
          <w:p w14:paraId="61397B69" w14:textId="758C6DFE" w:rsidR="00277146" w:rsidRPr="00ED5666" w:rsidRDefault="008A6E47" w:rsidP="00302245">
            <w:pPr>
              <w:pStyle w:val="Normal-pool-Table"/>
              <w:rPr>
                <w:rFonts w:ascii="SimSun" w:hAnsi="SimSun"/>
                <w:sz w:val="20"/>
                <w:lang w:eastAsia="zh-CN"/>
              </w:rPr>
            </w:pPr>
            <w:r w:rsidRPr="00ED5666">
              <w:rPr>
                <w:rFonts w:ascii="SimSun" w:hAnsi="SimSun"/>
                <w:sz w:val="20"/>
                <w:lang w:val="zh-CN" w:eastAsia="zh-CN"/>
              </w:rPr>
              <w:t>向候选人通知甄选决定</w:t>
            </w:r>
          </w:p>
        </w:tc>
      </w:tr>
      <w:tr w:rsidR="00277146" w:rsidRPr="00ED5666" w14:paraId="2F9C4748" w14:textId="77777777" w:rsidTr="00F95E58">
        <w:trPr>
          <w:trHeight w:val="57"/>
          <w:jc w:val="right"/>
        </w:trPr>
        <w:tc>
          <w:tcPr>
            <w:tcW w:w="8307" w:type="dxa"/>
            <w:gridSpan w:val="2"/>
            <w:shd w:val="clear" w:color="auto" w:fill="auto"/>
          </w:tcPr>
          <w:p w14:paraId="4282D117" w14:textId="77777777" w:rsidR="00277146" w:rsidRPr="00ED5666" w:rsidRDefault="00277146" w:rsidP="000B6E45">
            <w:pPr>
              <w:pStyle w:val="Normal-pool-Table"/>
              <w:pBdr>
                <w:top w:val="nil"/>
                <w:left w:val="nil"/>
                <w:bottom w:val="nil"/>
                <w:right w:val="nil"/>
                <w:between w:val="nil"/>
              </w:pBdr>
              <w:rPr>
                <w:rFonts w:eastAsia="Arial"/>
                <w:b/>
                <w:color w:val="000000"/>
                <w:sz w:val="20"/>
              </w:rPr>
            </w:pPr>
            <w:r w:rsidRPr="00ED5666">
              <w:rPr>
                <w:b/>
                <w:bCs/>
                <w:sz w:val="20"/>
                <w:lang w:val="zh-CN"/>
              </w:rPr>
              <w:lastRenderedPageBreak/>
              <w:t>2023</w:t>
            </w:r>
          </w:p>
        </w:tc>
      </w:tr>
      <w:tr w:rsidR="00277146" w:rsidRPr="00ED5666" w14:paraId="392A4FB3" w14:textId="77777777" w:rsidTr="00F95E58">
        <w:trPr>
          <w:trHeight w:val="57"/>
          <w:jc w:val="right"/>
        </w:trPr>
        <w:tc>
          <w:tcPr>
            <w:tcW w:w="1418" w:type="dxa"/>
            <w:shd w:val="clear" w:color="auto" w:fill="auto"/>
          </w:tcPr>
          <w:p w14:paraId="19676C86" w14:textId="77777777" w:rsidR="00277146" w:rsidRPr="00ED5666" w:rsidRDefault="00277146" w:rsidP="000B6E45">
            <w:pPr>
              <w:pStyle w:val="Normal-pool-Table"/>
              <w:pBdr>
                <w:top w:val="nil"/>
                <w:left w:val="nil"/>
                <w:bottom w:val="nil"/>
                <w:right w:val="nil"/>
                <w:between w:val="nil"/>
              </w:pBdr>
              <w:rPr>
                <w:rFonts w:ascii="SimSun" w:hAnsi="SimSun"/>
                <w:sz w:val="20"/>
                <w:lang w:val="zh-CN"/>
              </w:rPr>
            </w:pPr>
            <w:proofErr w:type="spellStart"/>
            <w:r w:rsidRPr="00ED5666">
              <w:rPr>
                <w:rFonts w:ascii="SimSun" w:hAnsi="SimSun"/>
                <w:sz w:val="20"/>
                <w:lang w:val="zh-CN"/>
              </w:rPr>
              <w:t>第二季度</w:t>
            </w:r>
            <w:proofErr w:type="spellEnd"/>
          </w:p>
        </w:tc>
        <w:tc>
          <w:tcPr>
            <w:tcW w:w="6889" w:type="dxa"/>
            <w:shd w:val="clear" w:color="auto" w:fill="auto"/>
          </w:tcPr>
          <w:p w14:paraId="2FBB2294" w14:textId="01433C4A" w:rsidR="00277146" w:rsidRPr="00ED5666" w:rsidRDefault="00277146" w:rsidP="00302245">
            <w:pPr>
              <w:pStyle w:val="Normal-pool-Table"/>
              <w:pBdr>
                <w:top w:val="nil"/>
                <w:left w:val="nil"/>
                <w:bottom w:val="nil"/>
                <w:right w:val="nil"/>
                <w:between w:val="nil"/>
              </w:pBdr>
              <w:rPr>
                <w:rFonts w:ascii="SimSun" w:hAnsi="SimSun"/>
                <w:sz w:val="20"/>
                <w:lang w:val="zh-CN" w:eastAsia="zh-CN"/>
              </w:rPr>
            </w:pPr>
            <w:r w:rsidRPr="00ED5666">
              <w:rPr>
                <w:rFonts w:ascii="SimSun" w:hAnsi="SimSun"/>
                <w:sz w:val="20"/>
                <w:lang w:val="zh-CN" w:eastAsia="zh-CN"/>
              </w:rPr>
              <w:t>管理委员会</w:t>
            </w:r>
            <w:r w:rsidR="0016259F" w:rsidRPr="00ED5666">
              <w:rPr>
                <w:rFonts w:ascii="SimSun" w:hAnsi="SimSun" w:hint="eastAsia"/>
                <w:sz w:val="20"/>
                <w:lang w:val="zh-CN" w:eastAsia="zh-CN"/>
              </w:rPr>
              <w:t>（</w:t>
            </w:r>
            <w:r w:rsidRPr="00ED5666">
              <w:rPr>
                <w:rFonts w:ascii="SimSun" w:hAnsi="SimSun"/>
                <w:sz w:val="20"/>
                <w:lang w:val="zh-CN" w:eastAsia="zh-CN"/>
              </w:rPr>
              <w:t>共同主席、主席团成员和这些机构为评估指派的多学科专家小组</w:t>
            </w:r>
            <w:r w:rsidR="0016259F" w:rsidRPr="00ED5666">
              <w:rPr>
                <w:rFonts w:ascii="SimSun" w:hAnsi="SimSun" w:hint="eastAsia"/>
                <w:sz w:val="20"/>
                <w:lang w:val="zh-CN" w:eastAsia="zh-CN"/>
              </w:rPr>
              <w:t>）</w:t>
            </w:r>
            <w:r w:rsidRPr="00ED5666">
              <w:rPr>
                <w:rFonts w:ascii="SimSun" w:hAnsi="SimSun"/>
                <w:sz w:val="20"/>
                <w:lang w:val="zh-CN" w:eastAsia="zh-CN"/>
              </w:rPr>
              <w:t>召开会议，为专家组规划第一次</w:t>
            </w:r>
            <w:r w:rsidR="00EF1124" w:rsidRPr="00ED5666">
              <w:rPr>
                <w:rFonts w:ascii="SimSun" w:hAnsi="SimSun"/>
                <w:sz w:val="20"/>
                <w:lang w:val="zh-CN" w:eastAsia="zh-CN"/>
              </w:rPr>
              <w:t>作者</w:t>
            </w:r>
            <w:r w:rsidRPr="00ED5666">
              <w:rPr>
                <w:rFonts w:ascii="SimSun" w:hAnsi="SimSun"/>
                <w:sz w:val="20"/>
                <w:lang w:val="zh-CN" w:eastAsia="zh-CN"/>
              </w:rPr>
              <w:t>会议和在线筹备会议，为开始评估做准备</w:t>
            </w:r>
          </w:p>
        </w:tc>
      </w:tr>
      <w:tr w:rsidR="00277146" w:rsidRPr="00ED5666" w14:paraId="31EA4A0D" w14:textId="77777777" w:rsidTr="00F95E58">
        <w:trPr>
          <w:trHeight w:val="57"/>
          <w:jc w:val="right"/>
        </w:trPr>
        <w:tc>
          <w:tcPr>
            <w:tcW w:w="1418" w:type="dxa"/>
            <w:shd w:val="clear" w:color="auto" w:fill="auto"/>
          </w:tcPr>
          <w:p w14:paraId="274047E4" w14:textId="77777777" w:rsidR="00277146" w:rsidRPr="00ED5666" w:rsidRDefault="00277146" w:rsidP="000B6E45">
            <w:pPr>
              <w:pStyle w:val="Normal-pool-Table"/>
              <w:pBdr>
                <w:top w:val="nil"/>
                <w:left w:val="nil"/>
                <w:bottom w:val="nil"/>
                <w:right w:val="nil"/>
                <w:between w:val="nil"/>
              </w:pBdr>
              <w:rPr>
                <w:rFonts w:ascii="SimSun" w:hAnsi="SimSun"/>
                <w:sz w:val="20"/>
                <w:lang w:val="zh-CN"/>
              </w:rPr>
            </w:pPr>
            <w:proofErr w:type="spellStart"/>
            <w:r w:rsidRPr="00ED5666">
              <w:rPr>
                <w:rFonts w:ascii="SimSun" w:hAnsi="SimSun"/>
                <w:sz w:val="20"/>
                <w:lang w:val="zh-CN"/>
              </w:rPr>
              <w:t>第三季度</w:t>
            </w:r>
            <w:proofErr w:type="spellEnd"/>
          </w:p>
        </w:tc>
        <w:tc>
          <w:tcPr>
            <w:tcW w:w="6889" w:type="dxa"/>
            <w:shd w:val="clear" w:color="auto" w:fill="auto"/>
          </w:tcPr>
          <w:p w14:paraId="32C45B2B" w14:textId="42EA1D1A" w:rsidR="00277146" w:rsidRPr="00ED5666" w:rsidRDefault="00277146" w:rsidP="00302245">
            <w:pPr>
              <w:pStyle w:val="Normal-pool-Table"/>
              <w:pBdr>
                <w:top w:val="nil"/>
                <w:left w:val="nil"/>
                <w:bottom w:val="nil"/>
                <w:right w:val="nil"/>
                <w:between w:val="nil"/>
              </w:pBdr>
              <w:rPr>
                <w:rFonts w:ascii="SimSun" w:hAnsi="SimSun"/>
                <w:sz w:val="20"/>
                <w:lang w:val="zh-CN" w:eastAsia="zh-CN"/>
              </w:rPr>
            </w:pPr>
            <w:r w:rsidRPr="00ED5666">
              <w:rPr>
                <w:rFonts w:ascii="SimSun" w:hAnsi="SimSun"/>
                <w:sz w:val="20"/>
                <w:lang w:val="zh-CN" w:eastAsia="zh-CN"/>
              </w:rPr>
              <w:t>第一次</w:t>
            </w:r>
            <w:r w:rsidR="00EF1124" w:rsidRPr="00ED5666">
              <w:rPr>
                <w:rFonts w:ascii="SimSun" w:hAnsi="SimSun"/>
                <w:sz w:val="20"/>
                <w:lang w:val="zh-CN" w:eastAsia="zh-CN"/>
              </w:rPr>
              <w:t>作者</w:t>
            </w:r>
            <w:r w:rsidRPr="00ED5666">
              <w:rPr>
                <w:rFonts w:ascii="SimSun" w:hAnsi="SimSun"/>
                <w:sz w:val="20"/>
                <w:lang w:val="zh-CN" w:eastAsia="zh-CN"/>
              </w:rPr>
              <w:t>会议，与会者为共同主席、协调主要</w:t>
            </w:r>
            <w:r w:rsidR="00EF1124" w:rsidRPr="00ED5666">
              <w:rPr>
                <w:rFonts w:ascii="SimSun" w:hAnsi="SimSun"/>
                <w:sz w:val="20"/>
                <w:lang w:val="zh-CN" w:eastAsia="zh-CN"/>
              </w:rPr>
              <w:t>作者</w:t>
            </w:r>
            <w:r w:rsidRPr="00ED5666">
              <w:rPr>
                <w:rFonts w:ascii="SimSun" w:hAnsi="SimSun"/>
                <w:sz w:val="20"/>
                <w:lang w:val="zh-CN" w:eastAsia="zh-CN"/>
              </w:rPr>
              <w:t>、主要</w:t>
            </w:r>
            <w:r w:rsidR="00EF1124" w:rsidRPr="00ED5666">
              <w:rPr>
                <w:rFonts w:ascii="SimSun" w:hAnsi="SimSun"/>
                <w:sz w:val="20"/>
                <w:lang w:val="zh-CN" w:eastAsia="zh-CN"/>
              </w:rPr>
              <w:t>作者</w:t>
            </w:r>
            <w:r w:rsidRPr="00ED5666">
              <w:rPr>
                <w:rFonts w:ascii="SimSun" w:hAnsi="SimSun"/>
                <w:sz w:val="20"/>
                <w:lang w:val="zh-CN" w:eastAsia="zh-CN"/>
              </w:rPr>
              <w:t>、编审，</w:t>
            </w:r>
            <w:r w:rsidR="00ED5666">
              <w:rPr>
                <w:rFonts w:ascii="SimSun" w:hAnsi="SimSun"/>
                <w:sz w:val="20"/>
                <w:lang w:val="zh-CN" w:eastAsia="zh-CN"/>
              </w:rPr>
              <w:br/>
            </w:r>
            <w:r w:rsidRPr="00ED5666">
              <w:rPr>
                <w:rFonts w:ascii="SimSun" w:hAnsi="SimSun"/>
                <w:sz w:val="20"/>
                <w:lang w:val="zh-CN" w:eastAsia="zh-CN"/>
              </w:rPr>
              <w:t>以及担任评估管理委员会成员的主席团和多学科专家小组成员</w:t>
            </w:r>
          </w:p>
        </w:tc>
      </w:tr>
      <w:tr w:rsidR="00277146" w:rsidRPr="00ED5666" w14:paraId="016C1B79" w14:textId="77777777" w:rsidTr="00F95E58">
        <w:trPr>
          <w:trHeight w:val="57"/>
          <w:jc w:val="right"/>
        </w:trPr>
        <w:tc>
          <w:tcPr>
            <w:tcW w:w="8307" w:type="dxa"/>
            <w:gridSpan w:val="2"/>
            <w:shd w:val="clear" w:color="auto" w:fill="auto"/>
          </w:tcPr>
          <w:p w14:paraId="0427AEDE" w14:textId="77777777" w:rsidR="00277146" w:rsidRPr="00ED5666" w:rsidRDefault="00277146" w:rsidP="000B6E45">
            <w:pPr>
              <w:pStyle w:val="Normal-pool-Table"/>
              <w:pBdr>
                <w:top w:val="nil"/>
                <w:left w:val="nil"/>
                <w:bottom w:val="nil"/>
                <w:right w:val="nil"/>
                <w:between w:val="nil"/>
              </w:pBdr>
              <w:rPr>
                <w:rFonts w:eastAsia="Arial"/>
                <w:b/>
                <w:color w:val="000000"/>
                <w:sz w:val="20"/>
              </w:rPr>
            </w:pPr>
            <w:r w:rsidRPr="00ED5666">
              <w:rPr>
                <w:b/>
                <w:bCs/>
                <w:sz w:val="20"/>
                <w:lang w:val="zh-CN"/>
              </w:rPr>
              <w:t>2024</w:t>
            </w:r>
          </w:p>
        </w:tc>
      </w:tr>
      <w:tr w:rsidR="00277146" w:rsidRPr="00ED5666" w14:paraId="30792B3D" w14:textId="77777777" w:rsidTr="00F95E58">
        <w:trPr>
          <w:trHeight w:val="57"/>
          <w:jc w:val="right"/>
        </w:trPr>
        <w:tc>
          <w:tcPr>
            <w:tcW w:w="1418" w:type="dxa"/>
            <w:shd w:val="clear" w:color="auto" w:fill="auto"/>
          </w:tcPr>
          <w:p w14:paraId="2B669380" w14:textId="5549713F" w:rsidR="00277146" w:rsidRPr="00ED5666" w:rsidRDefault="00277146" w:rsidP="000B6E45">
            <w:pPr>
              <w:pStyle w:val="Normal-pool-Table"/>
              <w:pBdr>
                <w:top w:val="nil"/>
                <w:left w:val="nil"/>
                <w:bottom w:val="nil"/>
                <w:right w:val="nil"/>
                <w:between w:val="nil"/>
              </w:pBdr>
              <w:rPr>
                <w:rFonts w:ascii="SimSun" w:hAnsi="SimSun"/>
                <w:sz w:val="20"/>
              </w:rPr>
            </w:pPr>
            <w:proofErr w:type="spellStart"/>
            <w:r w:rsidRPr="00ED5666">
              <w:rPr>
                <w:rFonts w:ascii="SimSun" w:hAnsi="SimSun"/>
                <w:sz w:val="20"/>
                <w:lang w:val="zh-CN"/>
              </w:rPr>
              <w:t>第一至第三</w:t>
            </w:r>
            <w:proofErr w:type="spellEnd"/>
            <w:r w:rsidR="005F6BDB">
              <w:rPr>
                <w:rFonts w:ascii="SimSun" w:hAnsi="SimSun"/>
                <w:sz w:val="20"/>
                <w:lang w:val="zh-CN"/>
              </w:rPr>
              <w:br/>
            </w:r>
            <w:proofErr w:type="spellStart"/>
            <w:r w:rsidRPr="00ED5666">
              <w:rPr>
                <w:rFonts w:ascii="SimSun" w:hAnsi="SimSun"/>
                <w:sz w:val="20"/>
                <w:lang w:val="zh-CN"/>
              </w:rPr>
              <w:t>季度</w:t>
            </w:r>
            <w:proofErr w:type="spellEnd"/>
          </w:p>
        </w:tc>
        <w:tc>
          <w:tcPr>
            <w:tcW w:w="6889" w:type="dxa"/>
            <w:shd w:val="clear" w:color="auto" w:fill="auto"/>
          </w:tcPr>
          <w:p w14:paraId="1935653A" w14:textId="77777777" w:rsidR="00277146" w:rsidRPr="00ED5666" w:rsidRDefault="00277146" w:rsidP="00302245">
            <w:pPr>
              <w:pStyle w:val="Normal-pool-Table"/>
              <w:pBdr>
                <w:top w:val="nil"/>
                <w:left w:val="nil"/>
                <w:bottom w:val="nil"/>
                <w:right w:val="nil"/>
                <w:between w:val="nil"/>
              </w:pBdr>
              <w:rPr>
                <w:rFonts w:ascii="SimSun" w:hAnsi="SimSun"/>
                <w:sz w:val="20"/>
                <w:lang w:eastAsia="zh-CN"/>
              </w:rPr>
            </w:pPr>
            <w:r w:rsidRPr="00ED5666">
              <w:rPr>
                <w:rFonts w:ascii="SimSun" w:hAnsi="SimSun"/>
                <w:sz w:val="20"/>
                <w:lang w:val="zh-CN" w:eastAsia="zh-CN"/>
              </w:rPr>
              <w:t>编写各章的初稿和决策者摘要的大纲</w:t>
            </w:r>
          </w:p>
        </w:tc>
      </w:tr>
      <w:tr w:rsidR="00277146" w:rsidRPr="00ED5666" w14:paraId="2E90BA09" w14:textId="77777777" w:rsidTr="00F95E58">
        <w:trPr>
          <w:trHeight w:val="57"/>
          <w:jc w:val="right"/>
        </w:trPr>
        <w:tc>
          <w:tcPr>
            <w:tcW w:w="1418" w:type="dxa"/>
            <w:shd w:val="clear" w:color="auto" w:fill="auto"/>
          </w:tcPr>
          <w:p w14:paraId="337C9818" w14:textId="2F078517" w:rsidR="00277146" w:rsidRPr="00ED5666" w:rsidRDefault="00277146" w:rsidP="000B6E45">
            <w:pPr>
              <w:pStyle w:val="Normal-pool-Table"/>
              <w:pBdr>
                <w:top w:val="nil"/>
                <w:left w:val="nil"/>
                <w:bottom w:val="nil"/>
                <w:right w:val="nil"/>
                <w:between w:val="nil"/>
              </w:pBdr>
              <w:rPr>
                <w:rFonts w:ascii="SimSun" w:hAnsi="SimSun"/>
                <w:sz w:val="20"/>
              </w:rPr>
            </w:pPr>
            <w:proofErr w:type="spellStart"/>
            <w:r w:rsidRPr="00ED5666">
              <w:rPr>
                <w:rFonts w:ascii="SimSun" w:hAnsi="SimSun"/>
                <w:sz w:val="20"/>
                <w:lang w:val="zh-CN"/>
              </w:rPr>
              <w:t>第一季度</w:t>
            </w:r>
            <w:proofErr w:type="spellEnd"/>
            <w:r w:rsidR="00CF6BE1" w:rsidRPr="00ED5666">
              <w:rPr>
                <w:rFonts w:ascii="SimSun" w:hAnsi="SimSun" w:hint="eastAsia"/>
                <w:sz w:val="20"/>
                <w:lang w:val="zh-CN" w:eastAsia="zh-CN"/>
              </w:rPr>
              <w:t>后期</w:t>
            </w:r>
          </w:p>
        </w:tc>
        <w:tc>
          <w:tcPr>
            <w:tcW w:w="6889" w:type="dxa"/>
            <w:shd w:val="clear" w:color="auto" w:fill="auto"/>
          </w:tcPr>
          <w:p w14:paraId="4DE39324" w14:textId="447898BB" w:rsidR="00277146" w:rsidRPr="00ED5666" w:rsidRDefault="00277146" w:rsidP="00302245">
            <w:pPr>
              <w:pStyle w:val="Normal-pool-Table"/>
              <w:pBdr>
                <w:top w:val="nil"/>
                <w:left w:val="nil"/>
                <w:bottom w:val="nil"/>
                <w:right w:val="nil"/>
                <w:between w:val="nil"/>
              </w:pBdr>
              <w:rPr>
                <w:rFonts w:ascii="SimSun" w:hAnsi="SimSun"/>
                <w:sz w:val="20"/>
                <w:lang w:eastAsia="zh-CN"/>
              </w:rPr>
            </w:pPr>
            <w:r w:rsidRPr="00ED5666">
              <w:rPr>
                <w:rFonts w:ascii="SimSun" w:hAnsi="SimSun"/>
                <w:sz w:val="20"/>
                <w:lang w:val="zh-CN" w:eastAsia="zh-CN"/>
              </w:rPr>
              <w:t>举办写作讲习班以推进决策者摘要的编写工作，参与者为共同主席、协调</w:t>
            </w:r>
            <w:r w:rsidR="00ED5666">
              <w:rPr>
                <w:rFonts w:ascii="SimSun" w:hAnsi="SimSun"/>
                <w:sz w:val="20"/>
                <w:lang w:val="zh-CN" w:eastAsia="zh-CN"/>
              </w:rPr>
              <w:br/>
            </w:r>
            <w:r w:rsidRPr="00ED5666">
              <w:rPr>
                <w:rFonts w:ascii="SimSun" w:hAnsi="SimSun"/>
                <w:sz w:val="20"/>
                <w:lang w:val="zh-CN" w:eastAsia="zh-CN"/>
              </w:rPr>
              <w:t>主要</w:t>
            </w:r>
            <w:r w:rsidR="00EF1124" w:rsidRPr="00ED5666">
              <w:rPr>
                <w:rFonts w:ascii="SimSun" w:hAnsi="SimSun"/>
                <w:sz w:val="20"/>
                <w:lang w:val="zh-CN" w:eastAsia="zh-CN"/>
              </w:rPr>
              <w:t>作者</w:t>
            </w:r>
            <w:r w:rsidRPr="00ED5666">
              <w:rPr>
                <w:rFonts w:ascii="SimSun" w:hAnsi="SimSun"/>
                <w:sz w:val="20"/>
                <w:lang w:val="zh-CN" w:eastAsia="zh-CN"/>
              </w:rPr>
              <w:t>和担任评估管理委员会成员的主席团和多学科专家小组成员</w:t>
            </w:r>
          </w:p>
        </w:tc>
      </w:tr>
      <w:tr w:rsidR="00277146" w:rsidRPr="00ED5666" w14:paraId="03B7FAB1" w14:textId="77777777" w:rsidTr="00F95E58">
        <w:trPr>
          <w:trHeight w:val="57"/>
          <w:jc w:val="right"/>
        </w:trPr>
        <w:tc>
          <w:tcPr>
            <w:tcW w:w="1418" w:type="dxa"/>
            <w:shd w:val="clear" w:color="auto" w:fill="auto"/>
          </w:tcPr>
          <w:p w14:paraId="013DC749" w14:textId="77777777" w:rsidR="00277146" w:rsidRPr="00ED5666" w:rsidRDefault="00277146" w:rsidP="000B6E45">
            <w:pPr>
              <w:pStyle w:val="Normal-pool-Table"/>
              <w:pBdr>
                <w:top w:val="nil"/>
                <w:left w:val="nil"/>
                <w:bottom w:val="nil"/>
                <w:right w:val="nil"/>
                <w:between w:val="nil"/>
              </w:pBdr>
              <w:rPr>
                <w:rFonts w:ascii="SimSun" w:hAnsi="SimSun"/>
                <w:sz w:val="20"/>
              </w:rPr>
            </w:pPr>
            <w:r w:rsidRPr="00ED5666">
              <w:rPr>
                <w:rFonts w:ascii="SimSun" w:hAnsi="SimSun"/>
                <w:sz w:val="20"/>
                <w:lang w:val="zh-CN"/>
              </w:rPr>
              <w:t>第二季度</w:t>
            </w:r>
          </w:p>
        </w:tc>
        <w:tc>
          <w:tcPr>
            <w:tcW w:w="6889" w:type="dxa"/>
            <w:shd w:val="clear" w:color="auto" w:fill="auto"/>
          </w:tcPr>
          <w:p w14:paraId="3A12F118" w14:textId="0C66AC5F" w:rsidR="00277146" w:rsidRPr="00ED5666" w:rsidRDefault="00277146" w:rsidP="00302245">
            <w:pPr>
              <w:pStyle w:val="Normal-pool-Table"/>
              <w:pBdr>
                <w:top w:val="nil"/>
                <w:left w:val="nil"/>
                <w:bottom w:val="nil"/>
                <w:right w:val="nil"/>
                <w:between w:val="nil"/>
              </w:pBdr>
              <w:rPr>
                <w:rFonts w:ascii="SimSun" w:hAnsi="SimSun"/>
                <w:sz w:val="20"/>
                <w:lang w:eastAsia="zh-CN"/>
              </w:rPr>
            </w:pPr>
            <w:r w:rsidRPr="00ED5666">
              <w:rPr>
                <w:rFonts w:ascii="SimSun" w:hAnsi="SimSun"/>
                <w:sz w:val="20"/>
                <w:lang w:val="zh-CN" w:eastAsia="zh-CN"/>
              </w:rPr>
              <w:t>第一次外部审评（</w:t>
            </w:r>
            <w:r w:rsidRPr="00ED5666">
              <w:rPr>
                <w:sz w:val="20"/>
                <w:lang w:val="zh-CN" w:eastAsia="zh-CN"/>
              </w:rPr>
              <w:t>8</w:t>
            </w:r>
            <w:r w:rsidRPr="00ED5666">
              <w:rPr>
                <w:rFonts w:ascii="SimSun" w:hAnsi="SimSun"/>
                <w:sz w:val="20"/>
                <w:lang w:val="zh-CN" w:eastAsia="zh-CN"/>
              </w:rPr>
              <w:t>周）</w:t>
            </w:r>
            <w:r w:rsidR="00305D27" w:rsidRPr="00ED5666">
              <w:rPr>
                <w:rFonts w:ascii="SimSun" w:hAnsi="SimSun" w:hint="eastAsia"/>
                <w:sz w:val="20"/>
                <w:lang w:val="zh-CN" w:eastAsia="zh-CN"/>
              </w:rPr>
              <w:t>：</w:t>
            </w:r>
            <w:r w:rsidRPr="00ED5666">
              <w:rPr>
                <w:rFonts w:ascii="SimSun" w:hAnsi="SimSun"/>
                <w:sz w:val="20"/>
                <w:lang w:val="zh-CN" w:eastAsia="zh-CN"/>
              </w:rPr>
              <w:t>向各国政府和专家提供各章草</w:t>
            </w:r>
            <w:r w:rsidR="003273B7" w:rsidRPr="00ED5666">
              <w:rPr>
                <w:rFonts w:ascii="SimSun" w:hAnsi="SimSun" w:hint="eastAsia"/>
                <w:sz w:val="20"/>
                <w:lang w:val="zh-CN" w:eastAsia="zh-CN"/>
              </w:rPr>
              <w:t>案</w:t>
            </w:r>
            <w:r w:rsidRPr="00ED5666">
              <w:rPr>
                <w:rFonts w:ascii="SimSun" w:hAnsi="SimSun"/>
                <w:sz w:val="20"/>
                <w:lang w:val="zh-CN" w:eastAsia="zh-CN"/>
              </w:rPr>
              <w:t>和决策者摘要</w:t>
            </w:r>
            <w:r w:rsidR="00ED5666">
              <w:rPr>
                <w:rFonts w:ascii="SimSun" w:hAnsi="SimSun"/>
                <w:sz w:val="20"/>
                <w:lang w:val="zh-CN" w:eastAsia="zh-CN"/>
              </w:rPr>
              <w:br/>
            </w:r>
            <w:r w:rsidRPr="00ED5666">
              <w:rPr>
                <w:rFonts w:ascii="SimSun" w:hAnsi="SimSun"/>
                <w:sz w:val="20"/>
                <w:lang w:val="zh-CN" w:eastAsia="zh-CN"/>
              </w:rPr>
              <w:t>草</w:t>
            </w:r>
            <w:r w:rsidR="003273B7" w:rsidRPr="00ED5666">
              <w:rPr>
                <w:rFonts w:ascii="SimSun" w:hAnsi="SimSun" w:hint="eastAsia"/>
                <w:sz w:val="20"/>
                <w:lang w:val="zh-CN" w:eastAsia="zh-CN"/>
              </w:rPr>
              <w:t>案</w:t>
            </w:r>
            <w:r w:rsidRPr="00ED5666">
              <w:rPr>
                <w:rFonts w:ascii="SimSun" w:hAnsi="SimSun"/>
                <w:sz w:val="20"/>
                <w:lang w:val="zh-CN" w:eastAsia="zh-CN"/>
              </w:rPr>
              <w:t>，供其审评</w:t>
            </w:r>
          </w:p>
        </w:tc>
      </w:tr>
      <w:tr w:rsidR="00277146" w:rsidRPr="00ED5666" w14:paraId="1C83BB7C" w14:textId="77777777" w:rsidTr="00F95E58">
        <w:trPr>
          <w:trHeight w:val="57"/>
          <w:jc w:val="right"/>
        </w:trPr>
        <w:tc>
          <w:tcPr>
            <w:tcW w:w="1418" w:type="dxa"/>
            <w:shd w:val="clear" w:color="auto" w:fill="auto"/>
          </w:tcPr>
          <w:p w14:paraId="60BF3027" w14:textId="77777777" w:rsidR="00277146" w:rsidRPr="00ED5666" w:rsidRDefault="00277146" w:rsidP="000B6E45">
            <w:pPr>
              <w:pStyle w:val="Normal-pool-Table"/>
              <w:pBdr>
                <w:top w:val="nil"/>
                <w:left w:val="nil"/>
                <w:bottom w:val="nil"/>
                <w:right w:val="nil"/>
                <w:between w:val="nil"/>
              </w:pBdr>
              <w:rPr>
                <w:rFonts w:ascii="SimSun" w:hAnsi="SimSun"/>
                <w:sz w:val="20"/>
              </w:rPr>
            </w:pPr>
            <w:r w:rsidRPr="00ED5666">
              <w:rPr>
                <w:rFonts w:ascii="SimSun" w:hAnsi="SimSun"/>
                <w:sz w:val="20"/>
                <w:lang w:val="zh-CN"/>
              </w:rPr>
              <w:t>第三季度</w:t>
            </w:r>
          </w:p>
          <w:p w14:paraId="27CCEA7D" w14:textId="77777777" w:rsidR="00302006" w:rsidRPr="00ED5666" w:rsidRDefault="00302006" w:rsidP="00302245">
            <w:pPr>
              <w:pStyle w:val="Normal-pool-Table"/>
              <w:pBdr>
                <w:top w:val="nil"/>
                <w:left w:val="nil"/>
                <w:bottom w:val="nil"/>
                <w:right w:val="nil"/>
                <w:between w:val="nil"/>
              </w:pBdr>
              <w:rPr>
                <w:rFonts w:ascii="SimSun" w:hAnsi="SimSun"/>
                <w:sz w:val="20"/>
              </w:rPr>
            </w:pPr>
          </w:p>
          <w:p w14:paraId="4419167E" w14:textId="588ADA41" w:rsidR="00302006" w:rsidRPr="00ED5666" w:rsidDel="00A76C59" w:rsidRDefault="00302006">
            <w:pPr>
              <w:pStyle w:val="Normal-pool-Table"/>
              <w:pBdr>
                <w:top w:val="nil"/>
                <w:left w:val="nil"/>
                <w:bottom w:val="nil"/>
                <w:right w:val="nil"/>
                <w:between w:val="nil"/>
              </w:pBdr>
              <w:rPr>
                <w:rFonts w:ascii="SimSun" w:hAnsi="SimSun"/>
                <w:sz w:val="20"/>
              </w:rPr>
            </w:pPr>
            <w:proofErr w:type="spellStart"/>
            <w:r w:rsidRPr="00ED5666">
              <w:rPr>
                <w:rFonts w:ascii="SimSun" w:hAnsi="SimSun"/>
                <w:sz w:val="20"/>
                <w:lang w:val="zh-CN"/>
              </w:rPr>
              <w:t>第三季度</w:t>
            </w:r>
            <w:proofErr w:type="spellEnd"/>
          </w:p>
        </w:tc>
        <w:tc>
          <w:tcPr>
            <w:tcW w:w="6889" w:type="dxa"/>
            <w:shd w:val="clear" w:color="auto" w:fill="auto"/>
          </w:tcPr>
          <w:p w14:paraId="1180B079" w14:textId="6E3C3464" w:rsidR="00277146" w:rsidRPr="00ED5666" w:rsidRDefault="00277146">
            <w:pPr>
              <w:pStyle w:val="Normal-pool-Table"/>
              <w:pBdr>
                <w:top w:val="nil"/>
                <w:left w:val="nil"/>
                <w:bottom w:val="nil"/>
                <w:right w:val="nil"/>
                <w:between w:val="nil"/>
              </w:pBdr>
              <w:rPr>
                <w:rFonts w:ascii="SimSun" w:hAnsi="SimSun"/>
                <w:sz w:val="20"/>
                <w:lang w:eastAsia="zh-CN"/>
              </w:rPr>
            </w:pPr>
            <w:r w:rsidRPr="00ED5666">
              <w:rPr>
                <w:rFonts w:ascii="SimSun" w:hAnsi="SimSun"/>
                <w:sz w:val="20"/>
                <w:lang w:val="zh-CN" w:eastAsia="zh-CN"/>
              </w:rPr>
              <w:t>第二次</w:t>
            </w:r>
            <w:r w:rsidR="00EF1124" w:rsidRPr="00ED5666">
              <w:rPr>
                <w:rFonts w:ascii="SimSun" w:hAnsi="SimSun"/>
                <w:sz w:val="20"/>
                <w:lang w:val="zh-CN" w:eastAsia="zh-CN"/>
              </w:rPr>
              <w:t>作者</w:t>
            </w:r>
            <w:r w:rsidRPr="00ED5666">
              <w:rPr>
                <w:rFonts w:ascii="SimSun" w:hAnsi="SimSun"/>
                <w:sz w:val="20"/>
                <w:lang w:val="zh-CN" w:eastAsia="zh-CN"/>
              </w:rPr>
              <w:t>会议，与会者为共同主席、协调主要</w:t>
            </w:r>
            <w:r w:rsidR="00EF1124" w:rsidRPr="00ED5666">
              <w:rPr>
                <w:rFonts w:ascii="SimSun" w:hAnsi="SimSun"/>
                <w:sz w:val="20"/>
                <w:lang w:val="zh-CN" w:eastAsia="zh-CN"/>
              </w:rPr>
              <w:t>作者</w:t>
            </w:r>
            <w:r w:rsidRPr="00ED5666">
              <w:rPr>
                <w:rFonts w:ascii="SimSun" w:hAnsi="SimSun"/>
                <w:sz w:val="20"/>
                <w:lang w:val="zh-CN" w:eastAsia="zh-CN"/>
              </w:rPr>
              <w:t>、主要</w:t>
            </w:r>
            <w:r w:rsidR="00EF1124" w:rsidRPr="00ED5666">
              <w:rPr>
                <w:rFonts w:ascii="SimSun" w:hAnsi="SimSun"/>
                <w:sz w:val="20"/>
                <w:lang w:val="zh-CN" w:eastAsia="zh-CN"/>
              </w:rPr>
              <w:t>作者</w:t>
            </w:r>
            <w:r w:rsidRPr="00ED5666">
              <w:rPr>
                <w:rFonts w:ascii="SimSun" w:hAnsi="SimSun"/>
                <w:sz w:val="20"/>
                <w:lang w:val="zh-CN" w:eastAsia="zh-CN"/>
              </w:rPr>
              <w:t>、编审，</w:t>
            </w:r>
            <w:r w:rsidR="006F3FD5">
              <w:rPr>
                <w:rFonts w:ascii="SimSun" w:hAnsi="SimSun"/>
                <w:sz w:val="20"/>
                <w:lang w:val="zh-CN" w:eastAsia="zh-CN"/>
              </w:rPr>
              <w:br/>
            </w:r>
            <w:r w:rsidRPr="00ED5666">
              <w:rPr>
                <w:rFonts w:ascii="SimSun" w:hAnsi="SimSun"/>
                <w:sz w:val="20"/>
                <w:lang w:val="zh-CN" w:eastAsia="zh-CN"/>
              </w:rPr>
              <w:t>以及担任评估管理委员会成员的主席团和多学科专家小组成员</w:t>
            </w:r>
          </w:p>
          <w:p w14:paraId="10FEDD7D" w14:textId="120635E0" w:rsidR="00277146" w:rsidRPr="00ED5666" w:rsidRDefault="00277146">
            <w:pPr>
              <w:pStyle w:val="Normal-pool-Table"/>
              <w:pBdr>
                <w:top w:val="nil"/>
                <w:left w:val="nil"/>
                <w:bottom w:val="nil"/>
                <w:right w:val="nil"/>
                <w:between w:val="nil"/>
              </w:pBdr>
              <w:rPr>
                <w:rFonts w:ascii="SimSun" w:hAnsi="SimSun"/>
                <w:sz w:val="20"/>
                <w:lang w:eastAsia="zh-CN"/>
              </w:rPr>
            </w:pPr>
            <w:r w:rsidRPr="00ED5666">
              <w:rPr>
                <w:rFonts w:ascii="SimSun" w:hAnsi="SimSun"/>
                <w:sz w:val="20"/>
                <w:lang w:val="zh-CN" w:eastAsia="zh-CN"/>
              </w:rPr>
              <w:t>与第二次</w:t>
            </w:r>
            <w:r w:rsidR="00EF1124" w:rsidRPr="00ED5666">
              <w:rPr>
                <w:rFonts w:ascii="SimSun" w:hAnsi="SimSun"/>
                <w:sz w:val="20"/>
                <w:lang w:val="zh-CN" w:eastAsia="zh-CN"/>
              </w:rPr>
              <w:t>作者</w:t>
            </w:r>
            <w:r w:rsidRPr="00ED5666">
              <w:rPr>
                <w:rFonts w:ascii="SimSun" w:hAnsi="SimSun"/>
                <w:sz w:val="20"/>
                <w:lang w:val="zh-CN" w:eastAsia="zh-CN"/>
              </w:rPr>
              <w:t>会议衔接召开会议，推进决策者摘要的编写工作，与会者为共同主席、协调主要</w:t>
            </w:r>
            <w:r w:rsidR="00EF1124" w:rsidRPr="00ED5666">
              <w:rPr>
                <w:rFonts w:ascii="SimSun" w:hAnsi="SimSun"/>
                <w:sz w:val="20"/>
                <w:lang w:val="zh-CN" w:eastAsia="zh-CN"/>
              </w:rPr>
              <w:t>作者</w:t>
            </w:r>
            <w:r w:rsidRPr="00ED5666">
              <w:rPr>
                <w:rFonts w:ascii="SimSun" w:hAnsi="SimSun"/>
                <w:sz w:val="20"/>
                <w:lang w:val="zh-CN" w:eastAsia="zh-CN"/>
              </w:rPr>
              <w:t>以及担任评估管理委员会成员的主席团和多学科专家小组成员</w:t>
            </w:r>
          </w:p>
        </w:tc>
      </w:tr>
      <w:tr w:rsidR="00277146" w:rsidRPr="00ED5666" w14:paraId="46935FDB" w14:textId="77777777" w:rsidTr="00F95E58">
        <w:trPr>
          <w:trHeight w:val="57"/>
          <w:jc w:val="right"/>
        </w:trPr>
        <w:tc>
          <w:tcPr>
            <w:tcW w:w="8307" w:type="dxa"/>
            <w:gridSpan w:val="2"/>
            <w:shd w:val="clear" w:color="auto" w:fill="auto"/>
          </w:tcPr>
          <w:p w14:paraId="04BC4AEF" w14:textId="77777777" w:rsidR="00277146" w:rsidRPr="00ED5666" w:rsidRDefault="00277146" w:rsidP="000B6E45">
            <w:pPr>
              <w:pStyle w:val="Normal-pool-Table"/>
              <w:pBdr>
                <w:top w:val="nil"/>
                <w:left w:val="nil"/>
                <w:bottom w:val="nil"/>
                <w:right w:val="nil"/>
                <w:between w:val="nil"/>
              </w:pBdr>
              <w:rPr>
                <w:rFonts w:eastAsia="Arial"/>
                <w:b/>
                <w:color w:val="000000"/>
                <w:sz w:val="20"/>
              </w:rPr>
            </w:pPr>
            <w:r w:rsidRPr="00ED5666">
              <w:rPr>
                <w:b/>
                <w:bCs/>
                <w:sz w:val="20"/>
                <w:lang w:val="zh-CN"/>
              </w:rPr>
              <w:t>2025</w:t>
            </w:r>
          </w:p>
        </w:tc>
      </w:tr>
      <w:tr w:rsidR="00277146" w:rsidRPr="00ED5666" w14:paraId="30CE71AB" w14:textId="77777777" w:rsidTr="00F95E58">
        <w:trPr>
          <w:trHeight w:val="57"/>
          <w:jc w:val="right"/>
        </w:trPr>
        <w:tc>
          <w:tcPr>
            <w:tcW w:w="1418" w:type="dxa"/>
            <w:shd w:val="clear" w:color="auto" w:fill="auto"/>
          </w:tcPr>
          <w:p w14:paraId="1ED134C5" w14:textId="77777777" w:rsidR="00277146" w:rsidRPr="00ED5666" w:rsidRDefault="00277146" w:rsidP="000B6E45">
            <w:pPr>
              <w:pStyle w:val="Normal-pool-Table"/>
              <w:pBdr>
                <w:top w:val="nil"/>
                <w:left w:val="nil"/>
                <w:bottom w:val="nil"/>
                <w:right w:val="nil"/>
                <w:between w:val="nil"/>
              </w:pBdr>
              <w:rPr>
                <w:rFonts w:ascii="SimSun" w:hAnsi="SimSun"/>
                <w:sz w:val="20"/>
                <w:lang w:val="zh-CN"/>
              </w:rPr>
            </w:pPr>
            <w:r w:rsidRPr="00ED5666">
              <w:rPr>
                <w:rFonts w:ascii="SimSun" w:hAnsi="SimSun"/>
                <w:sz w:val="20"/>
                <w:lang w:val="zh-CN"/>
              </w:rPr>
              <w:t>第一季度初</w:t>
            </w:r>
          </w:p>
        </w:tc>
        <w:tc>
          <w:tcPr>
            <w:tcW w:w="6889" w:type="dxa"/>
            <w:shd w:val="clear" w:color="auto" w:fill="auto"/>
          </w:tcPr>
          <w:p w14:paraId="5AE225BC" w14:textId="77777777" w:rsidR="00277146" w:rsidRPr="00ED5666" w:rsidRDefault="00277146" w:rsidP="00302245">
            <w:pPr>
              <w:pStyle w:val="Normal-pool-Table"/>
              <w:pBdr>
                <w:top w:val="nil"/>
                <w:left w:val="nil"/>
                <w:bottom w:val="nil"/>
                <w:right w:val="nil"/>
                <w:between w:val="nil"/>
              </w:pBdr>
              <w:rPr>
                <w:sz w:val="20"/>
                <w:lang w:eastAsia="zh-CN"/>
              </w:rPr>
            </w:pPr>
            <w:r w:rsidRPr="00ED5666">
              <w:rPr>
                <w:rFonts w:hint="eastAsia"/>
                <w:sz w:val="20"/>
                <w:lang w:val="zh-CN" w:eastAsia="zh-CN"/>
              </w:rPr>
              <w:t>决策者摘要的外部审评</w:t>
            </w:r>
          </w:p>
        </w:tc>
      </w:tr>
      <w:tr w:rsidR="00277146" w:rsidRPr="00ED5666" w14:paraId="7C5F087A" w14:textId="77777777" w:rsidTr="00F95E58">
        <w:trPr>
          <w:trHeight w:val="57"/>
          <w:jc w:val="right"/>
        </w:trPr>
        <w:tc>
          <w:tcPr>
            <w:tcW w:w="1418" w:type="dxa"/>
            <w:shd w:val="clear" w:color="auto" w:fill="auto"/>
          </w:tcPr>
          <w:p w14:paraId="7AEB74D3" w14:textId="77777777" w:rsidR="00277146" w:rsidRPr="00ED5666" w:rsidRDefault="00277146" w:rsidP="000B6E45">
            <w:pPr>
              <w:pStyle w:val="Normal-pool-Table"/>
              <w:pBdr>
                <w:top w:val="nil"/>
                <w:left w:val="nil"/>
                <w:bottom w:val="nil"/>
                <w:right w:val="nil"/>
                <w:between w:val="nil"/>
              </w:pBdr>
              <w:rPr>
                <w:rFonts w:ascii="SimSun" w:hAnsi="SimSun"/>
                <w:sz w:val="20"/>
              </w:rPr>
            </w:pPr>
            <w:r w:rsidRPr="00ED5666">
              <w:rPr>
                <w:rFonts w:ascii="SimSun" w:hAnsi="SimSun"/>
                <w:sz w:val="20"/>
                <w:lang w:val="zh-CN"/>
              </w:rPr>
              <w:t>第二季度</w:t>
            </w:r>
          </w:p>
        </w:tc>
        <w:tc>
          <w:tcPr>
            <w:tcW w:w="6889" w:type="dxa"/>
            <w:shd w:val="clear" w:color="auto" w:fill="auto"/>
          </w:tcPr>
          <w:p w14:paraId="35EDBC56" w14:textId="56378357" w:rsidR="00277146" w:rsidRPr="00ED5666" w:rsidRDefault="00277146" w:rsidP="00302245">
            <w:pPr>
              <w:pStyle w:val="Normal-pool-Table"/>
              <w:pBdr>
                <w:top w:val="nil"/>
                <w:left w:val="nil"/>
                <w:bottom w:val="nil"/>
                <w:right w:val="nil"/>
                <w:between w:val="nil"/>
              </w:pBdr>
              <w:rPr>
                <w:rFonts w:ascii="SimSun" w:hAnsi="SimSun"/>
                <w:sz w:val="20"/>
                <w:lang w:eastAsia="zh-CN"/>
              </w:rPr>
            </w:pPr>
            <w:r w:rsidRPr="00ED5666">
              <w:rPr>
                <w:rFonts w:ascii="SimSun" w:hAnsi="SimSun"/>
                <w:sz w:val="20"/>
                <w:lang w:val="zh-CN" w:eastAsia="zh-CN"/>
              </w:rPr>
              <w:t>举办在线写作讲习班以推进决策者摘要的编写工作，</w:t>
            </w:r>
            <w:r w:rsidR="008B2473" w:rsidRPr="00ED5666">
              <w:rPr>
                <w:rFonts w:ascii="SimSun" w:hAnsi="SimSun" w:hint="eastAsia"/>
                <w:sz w:val="20"/>
                <w:lang w:val="zh-CN" w:eastAsia="zh-CN"/>
              </w:rPr>
              <w:t>与会者</w:t>
            </w:r>
            <w:r w:rsidRPr="00ED5666">
              <w:rPr>
                <w:rFonts w:ascii="SimSun" w:hAnsi="SimSun"/>
                <w:sz w:val="20"/>
                <w:lang w:val="zh-CN" w:eastAsia="zh-CN"/>
              </w:rPr>
              <w:t>为共同主席、</w:t>
            </w:r>
            <w:r w:rsidR="006F3FD5">
              <w:rPr>
                <w:rFonts w:ascii="SimSun" w:hAnsi="SimSun"/>
                <w:sz w:val="20"/>
                <w:lang w:val="zh-CN" w:eastAsia="zh-CN"/>
              </w:rPr>
              <w:br/>
            </w:r>
            <w:r w:rsidRPr="00ED5666">
              <w:rPr>
                <w:rFonts w:ascii="SimSun" w:hAnsi="SimSun"/>
                <w:sz w:val="20"/>
                <w:lang w:val="zh-CN" w:eastAsia="zh-CN"/>
              </w:rPr>
              <w:t>协调主要</w:t>
            </w:r>
            <w:r w:rsidR="00EF1124" w:rsidRPr="00ED5666">
              <w:rPr>
                <w:rFonts w:ascii="SimSun" w:hAnsi="SimSun"/>
                <w:sz w:val="20"/>
                <w:lang w:val="zh-CN" w:eastAsia="zh-CN"/>
              </w:rPr>
              <w:t>作者</w:t>
            </w:r>
            <w:r w:rsidRPr="00ED5666">
              <w:rPr>
                <w:rFonts w:ascii="SimSun" w:hAnsi="SimSun"/>
                <w:sz w:val="20"/>
                <w:lang w:val="zh-CN" w:eastAsia="zh-CN"/>
              </w:rPr>
              <w:t>和担任评估管理委员会成员的主席团和多学科专家小组成员</w:t>
            </w:r>
          </w:p>
        </w:tc>
      </w:tr>
      <w:tr w:rsidR="00277146" w:rsidRPr="00ED5666" w14:paraId="61130F21" w14:textId="77777777" w:rsidTr="00F95E58">
        <w:trPr>
          <w:trHeight w:val="57"/>
          <w:jc w:val="right"/>
        </w:trPr>
        <w:tc>
          <w:tcPr>
            <w:tcW w:w="1418" w:type="dxa"/>
            <w:shd w:val="clear" w:color="auto" w:fill="auto"/>
          </w:tcPr>
          <w:p w14:paraId="64D53D55" w14:textId="77777777" w:rsidR="00277146" w:rsidRPr="00ED5666" w:rsidRDefault="00277146" w:rsidP="000B6E45">
            <w:pPr>
              <w:pStyle w:val="Normal-pool-Table"/>
              <w:pBdr>
                <w:top w:val="nil"/>
                <w:left w:val="nil"/>
                <w:bottom w:val="nil"/>
                <w:right w:val="nil"/>
                <w:between w:val="nil"/>
              </w:pBdr>
              <w:rPr>
                <w:rFonts w:ascii="SimSun" w:hAnsi="SimSun"/>
                <w:sz w:val="20"/>
              </w:rPr>
            </w:pPr>
            <w:r w:rsidRPr="00ED5666">
              <w:rPr>
                <w:rFonts w:ascii="SimSun" w:hAnsi="SimSun"/>
                <w:sz w:val="20"/>
                <w:lang w:val="zh-CN"/>
              </w:rPr>
              <w:t>第三季度</w:t>
            </w:r>
          </w:p>
        </w:tc>
        <w:tc>
          <w:tcPr>
            <w:tcW w:w="6889" w:type="dxa"/>
            <w:shd w:val="clear" w:color="auto" w:fill="auto"/>
          </w:tcPr>
          <w:p w14:paraId="639EE063" w14:textId="7778E6BC" w:rsidR="00277146" w:rsidRPr="00ED5666" w:rsidRDefault="00EF1124" w:rsidP="00302245">
            <w:pPr>
              <w:pStyle w:val="Normal-pool-Table"/>
              <w:pBdr>
                <w:top w:val="nil"/>
                <w:left w:val="nil"/>
                <w:bottom w:val="nil"/>
                <w:right w:val="nil"/>
                <w:between w:val="nil"/>
              </w:pBdr>
              <w:rPr>
                <w:rFonts w:ascii="SimSun" w:hAnsi="SimSun"/>
                <w:sz w:val="20"/>
                <w:lang w:eastAsia="zh-CN"/>
              </w:rPr>
            </w:pPr>
            <w:r w:rsidRPr="00ED5666">
              <w:rPr>
                <w:rFonts w:ascii="SimSun" w:hAnsi="SimSun"/>
                <w:sz w:val="20"/>
                <w:lang w:val="zh-CN" w:eastAsia="zh-CN"/>
              </w:rPr>
              <w:t>作者</w:t>
            </w:r>
            <w:r w:rsidR="00277146" w:rsidRPr="00ED5666">
              <w:rPr>
                <w:rFonts w:ascii="SimSun" w:hAnsi="SimSun"/>
                <w:sz w:val="20"/>
                <w:lang w:val="zh-CN" w:eastAsia="zh-CN"/>
              </w:rPr>
              <w:t>最后完成各章草</w:t>
            </w:r>
            <w:r w:rsidR="003273B7" w:rsidRPr="00ED5666">
              <w:rPr>
                <w:rFonts w:ascii="SimSun" w:hAnsi="SimSun" w:hint="eastAsia"/>
                <w:sz w:val="20"/>
                <w:lang w:val="zh-CN" w:eastAsia="zh-CN"/>
              </w:rPr>
              <w:t>案</w:t>
            </w:r>
            <w:r w:rsidR="00277146" w:rsidRPr="00ED5666">
              <w:rPr>
                <w:rFonts w:ascii="SimSun" w:hAnsi="SimSun"/>
                <w:sz w:val="20"/>
                <w:lang w:val="zh-CN" w:eastAsia="zh-CN"/>
              </w:rPr>
              <w:t>和决策者摘要草</w:t>
            </w:r>
            <w:r w:rsidR="003273B7" w:rsidRPr="00ED5666">
              <w:rPr>
                <w:rFonts w:ascii="SimSun" w:hAnsi="SimSun" w:hint="eastAsia"/>
                <w:sz w:val="20"/>
                <w:lang w:val="zh-CN" w:eastAsia="zh-CN"/>
              </w:rPr>
              <w:t>案</w:t>
            </w:r>
          </w:p>
        </w:tc>
      </w:tr>
      <w:tr w:rsidR="00277146" w:rsidRPr="00ED5666" w14:paraId="3100A8CD" w14:textId="77777777" w:rsidTr="00F95E58">
        <w:trPr>
          <w:trHeight w:val="57"/>
          <w:jc w:val="right"/>
        </w:trPr>
        <w:tc>
          <w:tcPr>
            <w:tcW w:w="1418" w:type="dxa"/>
            <w:shd w:val="clear" w:color="auto" w:fill="auto"/>
          </w:tcPr>
          <w:p w14:paraId="333844AC" w14:textId="77777777" w:rsidR="00277146" w:rsidRPr="00ED5666" w:rsidRDefault="00277146" w:rsidP="000B6E45">
            <w:pPr>
              <w:pStyle w:val="Normal-pool-Table"/>
              <w:pBdr>
                <w:top w:val="nil"/>
                <w:left w:val="nil"/>
                <w:bottom w:val="nil"/>
                <w:right w:val="nil"/>
                <w:between w:val="nil"/>
              </w:pBdr>
              <w:rPr>
                <w:rFonts w:ascii="SimSun" w:hAnsi="SimSun"/>
                <w:sz w:val="20"/>
              </w:rPr>
            </w:pPr>
            <w:r w:rsidRPr="00ED5666">
              <w:rPr>
                <w:rFonts w:ascii="SimSun" w:hAnsi="SimSun"/>
                <w:sz w:val="20"/>
                <w:lang w:val="zh-CN"/>
              </w:rPr>
              <w:t>第三季度</w:t>
            </w:r>
          </w:p>
        </w:tc>
        <w:tc>
          <w:tcPr>
            <w:tcW w:w="6889" w:type="dxa"/>
            <w:shd w:val="clear" w:color="auto" w:fill="auto"/>
          </w:tcPr>
          <w:p w14:paraId="10AF529A" w14:textId="2C333C62" w:rsidR="00277146" w:rsidRPr="00ED5666" w:rsidRDefault="00277146" w:rsidP="00302245">
            <w:pPr>
              <w:pStyle w:val="Normal-pool-Table"/>
              <w:pBdr>
                <w:top w:val="nil"/>
                <w:left w:val="nil"/>
                <w:bottom w:val="nil"/>
                <w:right w:val="nil"/>
                <w:between w:val="nil"/>
              </w:pBdr>
              <w:rPr>
                <w:rFonts w:ascii="SimSun" w:hAnsi="SimSun"/>
                <w:sz w:val="20"/>
                <w:lang w:eastAsia="zh-CN"/>
              </w:rPr>
            </w:pPr>
            <w:r w:rsidRPr="00ED5666">
              <w:rPr>
                <w:rFonts w:ascii="SimSun" w:hAnsi="SimSun"/>
                <w:sz w:val="20"/>
                <w:lang w:val="zh-CN" w:eastAsia="zh-CN"/>
              </w:rPr>
              <w:t>最后审评（</w:t>
            </w:r>
            <w:r w:rsidRPr="00ED5666">
              <w:rPr>
                <w:sz w:val="20"/>
                <w:lang w:val="zh-CN" w:eastAsia="zh-CN"/>
              </w:rPr>
              <w:t>6</w:t>
            </w:r>
            <w:r w:rsidRPr="00ED5666">
              <w:rPr>
                <w:rFonts w:ascii="SimSun" w:hAnsi="SimSun"/>
                <w:sz w:val="20"/>
                <w:lang w:val="zh-CN" w:eastAsia="zh-CN"/>
              </w:rPr>
              <w:t>周）</w:t>
            </w:r>
            <w:r w:rsidR="00305D27" w:rsidRPr="00ED5666">
              <w:rPr>
                <w:rFonts w:hint="eastAsia"/>
                <w:sz w:val="20"/>
                <w:lang w:val="zh-CN" w:eastAsia="zh-CN"/>
              </w:rPr>
              <w:t>：</w:t>
            </w:r>
            <w:r w:rsidRPr="00ED5666">
              <w:rPr>
                <w:rFonts w:ascii="SimSun" w:hAnsi="SimSun"/>
                <w:sz w:val="20"/>
                <w:lang w:val="zh-CN" w:eastAsia="zh-CN"/>
              </w:rPr>
              <w:t>向各国政府和专家提供各章</w:t>
            </w:r>
            <w:r w:rsidR="00C226AE" w:rsidRPr="00ED5666">
              <w:rPr>
                <w:rFonts w:ascii="SimSun" w:hAnsi="SimSun" w:hint="eastAsia"/>
                <w:sz w:val="20"/>
                <w:lang w:val="zh-CN" w:eastAsia="zh-CN"/>
              </w:rPr>
              <w:t>终稿</w:t>
            </w:r>
            <w:r w:rsidRPr="00ED5666">
              <w:rPr>
                <w:rFonts w:ascii="SimSun" w:hAnsi="SimSun"/>
                <w:sz w:val="20"/>
                <w:lang w:val="zh-CN" w:eastAsia="zh-CN"/>
              </w:rPr>
              <w:t>和决策者摘要</w:t>
            </w:r>
            <w:r w:rsidR="00C226AE" w:rsidRPr="00ED5666">
              <w:rPr>
                <w:rFonts w:ascii="SimSun" w:hAnsi="SimSun" w:hint="eastAsia"/>
                <w:sz w:val="20"/>
                <w:lang w:val="zh-CN" w:eastAsia="zh-CN"/>
              </w:rPr>
              <w:t>终稿</w:t>
            </w:r>
            <w:r w:rsidRPr="00ED5666">
              <w:rPr>
                <w:rFonts w:ascii="SimSun" w:hAnsi="SimSun"/>
                <w:sz w:val="20"/>
                <w:lang w:val="zh-CN" w:eastAsia="zh-CN"/>
              </w:rPr>
              <w:t>，</w:t>
            </w:r>
            <w:r w:rsidR="006F3FD5">
              <w:rPr>
                <w:rFonts w:ascii="SimSun" w:hAnsi="SimSun"/>
                <w:sz w:val="20"/>
                <w:lang w:val="zh-CN" w:eastAsia="zh-CN"/>
              </w:rPr>
              <w:br/>
            </w:r>
            <w:r w:rsidRPr="00ED5666">
              <w:rPr>
                <w:rFonts w:ascii="SimSun" w:hAnsi="SimSun"/>
                <w:sz w:val="20"/>
                <w:lang w:val="zh-CN" w:eastAsia="zh-CN"/>
              </w:rPr>
              <w:t>供其审评</w:t>
            </w:r>
          </w:p>
        </w:tc>
      </w:tr>
      <w:tr w:rsidR="00277146" w:rsidRPr="00ED5666" w14:paraId="2DD231FA" w14:textId="77777777" w:rsidTr="00F95E58">
        <w:trPr>
          <w:trHeight w:val="57"/>
          <w:jc w:val="right"/>
        </w:trPr>
        <w:tc>
          <w:tcPr>
            <w:tcW w:w="1418" w:type="dxa"/>
            <w:shd w:val="clear" w:color="auto" w:fill="auto"/>
          </w:tcPr>
          <w:p w14:paraId="01588590" w14:textId="77777777" w:rsidR="00277146" w:rsidRPr="00ED5666" w:rsidRDefault="00277146" w:rsidP="000B6E45">
            <w:pPr>
              <w:pStyle w:val="Normal-pool-Table"/>
              <w:pBdr>
                <w:top w:val="nil"/>
                <w:left w:val="nil"/>
                <w:bottom w:val="nil"/>
                <w:right w:val="nil"/>
                <w:between w:val="nil"/>
              </w:pBdr>
              <w:rPr>
                <w:rFonts w:ascii="SimSun" w:hAnsi="SimSun"/>
                <w:sz w:val="20"/>
              </w:rPr>
            </w:pPr>
            <w:r w:rsidRPr="00ED5666">
              <w:rPr>
                <w:rFonts w:ascii="SimSun" w:hAnsi="SimSun"/>
                <w:sz w:val="20"/>
                <w:lang w:val="zh-CN"/>
              </w:rPr>
              <w:t>第四季度初</w:t>
            </w:r>
          </w:p>
        </w:tc>
        <w:tc>
          <w:tcPr>
            <w:tcW w:w="6889" w:type="dxa"/>
            <w:shd w:val="clear" w:color="auto" w:fill="auto"/>
          </w:tcPr>
          <w:p w14:paraId="3C08848F" w14:textId="5C313DDD" w:rsidR="00277146" w:rsidRPr="00ED5666" w:rsidRDefault="00277146" w:rsidP="00302245">
            <w:pPr>
              <w:pStyle w:val="Normal-pool-Table"/>
              <w:pBdr>
                <w:top w:val="nil"/>
                <w:left w:val="nil"/>
                <w:bottom w:val="nil"/>
                <w:right w:val="nil"/>
                <w:between w:val="nil"/>
              </w:pBdr>
              <w:rPr>
                <w:rFonts w:ascii="SimSun" w:hAnsi="SimSun"/>
                <w:sz w:val="20"/>
                <w:lang w:eastAsia="zh-CN"/>
              </w:rPr>
            </w:pPr>
            <w:r w:rsidRPr="00ED5666">
              <w:rPr>
                <w:rFonts w:ascii="SimSun" w:hAnsi="SimSun"/>
                <w:sz w:val="20"/>
                <w:lang w:val="zh-CN" w:eastAsia="zh-CN"/>
              </w:rPr>
              <w:t>全体会议第十二届会议审议</w:t>
            </w:r>
            <w:r w:rsidR="00767F37" w:rsidRPr="00ED5666">
              <w:rPr>
                <w:rFonts w:ascii="SimSun" w:hAnsi="SimSun" w:hint="eastAsia"/>
                <w:sz w:val="20"/>
                <w:lang w:val="zh-CN" w:eastAsia="zh-CN"/>
              </w:rPr>
              <w:t>并核准</w:t>
            </w:r>
            <w:r w:rsidRPr="00ED5666">
              <w:rPr>
                <w:rFonts w:ascii="SimSun" w:hAnsi="SimSun"/>
                <w:sz w:val="20"/>
                <w:lang w:val="zh-CN" w:eastAsia="zh-CN"/>
              </w:rPr>
              <w:t>决策者摘要，并审议</w:t>
            </w:r>
            <w:r w:rsidR="00767F37" w:rsidRPr="00ED5666">
              <w:rPr>
                <w:rFonts w:ascii="SimSun" w:hAnsi="SimSun" w:hint="eastAsia"/>
                <w:sz w:val="20"/>
                <w:lang w:val="zh-CN" w:eastAsia="zh-CN"/>
              </w:rPr>
              <w:t>并接受</w:t>
            </w:r>
            <w:r w:rsidRPr="00ED5666">
              <w:rPr>
                <w:rFonts w:ascii="SimSun" w:hAnsi="SimSun"/>
                <w:sz w:val="20"/>
                <w:lang w:val="zh-CN" w:eastAsia="zh-CN"/>
              </w:rPr>
              <w:t>各章</w:t>
            </w:r>
          </w:p>
        </w:tc>
      </w:tr>
      <w:tr w:rsidR="00277146" w:rsidRPr="00ED5666" w14:paraId="71847554" w14:textId="77777777" w:rsidTr="00F95E58">
        <w:trPr>
          <w:trHeight w:val="57"/>
          <w:jc w:val="right"/>
        </w:trPr>
        <w:tc>
          <w:tcPr>
            <w:tcW w:w="1418" w:type="dxa"/>
            <w:tcBorders>
              <w:bottom w:val="single" w:sz="12" w:space="0" w:color="auto"/>
            </w:tcBorders>
            <w:shd w:val="clear" w:color="auto" w:fill="auto"/>
          </w:tcPr>
          <w:p w14:paraId="73D40275" w14:textId="77777777" w:rsidR="00277146" w:rsidRPr="00ED5666" w:rsidRDefault="00277146" w:rsidP="000B6E45">
            <w:pPr>
              <w:pStyle w:val="Normal-pool-Table"/>
              <w:pBdr>
                <w:top w:val="nil"/>
                <w:left w:val="nil"/>
                <w:bottom w:val="nil"/>
                <w:right w:val="nil"/>
                <w:between w:val="nil"/>
              </w:pBdr>
              <w:rPr>
                <w:rFonts w:ascii="SimSun" w:hAnsi="SimSun"/>
                <w:sz w:val="20"/>
              </w:rPr>
            </w:pPr>
            <w:r w:rsidRPr="00ED5666">
              <w:rPr>
                <w:rFonts w:ascii="SimSun" w:hAnsi="SimSun"/>
                <w:sz w:val="20"/>
                <w:lang w:val="zh-CN"/>
              </w:rPr>
              <w:t>第四季度</w:t>
            </w:r>
          </w:p>
        </w:tc>
        <w:tc>
          <w:tcPr>
            <w:tcW w:w="6889" w:type="dxa"/>
            <w:tcBorders>
              <w:bottom w:val="single" w:sz="12" w:space="0" w:color="auto"/>
            </w:tcBorders>
            <w:shd w:val="clear" w:color="auto" w:fill="auto"/>
          </w:tcPr>
          <w:p w14:paraId="276F3D03" w14:textId="77777777" w:rsidR="00277146" w:rsidRPr="00ED5666" w:rsidRDefault="00277146" w:rsidP="00302245">
            <w:pPr>
              <w:pStyle w:val="Normal-pool-Table"/>
              <w:pBdr>
                <w:top w:val="nil"/>
                <w:left w:val="nil"/>
                <w:bottom w:val="nil"/>
                <w:right w:val="nil"/>
                <w:between w:val="nil"/>
              </w:pBdr>
              <w:rPr>
                <w:rFonts w:ascii="SimSun" w:hAnsi="SimSun"/>
                <w:sz w:val="20"/>
                <w:lang w:eastAsia="zh-CN"/>
              </w:rPr>
            </w:pPr>
            <w:r w:rsidRPr="00ED5666">
              <w:rPr>
                <w:rFonts w:ascii="SimSun" w:hAnsi="SimSun"/>
                <w:sz w:val="20"/>
                <w:lang w:val="zh-CN" w:eastAsia="zh-CN"/>
              </w:rPr>
              <w:t>开展与评估有关的宣传活动</w:t>
            </w:r>
          </w:p>
        </w:tc>
      </w:tr>
    </w:tbl>
    <w:tbl>
      <w:tblPr>
        <w:tblStyle w:val="Tabledocr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FA1F59" w:rsidRPr="00ED5666" w14:paraId="5627A948" w14:textId="77777777" w:rsidTr="00ED5666">
        <w:trPr>
          <w:jc w:val="center"/>
        </w:trPr>
        <w:tc>
          <w:tcPr>
            <w:tcW w:w="1898" w:type="dxa"/>
          </w:tcPr>
          <w:p w14:paraId="429534B7" w14:textId="77777777" w:rsidR="00FA1F59" w:rsidRPr="00ED5666" w:rsidRDefault="00FA1F59" w:rsidP="006F3FD5">
            <w:pPr>
              <w:pStyle w:val="Normal-pool"/>
              <w:spacing w:before="520"/>
              <w:rPr>
                <w:sz w:val="24"/>
                <w:szCs w:val="24"/>
                <w:lang w:val="en-US" w:eastAsia="zh-CN"/>
              </w:rPr>
            </w:pPr>
          </w:p>
        </w:tc>
        <w:tc>
          <w:tcPr>
            <w:tcW w:w="1899" w:type="dxa"/>
          </w:tcPr>
          <w:p w14:paraId="711431F6" w14:textId="77777777" w:rsidR="00FA1F59" w:rsidRPr="00ED5666" w:rsidRDefault="00FA1F59" w:rsidP="006F3FD5">
            <w:pPr>
              <w:pStyle w:val="Normal-pool"/>
              <w:spacing w:before="520"/>
              <w:rPr>
                <w:sz w:val="24"/>
                <w:szCs w:val="24"/>
                <w:lang w:val="en-US" w:eastAsia="zh-CN"/>
              </w:rPr>
            </w:pPr>
          </w:p>
        </w:tc>
        <w:tc>
          <w:tcPr>
            <w:tcW w:w="1899" w:type="dxa"/>
            <w:tcBorders>
              <w:bottom w:val="single" w:sz="4" w:space="0" w:color="auto"/>
            </w:tcBorders>
          </w:tcPr>
          <w:p w14:paraId="2ECD9045" w14:textId="77777777" w:rsidR="00FA1F59" w:rsidRPr="00ED5666" w:rsidRDefault="00FA1F59" w:rsidP="006F3FD5">
            <w:pPr>
              <w:pStyle w:val="Normal-pool"/>
              <w:spacing w:before="520"/>
              <w:rPr>
                <w:sz w:val="24"/>
                <w:szCs w:val="24"/>
                <w:lang w:val="en-US" w:eastAsia="zh-CN"/>
              </w:rPr>
            </w:pPr>
          </w:p>
        </w:tc>
        <w:tc>
          <w:tcPr>
            <w:tcW w:w="1900" w:type="dxa"/>
          </w:tcPr>
          <w:p w14:paraId="1F24821B" w14:textId="77777777" w:rsidR="00FA1F59" w:rsidRPr="00ED5666" w:rsidRDefault="00FA1F59" w:rsidP="006F3FD5">
            <w:pPr>
              <w:pStyle w:val="Normal-pool"/>
              <w:spacing w:before="520"/>
              <w:rPr>
                <w:sz w:val="24"/>
                <w:szCs w:val="24"/>
                <w:lang w:val="en-US" w:eastAsia="zh-CN"/>
              </w:rPr>
            </w:pPr>
          </w:p>
        </w:tc>
        <w:tc>
          <w:tcPr>
            <w:tcW w:w="1900" w:type="dxa"/>
          </w:tcPr>
          <w:p w14:paraId="56A013E2" w14:textId="77777777" w:rsidR="00FA1F59" w:rsidRPr="00ED5666" w:rsidRDefault="00FA1F59" w:rsidP="006F3FD5">
            <w:pPr>
              <w:pStyle w:val="Normal-pool"/>
              <w:spacing w:before="520"/>
              <w:rPr>
                <w:sz w:val="24"/>
                <w:szCs w:val="24"/>
                <w:lang w:val="en-US" w:eastAsia="zh-CN"/>
              </w:rPr>
            </w:pPr>
          </w:p>
        </w:tc>
      </w:tr>
    </w:tbl>
    <w:p w14:paraId="780C5A01" w14:textId="7FFE96D3" w:rsidR="00FA1F59" w:rsidRDefault="00FA1F59" w:rsidP="000B6E45">
      <w:pPr>
        <w:pStyle w:val="Normal-pool"/>
        <w:rPr>
          <w:lang w:eastAsia="zh-CN"/>
        </w:rPr>
      </w:pPr>
    </w:p>
    <w:sectPr w:rsidR="00FA1F59" w:rsidSect="00F95E58">
      <w:headerReference w:type="even" r:id="rId19"/>
      <w:headerReference w:type="default" r:id="rId20"/>
      <w:headerReference w:type="first" r:id="rId21"/>
      <w:footerReference w:type="first" r:id="rId2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E1D8" w14:textId="77777777" w:rsidR="004D4A06" w:rsidRDefault="004D4A06">
      <w:r>
        <w:separator/>
      </w:r>
    </w:p>
  </w:endnote>
  <w:endnote w:type="continuationSeparator" w:id="0">
    <w:p w14:paraId="146DB6E1" w14:textId="77777777" w:rsidR="004D4A06" w:rsidRDefault="004D4A06">
      <w:r>
        <w:continuationSeparator/>
      </w:r>
    </w:p>
  </w:endnote>
  <w:endnote w:type="continuationNotice" w:id="1">
    <w:p w14:paraId="35F08B24" w14:textId="77777777" w:rsidR="004D4A06" w:rsidRDefault="004D4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7415" w14:textId="77777777" w:rsidR="00B95FB0" w:rsidRPr="00454BE9" w:rsidRDefault="00407DBA" w:rsidP="00454BE9">
    <w:pPr>
      <w:pStyle w:val="Footer-pool"/>
      <w:spacing w:before="0"/>
      <w:rPr>
        <w:sz w:val="20"/>
      </w:rPr>
    </w:pPr>
    <w:r w:rsidRPr="00454BE9">
      <w:rPr>
        <w:sz w:val="20"/>
      </w:rPr>
      <w:fldChar w:fldCharType="begin"/>
    </w:r>
    <w:r w:rsidRPr="00454BE9">
      <w:rPr>
        <w:sz w:val="20"/>
      </w:rPr>
      <w:instrText xml:space="preserve"> PAGE   \* MERGEFORMAT </w:instrText>
    </w:r>
    <w:r w:rsidRPr="00454BE9">
      <w:rPr>
        <w:sz w:val="20"/>
      </w:rPr>
      <w:fldChar w:fldCharType="separate"/>
    </w:r>
    <w:r w:rsidRPr="00454BE9">
      <w:rPr>
        <w:noProof/>
        <w:sz w:val="20"/>
      </w:rPr>
      <w:t>2</w:t>
    </w:r>
    <w:r w:rsidRPr="00454BE9">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sz w:val="20"/>
      </w:rPr>
    </w:sdtEndPr>
    <w:sdtContent>
      <w:p w14:paraId="178899F0" w14:textId="77777777" w:rsidR="00B95FB0" w:rsidRPr="00454BE9" w:rsidRDefault="00407DBA" w:rsidP="00454BE9">
        <w:pPr>
          <w:pStyle w:val="Footer-pool"/>
          <w:spacing w:before="0"/>
          <w:jc w:val="right"/>
          <w:rPr>
            <w:sz w:val="20"/>
          </w:rPr>
        </w:pPr>
        <w:r w:rsidRPr="00454BE9">
          <w:rPr>
            <w:sz w:val="20"/>
          </w:rPr>
          <w:fldChar w:fldCharType="begin"/>
        </w:r>
        <w:r w:rsidRPr="00454BE9">
          <w:rPr>
            <w:sz w:val="20"/>
          </w:rPr>
          <w:instrText xml:space="preserve"> PAGE   \* MERGEFORMAT </w:instrText>
        </w:r>
        <w:r w:rsidRPr="00454BE9">
          <w:rPr>
            <w:sz w:val="20"/>
          </w:rPr>
          <w:fldChar w:fldCharType="separate"/>
        </w:r>
        <w:r w:rsidRPr="00454BE9">
          <w:rPr>
            <w:noProof/>
            <w:sz w:val="20"/>
          </w:rPr>
          <w:t>2</w:t>
        </w:r>
        <w:r w:rsidRPr="00454BE9">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14116"/>
      <w:docPartObj>
        <w:docPartGallery w:val="Page Numbers (Bottom of Page)"/>
        <w:docPartUnique/>
      </w:docPartObj>
    </w:sdtPr>
    <w:sdtEndPr>
      <w:rPr>
        <w:b w:val="0"/>
        <w:bCs/>
        <w:sz w:val="20"/>
        <w:szCs w:val="20"/>
      </w:rPr>
    </w:sdtEndPr>
    <w:sdtContent>
      <w:p w14:paraId="3F733745" w14:textId="7378538A" w:rsidR="00DA3211" w:rsidRPr="00F556FA" w:rsidRDefault="00135F28" w:rsidP="00F556FA">
        <w:pPr>
          <w:pStyle w:val="Footer"/>
          <w:tabs>
            <w:tab w:val="clear" w:pos="4320"/>
            <w:tab w:val="clear" w:pos="8640"/>
            <w:tab w:val="left" w:pos="624"/>
          </w:tabs>
          <w:spacing w:before="0" w:after="0" w:line="240" w:lineRule="auto"/>
          <w:jc w:val="left"/>
          <w:rPr>
            <w:rStyle w:val="Normal-poolChar"/>
            <w:b w:val="0"/>
            <w:bCs/>
            <w:sz w:val="20"/>
            <w:szCs w:val="20"/>
          </w:rPr>
        </w:pPr>
        <w:r w:rsidRPr="00F556FA">
          <w:rPr>
            <w:b w:val="0"/>
            <w:bCs/>
            <w:sz w:val="20"/>
            <w:szCs w:val="20"/>
          </w:rPr>
          <w:t>K220</w:t>
        </w:r>
        <w:r w:rsidR="0055320F" w:rsidRPr="00F556FA">
          <w:rPr>
            <w:b w:val="0"/>
            <w:bCs/>
            <w:sz w:val="20"/>
            <w:szCs w:val="20"/>
          </w:rPr>
          <w:t>116</w:t>
        </w:r>
        <w:r w:rsidR="004B1A3E" w:rsidRPr="00F556FA">
          <w:rPr>
            <w:rFonts w:eastAsiaTheme="minorEastAsia"/>
            <w:b w:val="0"/>
            <w:bCs/>
            <w:sz w:val="20"/>
            <w:szCs w:val="20"/>
          </w:rPr>
          <w:t>1</w:t>
        </w:r>
        <w:r w:rsidR="0055320F" w:rsidRPr="00F556FA">
          <w:rPr>
            <w:b w:val="0"/>
            <w:bCs/>
            <w:sz w:val="20"/>
            <w:szCs w:val="20"/>
          </w:rPr>
          <w:tab/>
        </w:r>
        <w:r w:rsidR="0040741C">
          <w:rPr>
            <w:b w:val="0"/>
            <w:bCs/>
            <w:sz w:val="20"/>
            <w:szCs w:val="20"/>
          </w:rPr>
          <w:t>25</w:t>
        </w:r>
        <w:r w:rsidR="0055320F" w:rsidRPr="00F556FA">
          <w:rPr>
            <w:b w:val="0"/>
            <w:bCs/>
            <w:sz w:val="20"/>
            <w:szCs w:val="20"/>
          </w:rPr>
          <w:t>0</w:t>
        </w:r>
        <w:r w:rsidR="0040741C">
          <w:rPr>
            <w:b w:val="0"/>
            <w:bCs/>
            <w:sz w:val="20"/>
            <w:szCs w:val="20"/>
          </w:rPr>
          <w:t>5</w:t>
        </w:r>
        <w:r w:rsidR="0055320F" w:rsidRPr="00F556FA">
          <w:rPr>
            <w:b w:val="0"/>
            <w:bCs/>
            <w:sz w:val="20"/>
            <w:szCs w:val="20"/>
          </w:rPr>
          <w:t>22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691998"/>
      <w:docPartObj>
        <w:docPartGallery w:val="Page Numbers (Bottom of Page)"/>
        <w:docPartUnique/>
      </w:docPartObj>
    </w:sdtPr>
    <w:sdtEndPr>
      <w:rPr>
        <w:bCs/>
        <w:sz w:val="20"/>
        <w:szCs w:val="20"/>
      </w:rPr>
    </w:sdtEndPr>
    <w:sdtContent>
      <w:p w14:paraId="06A2025F" w14:textId="3D23D63E" w:rsidR="00307BF0" w:rsidRPr="00454BE9" w:rsidRDefault="00307BF0" w:rsidP="00454BE9">
        <w:pPr>
          <w:pStyle w:val="Footer"/>
          <w:spacing w:before="0" w:line="240" w:lineRule="auto"/>
          <w:jc w:val="left"/>
          <w:rPr>
            <w:bCs/>
            <w:sz w:val="20"/>
            <w:szCs w:val="20"/>
          </w:rPr>
        </w:pPr>
        <w:r w:rsidRPr="00454BE9">
          <w:rPr>
            <w:bCs/>
            <w:sz w:val="20"/>
            <w:szCs w:val="20"/>
          </w:rPr>
          <w:fldChar w:fldCharType="begin"/>
        </w:r>
        <w:r w:rsidRPr="00454BE9">
          <w:rPr>
            <w:bCs/>
            <w:sz w:val="20"/>
            <w:szCs w:val="20"/>
          </w:rPr>
          <w:instrText xml:space="preserve"> PAGE   \* MERGEFORMAT </w:instrText>
        </w:r>
        <w:r w:rsidRPr="00454BE9">
          <w:rPr>
            <w:bCs/>
            <w:sz w:val="20"/>
            <w:szCs w:val="20"/>
          </w:rPr>
          <w:fldChar w:fldCharType="separate"/>
        </w:r>
        <w:r w:rsidRPr="00454BE9">
          <w:rPr>
            <w:bCs/>
            <w:sz w:val="20"/>
            <w:szCs w:val="20"/>
          </w:rPr>
          <w:t>2</w:t>
        </w:r>
        <w:r w:rsidRPr="00454BE9">
          <w:rPr>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AA37" w14:textId="77777777" w:rsidR="004D4A06" w:rsidRPr="008E340B" w:rsidRDefault="004D4A06" w:rsidP="008E340B">
      <w:pPr>
        <w:pStyle w:val="Normal-pool"/>
        <w:spacing w:before="60"/>
        <w:ind w:left="624"/>
        <w:rPr>
          <w:sz w:val="18"/>
          <w:szCs w:val="18"/>
        </w:rPr>
      </w:pPr>
      <w:r w:rsidRPr="008E340B">
        <w:rPr>
          <w:sz w:val="18"/>
          <w:szCs w:val="18"/>
        </w:rPr>
        <w:separator/>
      </w:r>
    </w:p>
  </w:footnote>
  <w:footnote w:type="continuationSeparator" w:id="0">
    <w:p w14:paraId="4532FF18" w14:textId="77777777" w:rsidR="004D4A06" w:rsidRDefault="004D4A06">
      <w:r>
        <w:continuationSeparator/>
      </w:r>
    </w:p>
  </w:footnote>
  <w:footnote w:type="continuationNotice" w:id="1">
    <w:p w14:paraId="1E5A74DB" w14:textId="77777777" w:rsidR="004D4A06" w:rsidRDefault="004D4A06"/>
  </w:footnote>
  <w:footnote w:id="2">
    <w:p w14:paraId="5B4F125B" w14:textId="77777777" w:rsidR="0071795E" w:rsidRPr="008E340B" w:rsidRDefault="0071795E" w:rsidP="0071795E">
      <w:pPr>
        <w:pStyle w:val="Normal-pool"/>
        <w:spacing w:before="20" w:after="40"/>
        <w:ind w:left="1247"/>
        <w:rPr>
          <w:sz w:val="18"/>
          <w:szCs w:val="18"/>
          <w:lang w:eastAsia="zh-CN"/>
        </w:rPr>
      </w:pPr>
      <w:r>
        <w:rPr>
          <w:lang w:val="zh-CN" w:eastAsia="zh-CN"/>
        </w:rPr>
        <w:t>* IPBES/9/1</w:t>
      </w:r>
      <w:r>
        <w:rPr>
          <w:lang w:val="zh-CN" w:eastAsia="zh-CN"/>
        </w:rPr>
        <w:t>。</w:t>
      </w:r>
    </w:p>
  </w:footnote>
  <w:footnote w:id="3">
    <w:p w14:paraId="373084F9" w14:textId="77777777" w:rsidR="009F2B2B" w:rsidRPr="00ED5666" w:rsidRDefault="009F2B2B" w:rsidP="00ED5666">
      <w:pPr>
        <w:pStyle w:val="Footnote-pool"/>
        <w:ind w:left="1253"/>
        <w:rPr>
          <w:rFonts w:eastAsia="SimSun"/>
          <w:sz w:val="20"/>
          <w:lang w:eastAsia="zh-CN"/>
        </w:rPr>
      </w:pPr>
      <w:r w:rsidRPr="00ED5666">
        <w:rPr>
          <w:rStyle w:val="FootnoteReference"/>
          <w:spacing w:val="0"/>
          <w:w w:val="100"/>
          <w:position w:val="0"/>
          <w:szCs w:val="20"/>
          <w:lang w:val="zh-CN"/>
        </w:rPr>
        <w:footnoteRef/>
      </w:r>
      <w:r w:rsidRPr="00ED5666">
        <w:rPr>
          <w:rFonts w:eastAsia="SimSun"/>
          <w:sz w:val="20"/>
          <w:lang w:val="zh-CN" w:eastAsia="zh-CN"/>
        </w:rPr>
        <w:t xml:space="preserve"> </w:t>
      </w:r>
      <w:r w:rsidRPr="00ED5666">
        <w:rPr>
          <w:rFonts w:eastAsia="SimSun"/>
          <w:sz w:val="20"/>
          <w:lang w:val="zh-CN" w:eastAsia="zh-CN"/>
        </w:rPr>
        <w:t>见</w:t>
      </w:r>
      <w:r w:rsidRPr="00F26284">
        <w:rPr>
          <w:rFonts w:eastAsia="SimSun"/>
          <w:sz w:val="20"/>
          <w:lang w:val="zh-CN" w:eastAsia="zh-CN"/>
        </w:rPr>
        <w:t>IPBES-3/3</w:t>
      </w:r>
      <w:r w:rsidRPr="00ED5666">
        <w:rPr>
          <w:rFonts w:eastAsia="SimSun"/>
          <w:sz w:val="20"/>
          <w:lang w:val="zh-CN" w:eastAsia="zh-CN"/>
        </w:rPr>
        <w:t>号决定和</w:t>
      </w:r>
      <w:r w:rsidRPr="00ED5666">
        <w:rPr>
          <w:rFonts w:eastAsia="SimSun"/>
          <w:sz w:val="20"/>
          <w:lang w:val="zh-CN" w:eastAsia="zh-CN"/>
        </w:rPr>
        <w:t xml:space="preserve"> </w:t>
      </w:r>
      <w:r w:rsidRPr="00F26284">
        <w:rPr>
          <w:rFonts w:eastAsia="SimSun"/>
          <w:sz w:val="20"/>
          <w:lang w:val="zh-CN" w:eastAsia="zh-CN"/>
        </w:rPr>
        <w:t>IPBES-4/3</w:t>
      </w:r>
      <w:r w:rsidRPr="00ED5666">
        <w:rPr>
          <w:rFonts w:eastAsia="SimSun"/>
          <w:sz w:val="20"/>
          <w:lang w:val="zh-CN" w:eastAsia="zh-CN"/>
        </w:rPr>
        <w:t>号决定。</w:t>
      </w:r>
    </w:p>
  </w:footnote>
  <w:footnote w:id="4">
    <w:p w14:paraId="4AB2B75E" w14:textId="125D4016" w:rsidR="00277146" w:rsidRPr="00ED5666" w:rsidRDefault="00277146" w:rsidP="00ED5666">
      <w:pPr>
        <w:pStyle w:val="Footnote-pool"/>
        <w:ind w:left="1253"/>
        <w:rPr>
          <w:rFonts w:eastAsia="SimSun"/>
          <w:sz w:val="20"/>
          <w:lang w:eastAsia="zh-CN"/>
        </w:rPr>
      </w:pPr>
      <w:r w:rsidRPr="00ED5666">
        <w:rPr>
          <w:rStyle w:val="FootnoteReference"/>
          <w:spacing w:val="0"/>
          <w:w w:val="100"/>
          <w:position w:val="0"/>
          <w:szCs w:val="20"/>
          <w:lang w:val="zh-CN"/>
        </w:rPr>
        <w:footnoteRef/>
      </w:r>
      <w:r w:rsidRPr="00ED5666">
        <w:rPr>
          <w:rFonts w:eastAsia="SimSun"/>
          <w:sz w:val="20"/>
          <w:lang w:val="zh-CN" w:eastAsia="zh-CN"/>
        </w:rPr>
        <w:t xml:space="preserve"> </w:t>
      </w:r>
      <w:r w:rsidRPr="00ED5666">
        <w:rPr>
          <w:rFonts w:eastAsia="SimSun"/>
          <w:sz w:val="20"/>
          <w:lang w:val="zh-CN" w:eastAsia="zh-CN"/>
        </w:rPr>
        <w:t>见</w:t>
      </w:r>
      <w:r w:rsidRPr="00F26284">
        <w:rPr>
          <w:rFonts w:eastAsia="SimSun"/>
          <w:sz w:val="20"/>
          <w:lang w:val="zh-CN" w:eastAsia="zh-CN"/>
        </w:rPr>
        <w:t>IPBES-2/4</w:t>
      </w:r>
      <w:r w:rsidRPr="00ED5666">
        <w:rPr>
          <w:rFonts w:eastAsia="SimSun"/>
          <w:sz w:val="20"/>
          <w:lang w:val="zh-CN" w:eastAsia="zh-CN"/>
        </w:rPr>
        <w:t>号决定，附件，和</w:t>
      </w:r>
      <w:r w:rsidRPr="00F26284">
        <w:rPr>
          <w:rFonts w:eastAsia="SimSun"/>
          <w:sz w:val="20"/>
          <w:lang w:val="zh-CN" w:eastAsia="zh-CN"/>
        </w:rPr>
        <w:t>IPBES-5/1</w:t>
      </w:r>
      <w:r w:rsidRPr="00ED5666">
        <w:rPr>
          <w:rFonts w:eastAsia="SimSun"/>
          <w:sz w:val="20"/>
          <w:lang w:val="zh-CN" w:eastAsia="zh-CN"/>
        </w:rPr>
        <w:t>号决定，第三节，第</w:t>
      </w:r>
      <w:r w:rsidRPr="00F26284">
        <w:rPr>
          <w:rFonts w:eastAsia="SimSun"/>
          <w:sz w:val="20"/>
          <w:lang w:val="zh-CN" w:eastAsia="zh-CN"/>
        </w:rPr>
        <w:t>9</w:t>
      </w:r>
      <w:r w:rsidRPr="00ED5666">
        <w:rPr>
          <w:rFonts w:eastAsia="SimSun"/>
          <w:sz w:val="20"/>
          <w:lang w:val="zh-CN" w:eastAsia="zh-CN"/>
        </w:rPr>
        <w:t>段。</w:t>
      </w:r>
    </w:p>
  </w:footnote>
  <w:footnote w:id="5">
    <w:p w14:paraId="45317C5F" w14:textId="1E705294" w:rsidR="00277146" w:rsidRPr="00ED5666" w:rsidRDefault="00277146" w:rsidP="00ED5666">
      <w:pPr>
        <w:pStyle w:val="Footnote-pool"/>
        <w:ind w:left="1253"/>
        <w:rPr>
          <w:rFonts w:eastAsia="SimSun"/>
          <w:sz w:val="20"/>
          <w:lang w:eastAsia="zh-CN"/>
        </w:rPr>
      </w:pPr>
      <w:r w:rsidRPr="00ED5666">
        <w:rPr>
          <w:rStyle w:val="FootnoteReference"/>
          <w:spacing w:val="0"/>
          <w:w w:val="100"/>
          <w:position w:val="0"/>
          <w:szCs w:val="20"/>
          <w:lang w:val="zh-CN"/>
        </w:rPr>
        <w:footnoteRef/>
      </w:r>
      <w:r w:rsidRPr="00ED5666">
        <w:rPr>
          <w:rFonts w:eastAsia="SimSun"/>
          <w:sz w:val="20"/>
          <w:lang w:val="zh-CN" w:eastAsia="zh-CN"/>
        </w:rPr>
        <w:t xml:space="preserve"> </w:t>
      </w:r>
      <w:r w:rsidRPr="00ED5666">
        <w:rPr>
          <w:rFonts w:eastAsia="SimSun"/>
          <w:sz w:val="20"/>
          <w:lang w:val="zh-CN" w:eastAsia="zh-CN"/>
        </w:rPr>
        <w:t>工作队的任务规定在全体会议第十届会议上可能会有改变。</w:t>
      </w:r>
    </w:p>
  </w:footnote>
  <w:footnote w:id="6">
    <w:p w14:paraId="7A350D68" w14:textId="77777777" w:rsidR="009F2B2B" w:rsidRPr="00ED5666" w:rsidRDefault="009F2B2B" w:rsidP="00ED5666">
      <w:pPr>
        <w:pStyle w:val="Footnote-pool"/>
        <w:ind w:left="1253"/>
        <w:rPr>
          <w:rFonts w:eastAsia="SimSun"/>
          <w:sz w:val="20"/>
          <w:lang w:eastAsia="zh-CN"/>
        </w:rPr>
      </w:pPr>
      <w:r w:rsidRPr="00ED5666">
        <w:rPr>
          <w:rStyle w:val="FootnoteReference"/>
          <w:spacing w:val="0"/>
          <w:w w:val="100"/>
          <w:position w:val="0"/>
          <w:szCs w:val="20"/>
          <w:lang w:val="zh-CN"/>
        </w:rPr>
        <w:footnoteRef/>
      </w:r>
      <w:r w:rsidRPr="00ED5666">
        <w:rPr>
          <w:rFonts w:eastAsia="SimSun"/>
          <w:sz w:val="20"/>
          <w:lang w:val="zh-CN" w:eastAsia="zh-CN"/>
        </w:rPr>
        <w:t xml:space="preserve"> </w:t>
      </w:r>
      <w:r w:rsidRPr="00ED5666">
        <w:rPr>
          <w:rFonts w:eastAsia="SimSun"/>
          <w:sz w:val="20"/>
          <w:lang w:val="zh-CN" w:eastAsia="zh-CN"/>
        </w:rPr>
        <w:t>见</w:t>
      </w:r>
      <w:r w:rsidRPr="00F26284">
        <w:rPr>
          <w:rFonts w:eastAsia="SimSun"/>
          <w:sz w:val="20"/>
          <w:lang w:val="zh-CN" w:eastAsia="zh-CN"/>
        </w:rPr>
        <w:t>IPBES-5/1</w:t>
      </w:r>
      <w:r w:rsidRPr="00ED5666">
        <w:rPr>
          <w:rFonts w:eastAsia="SimSun"/>
          <w:sz w:val="20"/>
          <w:lang w:val="zh-CN" w:eastAsia="zh-CN"/>
        </w:rPr>
        <w:t>号决定，附件二。</w:t>
      </w:r>
    </w:p>
  </w:footnote>
  <w:footnote w:id="7">
    <w:p w14:paraId="59314D27" w14:textId="561CAF49" w:rsidR="00277146" w:rsidRPr="00ED5666" w:rsidRDefault="00277146" w:rsidP="00ED5666">
      <w:pPr>
        <w:pStyle w:val="Footnote-pool"/>
        <w:ind w:left="1253"/>
        <w:rPr>
          <w:rFonts w:eastAsia="SimSun"/>
          <w:sz w:val="20"/>
          <w:lang w:eastAsia="zh-CN"/>
        </w:rPr>
      </w:pPr>
      <w:r w:rsidRPr="00ED5666">
        <w:rPr>
          <w:rStyle w:val="FootnoteReference"/>
          <w:spacing w:val="0"/>
          <w:w w:val="100"/>
          <w:position w:val="0"/>
          <w:szCs w:val="20"/>
          <w:lang w:val="zh-CN"/>
        </w:rPr>
        <w:footnoteRef/>
      </w:r>
      <w:r w:rsidRPr="00ED5666">
        <w:rPr>
          <w:rFonts w:eastAsia="SimSun"/>
          <w:sz w:val="20"/>
          <w:lang w:val="zh-CN" w:eastAsia="zh-CN"/>
        </w:rPr>
        <w:t xml:space="preserve"> </w:t>
      </w:r>
      <w:r w:rsidRPr="00ED5666">
        <w:rPr>
          <w:rFonts w:eastAsia="SimSun"/>
          <w:sz w:val="20"/>
          <w:lang w:val="zh-CN" w:eastAsia="zh-CN"/>
        </w:rPr>
        <w:t>工作队的任务规定在全体会议第十届会议上可能会有改变。</w:t>
      </w:r>
    </w:p>
  </w:footnote>
  <w:footnote w:id="8">
    <w:p w14:paraId="5369A995" w14:textId="257D7437" w:rsidR="00277146" w:rsidRPr="00ED5666" w:rsidRDefault="00277146" w:rsidP="00ED5666">
      <w:pPr>
        <w:pStyle w:val="Footnote-pool"/>
        <w:ind w:left="1253"/>
        <w:rPr>
          <w:rFonts w:eastAsia="SimSun"/>
          <w:sz w:val="20"/>
          <w:lang w:eastAsia="zh-CN"/>
        </w:rPr>
      </w:pPr>
      <w:r w:rsidRPr="00ED5666">
        <w:rPr>
          <w:rStyle w:val="FootnoteReference"/>
          <w:spacing w:val="0"/>
          <w:w w:val="100"/>
          <w:position w:val="0"/>
          <w:szCs w:val="20"/>
          <w:lang w:val="zh-CN"/>
        </w:rPr>
        <w:footnoteRef/>
      </w:r>
      <w:r w:rsidRPr="00ED5666">
        <w:rPr>
          <w:rFonts w:eastAsia="SimSun"/>
          <w:sz w:val="20"/>
          <w:lang w:val="zh-CN" w:eastAsia="zh-CN"/>
        </w:rPr>
        <w:t xml:space="preserve"> </w:t>
      </w:r>
      <w:r w:rsidRPr="00ED5666">
        <w:rPr>
          <w:rFonts w:eastAsia="SimSun"/>
          <w:sz w:val="20"/>
          <w:lang w:val="zh-CN" w:eastAsia="zh-CN"/>
        </w:rPr>
        <w:t>工作队的任务规定在全体会议第十届会议上可能会有改变。</w:t>
      </w:r>
    </w:p>
  </w:footnote>
  <w:footnote w:id="9">
    <w:p w14:paraId="179B9FDC" w14:textId="58E01CA6" w:rsidR="00277146" w:rsidRPr="00DB570C" w:rsidRDefault="00277146" w:rsidP="00ED5666">
      <w:pPr>
        <w:pStyle w:val="Footnote-pool"/>
        <w:ind w:left="1253"/>
        <w:rPr>
          <w:lang w:eastAsia="zh-CN"/>
        </w:rPr>
      </w:pPr>
      <w:r w:rsidRPr="00ED5666">
        <w:rPr>
          <w:rStyle w:val="FootnoteReference"/>
          <w:spacing w:val="0"/>
          <w:w w:val="100"/>
          <w:position w:val="0"/>
          <w:szCs w:val="20"/>
          <w:lang w:val="zh-CN"/>
        </w:rPr>
        <w:footnoteRef/>
      </w:r>
      <w:r w:rsidRPr="00ED5666">
        <w:rPr>
          <w:rFonts w:eastAsia="SimSun"/>
          <w:sz w:val="20"/>
          <w:lang w:val="zh-CN" w:eastAsia="zh-CN"/>
        </w:rPr>
        <w:t xml:space="preserve"> </w:t>
      </w:r>
      <w:r w:rsidRPr="00ED5666">
        <w:rPr>
          <w:rFonts w:eastAsia="SimSun"/>
          <w:sz w:val="20"/>
          <w:lang w:val="zh-CN" w:eastAsia="zh-CN"/>
        </w:rPr>
        <w:t>工作队的任务规定在全体会议第十届会议上可能会有改变。</w:t>
      </w:r>
    </w:p>
  </w:footnote>
  <w:footnote w:id="10">
    <w:p w14:paraId="03912FB2" w14:textId="5840F929" w:rsidR="009F2B2B" w:rsidRPr="00ED5666" w:rsidRDefault="009F2B2B" w:rsidP="00ED5666">
      <w:pPr>
        <w:pStyle w:val="Footnote-pool"/>
        <w:ind w:left="1253"/>
        <w:rPr>
          <w:rFonts w:eastAsia="SimSun"/>
          <w:sz w:val="20"/>
          <w:lang w:eastAsia="zh-CN"/>
        </w:rPr>
      </w:pPr>
      <w:r w:rsidRPr="00ED5666">
        <w:rPr>
          <w:rStyle w:val="FootnoteReference"/>
          <w:spacing w:val="0"/>
          <w:w w:val="100"/>
          <w:position w:val="0"/>
          <w:szCs w:val="20"/>
          <w:lang w:val="zh-CN"/>
        </w:rPr>
        <w:footnoteRef/>
      </w:r>
      <w:r w:rsidRPr="00ED5666">
        <w:rPr>
          <w:rStyle w:val="FootnoteReference"/>
          <w:spacing w:val="0"/>
          <w:w w:val="100"/>
          <w:position w:val="0"/>
          <w:szCs w:val="20"/>
          <w:lang w:val="zh-CN" w:eastAsia="zh-CN"/>
        </w:rPr>
        <w:t xml:space="preserve"> </w:t>
      </w:r>
      <w:r w:rsidRPr="00ED5666">
        <w:rPr>
          <w:rFonts w:eastAsia="SimSun"/>
          <w:sz w:val="20"/>
          <w:lang w:val="zh-CN" w:eastAsia="zh-CN"/>
        </w:rPr>
        <w:t>决策者摘要和评估各章节的指示性长度限制以字数表示。</w:t>
      </w:r>
      <w:r w:rsidR="00BF0A0E" w:rsidRPr="00ED5666">
        <w:rPr>
          <w:rFonts w:eastAsia="SimSun"/>
          <w:sz w:val="20"/>
          <w:lang w:val="zh-CN" w:eastAsia="zh-CN"/>
        </w:rPr>
        <w:t>其中</w:t>
      </w:r>
      <w:r w:rsidRPr="00ED5666">
        <w:rPr>
          <w:rFonts w:eastAsia="SimSun"/>
          <w:sz w:val="20"/>
          <w:lang w:val="zh-CN" w:eastAsia="zh-CN"/>
        </w:rPr>
        <w:t>不包括引用的文献、数字和表格。作为参考，一个有两个文</w:t>
      </w:r>
      <w:r w:rsidR="008A1703" w:rsidRPr="00ED5666">
        <w:rPr>
          <w:rFonts w:eastAsia="SimSun"/>
          <w:sz w:val="20"/>
          <w:lang w:val="zh-CN" w:eastAsia="zh-CN"/>
        </w:rPr>
        <w:t>本</w:t>
      </w:r>
      <w:r w:rsidRPr="00ED5666">
        <w:rPr>
          <w:rFonts w:eastAsia="SimSun"/>
          <w:sz w:val="20"/>
          <w:lang w:val="zh-CN" w:eastAsia="zh-CN"/>
        </w:rPr>
        <w:t>栏的编排页面大约有</w:t>
      </w:r>
      <w:r w:rsidRPr="00E66C1F">
        <w:rPr>
          <w:rFonts w:eastAsia="SimSun"/>
          <w:sz w:val="20"/>
          <w:lang w:val="zh-CN" w:eastAsia="zh-CN"/>
        </w:rPr>
        <w:t>850</w:t>
      </w:r>
      <w:r w:rsidRPr="00ED5666">
        <w:rPr>
          <w:rFonts w:eastAsia="SimSun"/>
          <w:sz w:val="20"/>
          <w:lang w:val="zh-CN" w:eastAsia="zh-CN"/>
        </w:rPr>
        <w:t>个</w:t>
      </w:r>
      <w:r w:rsidR="008A1703" w:rsidRPr="00ED5666">
        <w:rPr>
          <w:rFonts w:eastAsia="SimSun"/>
          <w:sz w:val="20"/>
          <w:lang w:val="zh-CN" w:eastAsia="zh-CN"/>
        </w:rPr>
        <w:t>单词</w:t>
      </w:r>
      <w:r w:rsidRPr="00ED5666">
        <w:rPr>
          <w:rFonts w:eastAsia="SimSun"/>
          <w:sz w:val="20"/>
          <w:lang w:val="zh-CN" w:eastAsia="zh-CN"/>
        </w:rPr>
        <w:t>。因此，为决策者摘要和各章规定的限制将对应以下编排页数：决策者摘要：</w:t>
      </w:r>
      <w:r w:rsidRPr="00E66C1F">
        <w:rPr>
          <w:rFonts w:eastAsia="SimSun"/>
          <w:sz w:val="20"/>
          <w:lang w:val="zh-CN" w:eastAsia="zh-CN"/>
        </w:rPr>
        <w:t>10</w:t>
      </w:r>
      <w:r w:rsidRPr="00ED5666">
        <w:rPr>
          <w:rFonts w:eastAsia="SimSun"/>
          <w:sz w:val="20"/>
          <w:lang w:val="zh-CN" w:eastAsia="zh-CN"/>
        </w:rPr>
        <w:t>页；第</w:t>
      </w:r>
      <w:r w:rsidRPr="00E66C1F">
        <w:rPr>
          <w:rFonts w:eastAsia="SimSun"/>
          <w:sz w:val="20"/>
          <w:lang w:val="zh-CN" w:eastAsia="zh-CN"/>
        </w:rPr>
        <w:t>1</w:t>
      </w:r>
      <w:r w:rsidRPr="00ED5666">
        <w:rPr>
          <w:rFonts w:eastAsia="SimSun"/>
          <w:sz w:val="20"/>
          <w:lang w:val="zh-CN" w:eastAsia="zh-CN"/>
        </w:rPr>
        <w:t>章：</w:t>
      </w:r>
      <w:r w:rsidRPr="00E66C1F">
        <w:rPr>
          <w:rFonts w:eastAsia="SimSun"/>
          <w:sz w:val="20"/>
          <w:lang w:val="zh-CN" w:eastAsia="zh-CN"/>
        </w:rPr>
        <w:t>12</w:t>
      </w:r>
      <w:r w:rsidRPr="00ED5666">
        <w:rPr>
          <w:rFonts w:eastAsia="SimSun"/>
          <w:sz w:val="20"/>
          <w:lang w:val="zh-CN" w:eastAsia="zh-CN"/>
        </w:rPr>
        <w:t>页；第</w:t>
      </w:r>
      <w:r w:rsidRPr="00E66C1F">
        <w:rPr>
          <w:rFonts w:eastAsia="SimSun"/>
          <w:sz w:val="20"/>
          <w:lang w:val="zh-CN" w:eastAsia="zh-CN"/>
        </w:rPr>
        <w:t>2</w:t>
      </w:r>
      <w:r w:rsidRPr="00ED5666">
        <w:rPr>
          <w:rFonts w:eastAsia="SimSun"/>
          <w:sz w:val="20"/>
          <w:lang w:val="zh-CN" w:eastAsia="zh-CN"/>
        </w:rPr>
        <w:t>章：</w:t>
      </w:r>
      <w:r w:rsidRPr="00E66C1F">
        <w:rPr>
          <w:rFonts w:eastAsia="SimSun"/>
          <w:sz w:val="20"/>
          <w:lang w:val="zh-CN" w:eastAsia="zh-CN"/>
        </w:rPr>
        <w:t>15</w:t>
      </w:r>
      <w:r w:rsidRPr="00ED5666">
        <w:rPr>
          <w:rFonts w:eastAsia="SimSun"/>
          <w:sz w:val="20"/>
          <w:lang w:val="zh-CN" w:eastAsia="zh-CN"/>
        </w:rPr>
        <w:t>页；第</w:t>
      </w:r>
      <w:r w:rsidRPr="00E66C1F">
        <w:rPr>
          <w:rFonts w:eastAsia="SimSun"/>
          <w:sz w:val="20"/>
          <w:lang w:val="zh-CN" w:eastAsia="zh-CN"/>
        </w:rPr>
        <w:t>3</w:t>
      </w:r>
      <w:r w:rsidRPr="00ED5666">
        <w:rPr>
          <w:rFonts w:eastAsia="SimSun"/>
          <w:sz w:val="20"/>
          <w:lang w:val="zh-CN" w:eastAsia="zh-CN"/>
        </w:rPr>
        <w:t>章：</w:t>
      </w:r>
      <w:r w:rsidRPr="00E66C1F">
        <w:rPr>
          <w:rFonts w:eastAsia="SimSun"/>
          <w:sz w:val="20"/>
          <w:lang w:val="zh-CN" w:eastAsia="zh-CN"/>
        </w:rPr>
        <w:t>15</w:t>
      </w:r>
      <w:r w:rsidRPr="00ED5666">
        <w:rPr>
          <w:rFonts w:eastAsia="SimSun"/>
          <w:sz w:val="20"/>
          <w:lang w:val="zh-CN" w:eastAsia="zh-CN"/>
        </w:rPr>
        <w:t>页；第</w:t>
      </w:r>
      <w:r w:rsidRPr="00E66C1F">
        <w:rPr>
          <w:rFonts w:eastAsia="SimSun"/>
          <w:sz w:val="20"/>
          <w:lang w:val="zh-CN" w:eastAsia="zh-CN"/>
        </w:rPr>
        <w:t>4</w:t>
      </w:r>
      <w:r w:rsidRPr="00ED5666">
        <w:rPr>
          <w:rFonts w:eastAsia="SimSun"/>
          <w:sz w:val="20"/>
          <w:lang w:val="zh-CN" w:eastAsia="zh-CN"/>
        </w:rPr>
        <w:t>章：</w:t>
      </w:r>
      <w:r w:rsidRPr="00E66C1F">
        <w:rPr>
          <w:rFonts w:eastAsia="SimSun"/>
          <w:sz w:val="20"/>
          <w:lang w:val="zh-CN" w:eastAsia="zh-CN"/>
        </w:rPr>
        <w:t>24</w:t>
      </w:r>
      <w:r w:rsidRPr="00ED5666">
        <w:rPr>
          <w:rFonts w:eastAsia="SimSun"/>
          <w:sz w:val="20"/>
          <w:lang w:val="zh-CN" w:eastAsia="zh-CN"/>
        </w:rPr>
        <w:t>页；第</w:t>
      </w:r>
      <w:r w:rsidRPr="00E66C1F">
        <w:rPr>
          <w:rFonts w:eastAsia="SimSun"/>
          <w:sz w:val="20"/>
          <w:lang w:val="zh-CN" w:eastAsia="zh-CN"/>
        </w:rPr>
        <w:t>5</w:t>
      </w:r>
      <w:r w:rsidRPr="00ED5666">
        <w:rPr>
          <w:rFonts w:eastAsia="SimSun"/>
          <w:sz w:val="20"/>
          <w:lang w:val="zh-CN" w:eastAsia="zh-CN"/>
        </w:rPr>
        <w:t>章：</w:t>
      </w:r>
      <w:r w:rsidRPr="00E66C1F">
        <w:rPr>
          <w:rFonts w:eastAsia="SimSun"/>
          <w:sz w:val="20"/>
          <w:lang w:val="zh-CN" w:eastAsia="zh-CN"/>
        </w:rPr>
        <w:t>18</w:t>
      </w:r>
      <w:r w:rsidRPr="00ED5666">
        <w:rPr>
          <w:rFonts w:eastAsia="SimSun"/>
          <w:sz w:val="20"/>
          <w:lang w:val="zh-CN" w:eastAsia="zh-CN"/>
        </w:rPr>
        <w:t>页；和第</w:t>
      </w:r>
      <w:r w:rsidRPr="00E66C1F">
        <w:rPr>
          <w:rFonts w:eastAsia="SimSun"/>
          <w:sz w:val="20"/>
          <w:lang w:val="zh-CN" w:eastAsia="zh-CN"/>
        </w:rPr>
        <w:t>6</w:t>
      </w:r>
      <w:r w:rsidRPr="00ED5666">
        <w:rPr>
          <w:rFonts w:eastAsia="SimSun"/>
          <w:sz w:val="20"/>
          <w:lang w:val="zh-CN" w:eastAsia="zh-CN"/>
        </w:rPr>
        <w:t>章：</w:t>
      </w:r>
      <w:r w:rsidRPr="00E66C1F">
        <w:rPr>
          <w:rFonts w:eastAsia="SimSun"/>
          <w:sz w:val="20"/>
          <w:lang w:val="zh-CN" w:eastAsia="zh-CN"/>
        </w:rPr>
        <w:t>24</w:t>
      </w:r>
      <w:r w:rsidRPr="00ED5666">
        <w:rPr>
          <w:rFonts w:eastAsia="SimSun"/>
          <w:sz w:val="20"/>
          <w:lang w:val="zh-CN" w:eastAsia="zh-CN"/>
        </w:rPr>
        <w:t>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AC49" w14:textId="2703E42D" w:rsidR="00B95FB0" w:rsidRPr="00454BE9" w:rsidRDefault="00B95FB0" w:rsidP="00B24A20">
    <w:pPr>
      <w:pStyle w:val="Header-pool"/>
      <w:rPr>
        <w:sz w:val="20"/>
      </w:rPr>
    </w:pPr>
    <w:r w:rsidRPr="00454BE9">
      <w:rPr>
        <w:sz w:val="20"/>
      </w:rPr>
      <w:t>IPBES/</w:t>
    </w:r>
    <w:r w:rsidR="00FA1F59" w:rsidRPr="00454BE9">
      <w:rPr>
        <w:sz w:val="20"/>
      </w:rPr>
      <w:t>9</w:t>
    </w:r>
    <w:r w:rsidRPr="00454BE9">
      <w:rPr>
        <w:sz w:val="20"/>
      </w:rPr>
      <w:t>/</w:t>
    </w:r>
    <w:r w:rsidR="00442B09" w:rsidRPr="00454BE9">
      <w:rPr>
        <w:sz w:val="20"/>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7F8" w14:textId="5B554A78" w:rsidR="00B95FB0" w:rsidRPr="00454BE9" w:rsidRDefault="00B95FB0" w:rsidP="00B24A20">
    <w:pPr>
      <w:pStyle w:val="Header-pool"/>
      <w:jc w:val="right"/>
      <w:rPr>
        <w:sz w:val="20"/>
      </w:rPr>
    </w:pPr>
    <w:r w:rsidRPr="00454BE9">
      <w:rPr>
        <w:sz w:val="20"/>
      </w:rPr>
      <w:t>IPBES/</w:t>
    </w:r>
    <w:r w:rsidR="00FA1F59" w:rsidRPr="00454BE9">
      <w:rPr>
        <w:sz w:val="20"/>
      </w:rPr>
      <w:t>9</w:t>
    </w:r>
    <w:r w:rsidRPr="00454BE9">
      <w:rPr>
        <w:sz w:val="20"/>
      </w:rPr>
      <w:t>/</w:t>
    </w:r>
    <w:r w:rsidR="00442B09" w:rsidRPr="00454BE9">
      <w:rPr>
        <w:sz w:val="20"/>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F2EE" w14:textId="581133FA" w:rsidR="000D1FFE" w:rsidRDefault="000D1FFE" w:rsidP="00B611A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CC67" w14:textId="6CCFCBC3" w:rsidR="00B22CB6" w:rsidRPr="00454BE9" w:rsidRDefault="004020C5" w:rsidP="004020C5">
    <w:pPr>
      <w:pStyle w:val="Header-pool"/>
      <w:rPr>
        <w:sz w:val="20"/>
      </w:rPr>
    </w:pPr>
    <w:r w:rsidRPr="00454BE9">
      <w:rPr>
        <w:sz w:val="20"/>
      </w:rPr>
      <w:t>IPBES/9/8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589F" w14:textId="7AC8DD5D" w:rsidR="00B22CB6" w:rsidRPr="00454BE9" w:rsidRDefault="004020C5" w:rsidP="004020C5">
    <w:pPr>
      <w:pStyle w:val="Header-pool"/>
      <w:jc w:val="right"/>
      <w:rPr>
        <w:sz w:val="20"/>
      </w:rPr>
    </w:pPr>
    <w:r w:rsidRPr="00454BE9">
      <w:rPr>
        <w:sz w:val="20"/>
      </w:rPr>
      <w:t>IPBES/9/8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5236" w14:textId="7216B94E" w:rsidR="00530B4B" w:rsidRPr="00454BE9" w:rsidRDefault="00530B4B" w:rsidP="00454BE9">
    <w:pPr>
      <w:pStyle w:val="Header-pool"/>
      <w:rPr>
        <w:sz w:val="20"/>
      </w:rPr>
    </w:pPr>
    <w:r w:rsidRPr="00454BE9">
      <w:rPr>
        <w:sz w:val="20"/>
      </w:rPr>
      <w:t>IPBES/9/8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938"/>
    <w:multiLevelType w:val="hybridMultilevel"/>
    <w:tmpl w:val="D3307ACE"/>
    <w:lvl w:ilvl="0" w:tplc="8FFE7E30">
      <w:start w:val="1"/>
      <w:numFmt w:val="decimal"/>
      <w:lvlText w:val="%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0451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613395"/>
    <w:multiLevelType w:val="hybridMultilevel"/>
    <w:tmpl w:val="A13C2160"/>
    <w:lvl w:ilvl="0" w:tplc="DCBEDD94">
      <w:start w:val="2"/>
      <w:numFmt w:val="chineseCountingThousand"/>
      <w:lvlText w:val="%1、"/>
      <w:lvlJc w:val="left"/>
      <w:pPr>
        <w:ind w:left="1967" w:hanging="360"/>
      </w:pPr>
      <w:rPr>
        <w:rFonts w:ascii="SimHei" w:eastAsia="SimHei" w:hAnsi="SimHei"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95F87"/>
    <w:multiLevelType w:val="hybridMultilevel"/>
    <w:tmpl w:val="D3E46382"/>
    <w:lvl w:ilvl="0" w:tplc="8FFE7E30">
      <w:start w:val="1"/>
      <w:numFmt w:val="decimal"/>
      <w:lvlText w:val="%1."/>
      <w:lvlJc w:val="left"/>
      <w:pPr>
        <w:ind w:left="1967" w:hanging="360"/>
      </w:pPr>
      <w:rPr>
        <w:sz w:val="24"/>
        <w:szCs w:val="24"/>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 w15:restartNumberingAfterBreak="0">
    <w:nsid w:val="3AF503CB"/>
    <w:multiLevelType w:val="multilevel"/>
    <w:tmpl w:val="5D7275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FCE76E1"/>
    <w:multiLevelType w:val="hybridMultilevel"/>
    <w:tmpl w:val="34365582"/>
    <w:lvl w:ilvl="0" w:tplc="D4CE58D4">
      <w:start w:val="2"/>
      <w:numFmt w:val="chineseCountingThousand"/>
      <w:lvlText w:val="%1、"/>
      <w:lvlJc w:val="left"/>
      <w:pPr>
        <w:ind w:left="720" w:hanging="360"/>
      </w:pPr>
      <w:rPr>
        <w:rFonts w:ascii="SimHei" w:eastAsia="SimHei" w:hAnsi="SimHei"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446B31"/>
    <w:multiLevelType w:val="hybridMultilevel"/>
    <w:tmpl w:val="112ADDFA"/>
    <w:lvl w:ilvl="0" w:tplc="4C747F06">
      <w:start w:val="1"/>
      <w:numFmt w:val="chineseCountingThousand"/>
      <w:lvlText w:val="%1、"/>
      <w:lvlJc w:val="left"/>
      <w:pPr>
        <w:ind w:left="720" w:hanging="360"/>
      </w:pPr>
      <w:rPr>
        <w:rFonts w:ascii="SimHei" w:eastAsia="SimHei" w:hAnsi="SimHei"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4948D8"/>
    <w:multiLevelType w:val="hybridMultilevel"/>
    <w:tmpl w:val="DC2ADAB2"/>
    <w:lvl w:ilvl="0" w:tplc="5C861C06">
      <w:start w:val="1"/>
      <w:numFmt w:val="chineseCountingThousand"/>
      <w:lvlText w:val="%1、"/>
      <w:lvlJc w:val="left"/>
      <w:pPr>
        <w:ind w:left="720" w:hanging="360"/>
      </w:pPr>
      <w:rPr>
        <w:rFonts w:ascii="SimHei" w:eastAsia="SimHei" w:hAnsi="SimHei"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A66A9D"/>
    <w:multiLevelType w:val="multilevel"/>
    <w:tmpl w:val="7E389696"/>
    <w:styleLink w:val="Normallist1"/>
    <w:lvl w:ilvl="0">
      <w:start w:val="1"/>
      <w:numFmt w:val="decimal"/>
      <w:pStyle w:val="Normalnumber"/>
      <w:lvlText w:val="%1."/>
      <w:lvlJc w:val="left"/>
      <w:pPr>
        <w:tabs>
          <w:tab w:val="num" w:pos="520"/>
        </w:tabs>
        <w:ind w:left="1200" w:firstLine="0"/>
      </w:pPr>
      <w:rPr>
        <w:rFonts w:ascii="Times New Roman" w:hAnsi="Times New Roman" w:cs="Times New Roman" w:hint="default"/>
        <w:sz w:val="24"/>
        <w:szCs w:val="24"/>
      </w:rPr>
    </w:lvl>
    <w:lvl w:ilvl="1">
      <w:start w:val="1"/>
      <w:numFmt w:val="lowerLetter"/>
      <w:lvlText w:val="(%2)"/>
      <w:lvlJc w:val="left"/>
      <w:pPr>
        <w:tabs>
          <w:tab w:val="num" w:pos="567"/>
        </w:tabs>
        <w:ind w:left="1247" w:firstLine="567"/>
      </w:pPr>
      <w:rPr>
        <w:rFonts w:hint="default"/>
        <w:sz w:val="24"/>
        <w:szCs w:val="24"/>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712B6074"/>
    <w:multiLevelType w:val="hybridMultilevel"/>
    <w:tmpl w:val="04628306"/>
    <w:lvl w:ilvl="0" w:tplc="8FFE7E30">
      <w:start w:val="1"/>
      <w:numFmt w:val="decimal"/>
      <w:lvlText w:val="%1."/>
      <w:lvlJc w:val="left"/>
      <w:pPr>
        <w:ind w:left="1920" w:hanging="360"/>
      </w:pPr>
      <w:rPr>
        <w:sz w:val="24"/>
        <w:szCs w:val="24"/>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735E37D2"/>
    <w:multiLevelType w:val="hybridMultilevel"/>
    <w:tmpl w:val="63E857C6"/>
    <w:lvl w:ilvl="0" w:tplc="A614FAA8">
      <w:start w:val="3"/>
      <w:numFmt w:val="chineseCountingThousand"/>
      <w:lvlText w:val="%1、"/>
      <w:lvlJc w:val="left"/>
      <w:pPr>
        <w:ind w:left="720" w:hanging="360"/>
      </w:pPr>
      <w:rPr>
        <w:rFonts w:ascii="SimHei" w:eastAsia="SimHei" w:hAnsi="SimHei"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8"/>
  </w:num>
  <w:num w:numId="4">
    <w:abstractNumId w:val="6"/>
  </w:num>
  <w:num w:numId="5">
    <w:abstractNumId w:val="5"/>
  </w:num>
  <w:num w:numId="6">
    <w:abstractNumId w:val="7"/>
  </w:num>
  <w:num w:numId="7">
    <w:abstractNumId w:val="3"/>
  </w:num>
  <w:num w:numId="8">
    <w:abstractNumId w:val="2"/>
  </w:num>
  <w:num w:numId="9">
    <w:abstractNumId w:val="11"/>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BE"/>
    <w:rsid w:val="00002664"/>
    <w:rsid w:val="0000398C"/>
    <w:rsid w:val="00003A00"/>
    <w:rsid w:val="00004D04"/>
    <w:rsid w:val="000067CD"/>
    <w:rsid w:val="00006907"/>
    <w:rsid w:val="00006F96"/>
    <w:rsid w:val="00007791"/>
    <w:rsid w:val="00013001"/>
    <w:rsid w:val="00013746"/>
    <w:rsid w:val="000149E6"/>
    <w:rsid w:val="0001582F"/>
    <w:rsid w:val="000247B0"/>
    <w:rsid w:val="000254B3"/>
    <w:rsid w:val="00026997"/>
    <w:rsid w:val="000278C7"/>
    <w:rsid w:val="000300B6"/>
    <w:rsid w:val="00031B99"/>
    <w:rsid w:val="00033A1C"/>
    <w:rsid w:val="00033CA9"/>
    <w:rsid w:val="00033E0B"/>
    <w:rsid w:val="00035E6B"/>
    <w:rsid w:val="00035EDE"/>
    <w:rsid w:val="00040C38"/>
    <w:rsid w:val="00044259"/>
    <w:rsid w:val="0004530B"/>
    <w:rsid w:val="0004581D"/>
    <w:rsid w:val="0004771A"/>
    <w:rsid w:val="00047B94"/>
    <w:rsid w:val="000509B4"/>
    <w:rsid w:val="00051364"/>
    <w:rsid w:val="00051A9C"/>
    <w:rsid w:val="00053992"/>
    <w:rsid w:val="0005530D"/>
    <w:rsid w:val="0006035B"/>
    <w:rsid w:val="00064A8D"/>
    <w:rsid w:val="00065148"/>
    <w:rsid w:val="000710F0"/>
    <w:rsid w:val="0007118B"/>
    <w:rsid w:val="00071886"/>
    <w:rsid w:val="00073928"/>
    <w:rsid w:val="000742BC"/>
    <w:rsid w:val="00076EEB"/>
    <w:rsid w:val="00077492"/>
    <w:rsid w:val="00081FB3"/>
    <w:rsid w:val="00082093"/>
    <w:rsid w:val="00082A0C"/>
    <w:rsid w:val="00083504"/>
    <w:rsid w:val="00086A10"/>
    <w:rsid w:val="00094243"/>
    <w:rsid w:val="000956A3"/>
    <w:rsid w:val="000956B1"/>
    <w:rsid w:val="0009640C"/>
    <w:rsid w:val="00096628"/>
    <w:rsid w:val="000A146D"/>
    <w:rsid w:val="000A16BE"/>
    <w:rsid w:val="000A1A65"/>
    <w:rsid w:val="000A4CFF"/>
    <w:rsid w:val="000A52E9"/>
    <w:rsid w:val="000A70A6"/>
    <w:rsid w:val="000B0942"/>
    <w:rsid w:val="000B22A2"/>
    <w:rsid w:val="000B233F"/>
    <w:rsid w:val="000B3662"/>
    <w:rsid w:val="000B6E45"/>
    <w:rsid w:val="000B77D5"/>
    <w:rsid w:val="000B7C23"/>
    <w:rsid w:val="000C0FFF"/>
    <w:rsid w:val="000C22B3"/>
    <w:rsid w:val="000C2809"/>
    <w:rsid w:val="000C2A52"/>
    <w:rsid w:val="000C614C"/>
    <w:rsid w:val="000D1FFE"/>
    <w:rsid w:val="000D33C0"/>
    <w:rsid w:val="000D6941"/>
    <w:rsid w:val="000E0B70"/>
    <w:rsid w:val="000E292B"/>
    <w:rsid w:val="000E2948"/>
    <w:rsid w:val="000E6205"/>
    <w:rsid w:val="000E79A4"/>
    <w:rsid w:val="000F11D0"/>
    <w:rsid w:val="000F1953"/>
    <w:rsid w:val="000F3AB7"/>
    <w:rsid w:val="000F45BD"/>
    <w:rsid w:val="000F484C"/>
    <w:rsid w:val="000F53CB"/>
    <w:rsid w:val="000F59A0"/>
    <w:rsid w:val="000F6E8E"/>
    <w:rsid w:val="00101D6B"/>
    <w:rsid w:val="001036A6"/>
    <w:rsid w:val="00105686"/>
    <w:rsid w:val="00105840"/>
    <w:rsid w:val="0010728A"/>
    <w:rsid w:val="0010748A"/>
    <w:rsid w:val="00107BC4"/>
    <w:rsid w:val="0011071F"/>
    <w:rsid w:val="0011103E"/>
    <w:rsid w:val="001124F6"/>
    <w:rsid w:val="00115A54"/>
    <w:rsid w:val="0011664B"/>
    <w:rsid w:val="001202E3"/>
    <w:rsid w:val="001207A8"/>
    <w:rsid w:val="00120C90"/>
    <w:rsid w:val="00121C5E"/>
    <w:rsid w:val="00122051"/>
    <w:rsid w:val="00122CE8"/>
    <w:rsid w:val="00123699"/>
    <w:rsid w:val="00126FF9"/>
    <w:rsid w:val="0013059D"/>
    <w:rsid w:val="001339D1"/>
    <w:rsid w:val="00135F28"/>
    <w:rsid w:val="00137C36"/>
    <w:rsid w:val="00137D30"/>
    <w:rsid w:val="0014026C"/>
    <w:rsid w:val="00140369"/>
    <w:rsid w:val="00140EC6"/>
    <w:rsid w:val="00141910"/>
    <w:rsid w:val="00141A55"/>
    <w:rsid w:val="00144138"/>
    <w:rsid w:val="001446A3"/>
    <w:rsid w:val="00144A8F"/>
    <w:rsid w:val="00144E6E"/>
    <w:rsid w:val="00147019"/>
    <w:rsid w:val="00154C15"/>
    <w:rsid w:val="00154CA8"/>
    <w:rsid w:val="00155395"/>
    <w:rsid w:val="00155A46"/>
    <w:rsid w:val="0015635E"/>
    <w:rsid w:val="0015720A"/>
    <w:rsid w:val="00160D74"/>
    <w:rsid w:val="00162265"/>
    <w:rsid w:val="0016259F"/>
    <w:rsid w:val="00165BA4"/>
    <w:rsid w:val="00166F8D"/>
    <w:rsid w:val="00167D02"/>
    <w:rsid w:val="00176752"/>
    <w:rsid w:val="001772A6"/>
    <w:rsid w:val="00181EC8"/>
    <w:rsid w:val="00183BFF"/>
    <w:rsid w:val="00184349"/>
    <w:rsid w:val="00186746"/>
    <w:rsid w:val="00187023"/>
    <w:rsid w:val="00195F33"/>
    <w:rsid w:val="001A1536"/>
    <w:rsid w:val="001A1668"/>
    <w:rsid w:val="001B1617"/>
    <w:rsid w:val="001B4092"/>
    <w:rsid w:val="001B504B"/>
    <w:rsid w:val="001B5B63"/>
    <w:rsid w:val="001B62D5"/>
    <w:rsid w:val="001B7586"/>
    <w:rsid w:val="001C0DFB"/>
    <w:rsid w:val="001C2D46"/>
    <w:rsid w:val="001C41F6"/>
    <w:rsid w:val="001C462A"/>
    <w:rsid w:val="001C477B"/>
    <w:rsid w:val="001D1BB2"/>
    <w:rsid w:val="001D265E"/>
    <w:rsid w:val="001D2BEB"/>
    <w:rsid w:val="001D3874"/>
    <w:rsid w:val="001D7C77"/>
    <w:rsid w:val="001D7E75"/>
    <w:rsid w:val="001E1F18"/>
    <w:rsid w:val="001E3B04"/>
    <w:rsid w:val="001E40DE"/>
    <w:rsid w:val="001E56D2"/>
    <w:rsid w:val="001E5C76"/>
    <w:rsid w:val="001E717F"/>
    <w:rsid w:val="001E7C76"/>
    <w:rsid w:val="001E7D56"/>
    <w:rsid w:val="001F5AE3"/>
    <w:rsid w:val="001F75DE"/>
    <w:rsid w:val="00200D58"/>
    <w:rsid w:val="002013BE"/>
    <w:rsid w:val="00202C77"/>
    <w:rsid w:val="002030D2"/>
    <w:rsid w:val="002033C9"/>
    <w:rsid w:val="002049B3"/>
    <w:rsid w:val="00204ACF"/>
    <w:rsid w:val="00205B4A"/>
    <w:rsid w:val="002063A4"/>
    <w:rsid w:val="002069EA"/>
    <w:rsid w:val="0020757E"/>
    <w:rsid w:val="0021145B"/>
    <w:rsid w:val="002135DE"/>
    <w:rsid w:val="0021458E"/>
    <w:rsid w:val="002146B9"/>
    <w:rsid w:val="002163FE"/>
    <w:rsid w:val="0021670B"/>
    <w:rsid w:val="00217178"/>
    <w:rsid w:val="00217B32"/>
    <w:rsid w:val="002206AA"/>
    <w:rsid w:val="00220F6E"/>
    <w:rsid w:val="002255A8"/>
    <w:rsid w:val="00227347"/>
    <w:rsid w:val="0023103F"/>
    <w:rsid w:val="00233E65"/>
    <w:rsid w:val="0023472A"/>
    <w:rsid w:val="0023517A"/>
    <w:rsid w:val="002369A9"/>
    <w:rsid w:val="00237E55"/>
    <w:rsid w:val="00241DB0"/>
    <w:rsid w:val="00241EF3"/>
    <w:rsid w:val="00243702"/>
    <w:rsid w:val="00243D36"/>
    <w:rsid w:val="00246854"/>
    <w:rsid w:val="002472A3"/>
    <w:rsid w:val="00247707"/>
    <w:rsid w:val="00247AA6"/>
    <w:rsid w:val="00250606"/>
    <w:rsid w:val="002534F8"/>
    <w:rsid w:val="00254044"/>
    <w:rsid w:val="00254CD1"/>
    <w:rsid w:val="00255F1B"/>
    <w:rsid w:val="0026018E"/>
    <w:rsid w:val="00261F42"/>
    <w:rsid w:val="00262127"/>
    <w:rsid w:val="00262E3D"/>
    <w:rsid w:val="00262FC6"/>
    <w:rsid w:val="00264E7C"/>
    <w:rsid w:val="00265D2A"/>
    <w:rsid w:val="0026656F"/>
    <w:rsid w:val="00267F6F"/>
    <w:rsid w:val="00272EC5"/>
    <w:rsid w:val="00275FD3"/>
    <w:rsid w:val="002761A9"/>
    <w:rsid w:val="00277146"/>
    <w:rsid w:val="00280581"/>
    <w:rsid w:val="00282173"/>
    <w:rsid w:val="002837D2"/>
    <w:rsid w:val="0028557B"/>
    <w:rsid w:val="00286740"/>
    <w:rsid w:val="002874CC"/>
    <w:rsid w:val="002910FA"/>
    <w:rsid w:val="002929D8"/>
    <w:rsid w:val="00293967"/>
    <w:rsid w:val="0029478F"/>
    <w:rsid w:val="002A237D"/>
    <w:rsid w:val="002A4C53"/>
    <w:rsid w:val="002A4DD9"/>
    <w:rsid w:val="002A5088"/>
    <w:rsid w:val="002A650A"/>
    <w:rsid w:val="002A693B"/>
    <w:rsid w:val="002A718E"/>
    <w:rsid w:val="002A7945"/>
    <w:rsid w:val="002B0672"/>
    <w:rsid w:val="002B0FF1"/>
    <w:rsid w:val="002B247F"/>
    <w:rsid w:val="002B26A8"/>
    <w:rsid w:val="002B2737"/>
    <w:rsid w:val="002B27F6"/>
    <w:rsid w:val="002B345A"/>
    <w:rsid w:val="002B5B7B"/>
    <w:rsid w:val="002B61F6"/>
    <w:rsid w:val="002C1316"/>
    <w:rsid w:val="002C145D"/>
    <w:rsid w:val="002C2C3E"/>
    <w:rsid w:val="002C533E"/>
    <w:rsid w:val="002C5686"/>
    <w:rsid w:val="002C7D1D"/>
    <w:rsid w:val="002D027F"/>
    <w:rsid w:val="002D03AB"/>
    <w:rsid w:val="002D0937"/>
    <w:rsid w:val="002D33C8"/>
    <w:rsid w:val="002D3F03"/>
    <w:rsid w:val="002D4B72"/>
    <w:rsid w:val="002D7A85"/>
    <w:rsid w:val="002D7B60"/>
    <w:rsid w:val="002E10AB"/>
    <w:rsid w:val="002E19D6"/>
    <w:rsid w:val="002E1A8D"/>
    <w:rsid w:val="002E2371"/>
    <w:rsid w:val="002E281D"/>
    <w:rsid w:val="002E32E9"/>
    <w:rsid w:val="002E364F"/>
    <w:rsid w:val="002E3B3B"/>
    <w:rsid w:val="002E4F3F"/>
    <w:rsid w:val="002E6A49"/>
    <w:rsid w:val="002E6EC8"/>
    <w:rsid w:val="002E7DC6"/>
    <w:rsid w:val="002F1AE7"/>
    <w:rsid w:val="002F2006"/>
    <w:rsid w:val="002F2633"/>
    <w:rsid w:val="002F3AE1"/>
    <w:rsid w:val="002F4761"/>
    <w:rsid w:val="002F5C79"/>
    <w:rsid w:val="002F70AF"/>
    <w:rsid w:val="003019E2"/>
    <w:rsid w:val="00302006"/>
    <w:rsid w:val="00302245"/>
    <w:rsid w:val="00303337"/>
    <w:rsid w:val="00304948"/>
    <w:rsid w:val="00305D27"/>
    <w:rsid w:val="00306862"/>
    <w:rsid w:val="00307850"/>
    <w:rsid w:val="00307BF0"/>
    <w:rsid w:val="0031228B"/>
    <w:rsid w:val="0031413F"/>
    <w:rsid w:val="00314727"/>
    <w:rsid w:val="003148BB"/>
    <w:rsid w:val="00314911"/>
    <w:rsid w:val="00315350"/>
    <w:rsid w:val="00317976"/>
    <w:rsid w:val="0032445A"/>
    <w:rsid w:val="003273B7"/>
    <w:rsid w:val="00333853"/>
    <w:rsid w:val="003340B0"/>
    <w:rsid w:val="003349B9"/>
    <w:rsid w:val="00334BAE"/>
    <w:rsid w:val="00335D88"/>
    <w:rsid w:val="00337A13"/>
    <w:rsid w:val="00340280"/>
    <w:rsid w:val="003404B2"/>
    <w:rsid w:val="0034080D"/>
    <w:rsid w:val="003409EF"/>
    <w:rsid w:val="00342444"/>
    <w:rsid w:val="003442DB"/>
    <w:rsid w:val="00345569"/>
    <w:rsid w:val="00347742"/>
    <w:rsid w:val="00354020"/>
    <w:rsid w:val="00355EA9"/>
    <w:rsid w:val="003578DE"/>
    <w:rsid w:val="00360464"/>
    <w:rsid w:val="003640C2"/>
    <w:rsid w:val="0036458A"/>
    <w:rsid w:val="00366EBE"/>
    <w:rsid w:val="00367C63"/>
    <w:rsid w:val="003732D8"/>
    <w:rsid w:val="003734E0"/>
    <w:rsid w:val="0037782F"/>
    <w:rsid w:val="00380241"/>
    <w:rsid w:val="003805DB"/>
    <w:rsid w:val="00380711"/>
    <w:rsid w:val="00380F5E"/>
    <w:rsid w:val="003827C2"/>
    <w:rsid w:val="0038333E"/>
    <w:rsid w:val="003854ED"/>
    <w:rsid w:val="00385969"/>
    <w:rsid w:val="003872A4"/>
    <w:rsid w:val="0038742A"/>
    <w:rsid w:val="003918D5"/>
    <w:rsid w:val="00391E64"/>
    <w:rsid w:val="003924A7"/>
    <w:rsid w:val="00394A52"/>
    <w:rsid w:val="00395DE3"/>
    <w:rsid w:val="00396257"/>
    <w:rsid w:val="00396929"/>
    <w:rsid w:val="00397EB8"/>
    <w:rsid w:val="003A0940"/>
    <w:rsid w:val="003A32C8"/>
    <w:rsid w:val="003A4FD0"/>
    <w:rsid w:val="003A5245"/>
    <w:rsid w:val="003A6212"/>
    <w:rsid w:val="003A66BF"/>
    <w:rsid w:val="003A69D1"/>
    <w:rsid w:val="003A7705"/>
    <w:rsid w:val="003A77F1"/>
    <w:rsid w:val="003B1545"/>
    <w:rsid w:val="003B1E5D"/>
    <w:rsid w:val="003B28D0"/>
    <w:rsid w:val="003B5CFF"/>
    <w:rsid w:val="003C409D"/>
    <w:rsid w:val="003C5A14"/>
    <w:rsid w:val="003C5BA6"/>
    <w:rsid w:val="003C65E1"/>
    <w:rsid w:val="003C6ABD"/>
    <w:rsid w:val="003C6F67"/>
    <w:rsid w:val="003D0001"/>
    <w:rsid w:val="003D2432"/>
    <w:rsid w:val="003D6E90"/>
    <w:rsid w:val="003E04E3"/>
    <w:rsid w:val="003E51E1"/>
    <w:rsid w:val="003E53C3"/>
    <w:rsid w:val="003E57FD"/>
    <w:rsid w:val="003E755C"/>
    <w:rsid w:val="003F0C27"/>
    <w:rsid w:val="003F0E85"/>
    <w:rsid w:val="003F561B"/>
    <w:rsid w:val="003F6047"/>
    <w:rsid w:val="00400471"/>
    <w:rsid w:val="004020C5"/>
    <w:rsid w:val="0040318E"/>
    <w:rsid w:val="00403A89"/>
    <w:rsid w:val="00403C1E"/>
    <w:rsid w:val="00404DE9"/>
    <w:rsid w:val="00405D77"/>
    <w:rsid w:val="0040625A"/>
    <w:rsid w:val="0040741C"/>
    <w:rsid w:val="00407DBA"/>
    <w:rsid w:val="00410098"/>
    <w:rsid w:val="004100EA"/>
    <w:rsid w:val="00410C55"/>
    <w:rsid w:val="00411131"/>
    <w:rsid w:val="0041367C"/>
    <w:rsid w:val="00413ADD"/>
    <w:rsid w:val="00415145"/>
    <w:rsid w:val="00416854"/>
    <w:rsid w:val="00417725"/>
    <w:rsid w:val="0042108D"/>
    <w:rsid w:val="00424992"/>
    <w:rsid w:val="00424A9E"/>
    <w:rsid w:val="00427719"/>
    <w:rsid w:val="004279B4"/>
    <w:rsid w:val="00431621"/>
    <w:rsid w:val="004335EC"/>
    <w:rsid w:val="00433BDB"/>
    <w:rsid w:val="00434FCA"/>
    <w:rsid w:val="00435662"/>
    <w:rsid w:val="00436C81"/>
    <w:rsid w:val="00437B82"/>
    <w:rsid w:val="00437F26"/>
    <w:rsid w:val="004427FD"/>
    <w:rsid w:val="00442A22"/>
    <w:rsid w:val="00442B09"/>
    <w:rsid w:val="004432F8"/>
    <w:rsid w:val="00444097"/>
    <w:rsid w:val="00444C14"/>
    <w:rsid w:val="00445487"/>
    <w:rsid w:val="00445E5B"/>
    <w:rsid w:val="00446553"/>
    <w:rsid w:val="00446CF7"/>
    <w:rsid w:val="00447EAB"/>
    <w:rsid w:val="004505CA"/>
    <w:rsid w:val="004509A1"/>
    <w:rsid w:val="00452DB8"/>
    <w:rsid w:val="00454769"/>
    <w:rsid w:val="00454983"/>
    <w:rsid w:val="00454BE9"/>
    <w:rsid w:val="004618E4"/>
    <w:rsid w:val="00461EBE"/>
    <w:rsid w:val="00464A77"/>
    <w:rsid w:val="00466991"/>
    <w:rsid w:val="0047064C"/>
    <w:rsid w:val="00471073"/>
    <w:rsid w:val="00471270"/>
    <w:rsid w:val="00473F1F"/>
    <w:rsid w:val="00476946"/>
    <w:rsid w:val="004774FF"/>
    <w:rsid w:val="0048189B"/>
    <w:rsid w:val="004868B8"/>
    <w:rsid w:val="00491D1C"/>
    <w:rsid w:val="004979F2"/>
    <w:rsid w:val="00497A7E"/>
    <w:rsid w:val="004A0FE9"/>
    <w:rsid w:val="004A1A72"/>
    <w:rsid w:val="004A20D7"/>
    <w:rsid w:val="004A276F"/>
    <w:rsid w:val="004A345B"/>
    <w:rsid w:val="004A42E1"/>
    <w:rsid w:val="004A56B8"/>
    <w:rsid w:val="004B162C"/>
    <w:rsid w:val="004B1A3E"/>
    <w:rsid w:val="004B2401"/>
    <w:rsid w:val="004B3F89"/>
    <w:rsid w:val="004B505B"/>
    <w:rsid w:val="004B68FF"/>
    <w:rsid w:val="004C0870"/>
    <w:rsid w:val="004C10B0"/>
    <w:rsid w:val="004C2AED"/>
    <w:rsid w:val="004C3DBE"/>
    <w:rsid w:val="004C41A9"/>
    <w:rsid w:val="004C44F2"/>
    <w:rsid w:val="004C4940"/>
    <w:rsid w:val="004C5C96"/>
    <w:rsid w:val="004D06A4"/>
    <w:rsid w:val="004D4A06"/>
    <w:rsid w:val="004D4A0F"/>
    <w:rsid w:val="004D4D95"/>
    <w:rsid w:val="004E3095"/>
    <w:rsid w:val="004E6599"/>
    <w:rsid w:val="004F1A81"/>
    <w:rsid w:val="004F32EC"/>
    <w:rsid w:val="004F466E"/>
    <w:rsid w:val="004F5670"/>
    <w:rsid w:val="004F5678"/>
    <w:rsid w:val="004F5D44"/>
    <w:rsid w:val="004F6A0E"/>
    <w:rsid w:val="00500143"/>
    <w:rsid w:val="00500AAE"/>
    <w:rsid w:val="0050278C"/>
    <w:rsid w:val="0050337B"/>
    <w:rsid w:val="00503F35"/>
    <w:rsid w:val="0050550B"/>
    <w:rsid w:val="005102AE"/>
    <w:rsid w:val="00510B94"/>
    <w:rsid w:val="00511E03"/>
    <w:rsid w:val="0051220F"/>
    <w:rsid w:val="005127BC"/>
    <w:rsid w:val="00512B6E"/>
    <w:rsid w:val="0051306C"/>
    <w:rsid w:val="00513127"/>
    <w:rsid w:val="00513654"/>
    <w:rsid w:val="005140C4"/>
    <w:rsid w:val="00515520"/>
    <w:rsid w:val="00517857"/>
    <w:rsid w:val="005218D9"/>
    <w:rsid w:val="005240EF"/>
    <w:rsid w:val="00527B09"/>
    <w:rsid w:val="00527F80"/>
    <w:rsid w:val="00530298"/>
    <w:rsid w:val="00530B4B"/>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20F"/>
    <w:rsid w:val="005537BD"/>
    <w:rsid w:val="005556BC"/>
    <w:rsid w:val="005563CC"/>
    <w:rsid w:val="005569BC"/>
    <w:rsid w:val="0056012A"/>
    <w:rsid w:val="0056312E"/>
    <w:rsid w:val="00566C86"/>
    <w:rsid w:val="00567A02"/>
    <w:rsid w:val="0057021E"/>
    <w:rsid w:val="00572FF5"/>
    <w:rsid w:val="0057315F"/>
    <w:rsid w:val="005740D4"/>
    <w:rsid w:val="00576104"/>
    <w:rsid w:val="00577605"/>
    <w:rsid w:val="00580A34"/>
    <w:rsid w:val="00580E59"/>
    <w:rsid w:val="00580F3E"/>
    <w:rsid w:val="00581457"/>
    <w:rsid w:val="0058489B"/>
    <w:rsid w:val="005856D2"/>
    <w:rsid w:val="005871D4"/>
    <w:rsid w:val="005901E2"/>
    <w:rsid w:val="00590F91"/>
    <w:rsid w:val="005928D1"/>
    <w:rsid w:val="00592932"/>
    <w:rsid w:val="00592D62"/>
    <w:rsid w:val="00592F8A"/>
    <w:rsid w:val="005950C5"/>
    <w:rsid w:val="005A0AD1"/>
    <w:rsid w:val="005A0AEA"/>
    <w:rsid w:val="005A0C2D"/>
    <w:rsid w:val="005A1727"/>
    <w:rsid w:val="005A1B89"/>
    <w:rsid w:val="005A4286"/>
    <w:rsid w:val="005B0DEE"/>
    <w:rsid w:val="005B1FBA"/>
    <w:rsid w:val="005B253A"/>
    <w:rsid w:val="005B3468"/>
    <w:rsid w:val="005B5A0D"/>
    <w:rsid w:val="005C0AFC"/>
    <w:rsid w:val="005C67C8"/>
    <w:rsid w:val="005D0249"/>
    <w:rsid w:val="005D3C39"/>
    <w:rsid w:val="005D3DA6"/>
    <w:rsid w:val="005D3E47"/>
    <w:rsid w:val="005D5C6A"/>
    <w:rsid w:val="005D6E8C"/>
    <w:rsid w:val="005E1FE2"/>
    <w:rsid w:val="005E20B2"/>
    <w:rsid w:val="005E281F"/>
    <w:rsid w:val="005E33E1"/>
    <w:rsid w:val="005E775D"/>
    <w:rsid w:val="005F04BD"/>
    <w:rsid w:val="005F066E"/>
    <w:rsid w:val="005F06C5"/>
    <w:rsid w:val="005F100C"/>
    <w:rsid w:val="005F68DA"/>
    <w:rsid w:val="005F6BDB"/>
    <w:rsid w:val="00600686"/>
    <w:rsid w:val="0060281F"/>
    <w:rsid w:val="006039BC"/>
    <w:rsid w:val="0060773B"/>
    <w:rsid w:val="006103AC"/>
    <w:rsid w:val="0061148D"/>
    <w:rsid w:val="00611CCF"/>
    <w:rsid w:val="00612D24"/>
    <w:rsid w:val="00614465"/>
    <w:rsid w:val="006157B5"/>
    <w:rsid w:val="0061664A"/>
    <w:rsid w:val="006169C8"/>
    <w:rsid w:val="00616EBB"/>
    <w:rsid w:val="00617822"/>
    <w:rsid w:val="00620592"/>
    <w:rsid w:val="00620E34"/>
    <w:rsid w:val="00623423"/>
    <w:rsid w:val="0062430E"/>
    <w:rsid w:val="00624FDE"/>
    <w:rsid w:val="00625301"/>
    <w:rsid w:val="00626024"/>
    <w:rsid w:val="00626052"/>
    <w:rsid w:val="006263AE"/>
    <w:rsid w:val="00626FC6"/>
    <w:rsid w:val="00627A39"/>
    <w:rsid w:val="00627D3D"/>
    <w:rsid w:val="006303B4"/>
    <w:rsid w:val="0063309C"/>
    <w:rsid w:val="006332CE"/>
    <w:rsid w:val="00633CF7"/>
    <w:rsid w:val="00633D3D"/>
    <w:rsid w:val="006348A6"/>
    <w:rsid w:val="00634A53"/>
    <w:rsid w:val="00636AB9"/>
    <w:rsid w:val="00641703"/>
    <w:rsid w:val="00642F8D"/>
    <w:rsid w:val="006431A6"/>
    <w:rsid w:val="006451EE"/>
    <w:rsid w:val="006459F6"/>
    <w:rsid w:val="006501AD"/>
    <w:rsid w:val="00650361"/>
    <w:rsid w:val="00651BFA"/>
    <w:rsid w:val="00651EF8"/>
    <w:rsid w:val="00652FEE"/>
    <w:rsid w:val="00654475"/>
    <w:rsid w:val="006552A2"/>
    <w:rsid w:val="00657A61"/>
    <w:rsid w:val="0066093D"/>
    <w:rsid w:val="00660E09"/>
    <w:rsid w:val="00661A50"/>
    <w:rsid w:val="006625CF"/>
    <w:rsid w:val="00663561"/>
    <w:rsid w:val="00665A4B"/>
    <w:rsid w:val="00665D0A"/>
    <w:rsid w:val="00671C0F"/>
    <w:rsid w:val="006744B2"/>
    <w:rsid w:val="00674C9D"/>
    <w:rsid w:val="00674D0B"/>
    <w:rsid w:val="00674F0B"/>
    <w:rsid w:val="00675652"/>
    <w:rsid w:val="00676210"/>
    <w:rsid w:val="006767D3"/>
    <w:rsid w:val="00676A3E"/>
    <w:rsid w:val="00680844"/>
    <w:rsid w:val="0068250C"/>
    <w:rsid w:val="0068303F"/>
    <w:rsid w:val="00683622"/>
    <w:rsid w:val="00684BC4"/>
    <w:rsid w:val="00690B8C"/>
    <w:rsid w:val="00692E2A"/>
    <w:rsid w:val="006943A8"/>
    <w:rsid w:val="0069482B"/>
    <w:rsid w:val="00695AE5"/>
    <w:rsid w:val="00697D2F"/>
    <w:rsid w:val="006A3340"/>
    <w:rsid w:val="006A5370"/>
    <w:rsid w:val="006A5DEE"/>
    <w:rsid w:val="006A76F2"/>
    <w:rsid w:val="006B164F"/>
    <w:rsid w:val="006B3042"/>
    <w:rsid w:val="006B50DB"/>
    <w:rsid w:val="006C10B1"/>
    <w:rsid w:val="006C19AC"/>
    <w:rsid w:val="006C1FEE"/>
    <w:rsid w:val="006C21EC"/>
    <w:rsid w:val="006C3EAE"/>
    <w:rsid w:val="006C441F"/>
    <w:rsid w:val="006C5665"/>
    <w:rsid w:val="006D44CE"/>
    <w:rsid w:val="006D62F7"/>
    <w:rsid w:val="006D7EFB"/>
    <w:rsid w:val="006E2544"/>
    <w:rsid w:val="006E25E6"/>
    <w:rsid w:val="006E54C2"/>
    <w:rsid w:val="006E6672"/>
    <w:rsid w:val="006E6722"/>
    <w:rsid w:val="006F0854"/>
    <w:rsid w:val="006F188E"/>
    <w:rsid w:val="006F228E"/>
    <w:rsid w:val="006F2773"/>
    <w:rsid w:val="006F3FD5"/>
    <w:rsid w:val="006F6270"/>
    <w:rsid w:val="006F6452"/>
    <w:rsid w:val="006F7CEF"/>
    <w:rsid w:val="00701DB8"/>
    <w:rsid w:val="007027B9"/>
    <w:rsid w:val="00710D33"/>
    <w:rsid w:val="007114EE"/>
    <w:rsid w:val="00714123"/>
    <w:rsid w:val="00715E88"/>
    <w:rsid w:val="0071795E"/>
    <w:rsid w:val="00721848"/>
    <w:rsid w:val="0072413C"/>
    <w:rsid w:val="007255CD"/>
    <w:rsid w:val="00726546"/>
    <w:rsid w:val="00727BC1"/>
    <w:rsid w:val="0073003A"/>
    <w:rsid w:val="00731E23"/>
    <w:rsid w:val="007322BD"/>
    <w:rsid w:val="00734CAA"/>
    <w:rsid w:val="00734F48"/>
    <w:rsid w:val="007418EA"/>
    <w:rsid w:val="007454AF"/>
    <w:rsid w:val="00746D05"/>
    <w:rsid w:val="007476C3"/>
    <w:rsid w:val="007538EE"/>
    <w:rsid w:val="0075533C"/>
    <w:rsid w:val="007554EA"/>
    <w:rsid w:val="00756761"/>
    <w:rsid w:val="00756B25"/>
    <w:rsid w:val="00756B2D"/>
    <w:rsid w:val="00757581"/>
    <w:rsid w:val="00760ECB"/>
    <w:rsid w:val="007611A0"/>
    <w:rsid w:val="00761A67"/>
    <w:rsid w:val="00761C3B"/>
    <w:rsid w:val="007637BF"/>
    <w:rsid w:val="00764A22"/>
    <w:rsid w:val="00766956"/>
    <w:rsid w:val="00766FC6"/>
    <w:rsid w:val="00767F37"/>
    <w:rsid w:val="00774907"/>
    <w:rsid w:val="007756D9"/>
    <w:rsid w:val="00777061"/>
    <w:rsid w:val="00780143"/>
    <w:rsid w:val="007806CC"/>
    <w:rsid w:val="0078070A"/>
    <w:rsid w:val="007817A5"/>
    <w:rsid w:val="00783861"/>
    <w:rsid w:val="007844C5"/>
    <w:rsid w:val="00784F0D"/>
    <w:rsid w:val="007850C3"/>
    <w:rsid w:val="007906AF"/>
    <w:rsid w:val="007916FD"/>
    <w:rsid w:val="00791D40"/>
    <w:rsid w:val="00792969"/>
    <w:rsid w:val="00793B47"/>
    <w:rsid w:val="0079434B"/>
    <w:rsid w:val="00794A5A"/>
    <w:rsid w:val="0079542A"/>
    <w:rsid w:val="007961E6"/>
    <w:rsid w:val="00796D3F"/>
    <w:rsid w:val="007970D6"/>
    <w:rsid w:val="00797456"/>
    <w:rsid w:val="007A1683"/>
    <w:rsid w:val="007A4130"/>
    <w:rsid w:val="007A4A4E"/>
    <w:rsid w:val="007A5C12"/>
    <w:rsid w:val="007A5FCD"/>
    <w:rsid w:val="007A61BE"/>
    <w:rsid w:val="007A7A50"/>
    <w:rsid w:val="007A7CB0"/>
    <w:rsid w:val="007B0A24"/>
    <w:rsid w:val="007B1010"/>
    <w:rsid w:val="007B3A07"/>
    <w:rsid w:val="007B48FD"/>
    <w:rsid w:val="007B68A3"/>
    <w:rsid w:val="007B68DB"/>
    <w:rsid w:val="007C055E"/>
    <w:rsid w:val="007C2541"/>
    <w:rsid w:val="007C5215"/>
    <w:rsid w:val="007C7D99"/>
    <w:rsid w:val="007D1196"/>
    <w:rsid w:val="007D3681"/>
    <w:rsid w:val="007D4345"/>
    <w:rsid w:val="007D6383"/>
    <w:rsid w:val="007D66A8"/>
    <w:rsid w:val="007E003F"/>
    <w:rsid w:val="007E0B2C"/>
    <w:rsid w:val="007E1330"/>
    <w:rsid w:val="007E26D6"/>
    <w:rsid w:val="007E31B4"/>
    <w:rsid w:val="007E4544"/>
    <w:rsid w:val="007E5B0C"/>
    <w:rsid w:val="007E5C26"/>
    <w:rsid w:val="007E6BBA"/>
    <w:rsid w:val="007E718A"/>
    <w:rsid w:val="007F2499"/>
    <w:rsid w:val="007F2AC9"/>
    <w:rsid w:val="007F4C36"/>
    <w:rsid w:val="007F4F77"/>
    <w:rsid w:val="0080032C"/>
    <w:rsid w:val="00800CDF"/>
    <w:rsid w:val="00802756"/>
    <w:rsid w:val="008065E8"/>
    <w:rsid w:val="00806D29"/>
    <w:rsid w:val="0080712E"/>
    <w:rsid w:val="0081058C"/>
    <w:rsid w:val="00811C68"/>
    <w:rsid w:val="00812F59"/>
    <w:rsid w:val="008164F2"/>
    <w:rsid w:val="00817907"/>
    <w:rsid w:val="00821395"/>
    <w:rsid w:val="00821851"/>
    <w:rsid w:val="008221C5"/>
    <w:rsid w:val="008230CB"/>
    <w:rsid w:val="00824D98"/>
    <w:rsid w:val="00827F86"/>
    <w:rsid w:val="00830E26"/>
    <w:rsid w:val="00833730"/>
    <w:rsid w:val="00835E00"/>
    <w:rsid w:val="00843576"/>
    <w:rsid w:val="00843B64"/>
    <w:rsid w:val="008445D8"/>
    <w:rsid w:val="00844946"/>
    <w:rsid w:val="00844DC2"/>
    <w:rsid w:val="00845065"/>
    <w:rsid w:val="00845758"/>
    <w:rsid w:val="008465E3"/>
    <w:rsid w:val="008478FC"/>
    <w:rsid w:val="0085171F"/>
    <w:rsid w:val="008520C8"/>
    <w:rsid w:val="00853C30"/>
    <w:rsid w:val="00855D9C"/>
    <w:rsid w:val="00855F33"/>
    <w:rsid w:val="0085746B"/>
    <w:rsid w:val="00861A0D"/>
    <w:rsid w:val="008621A5"/>
    <w:rsid w:val="00865A27"/>
    <w:rsid w:val="00867BFF"/>
    <w:rsid w:val="00871729"/>
    <w:rsid w:val="00873CBF"/>
    <w:rsid w:val="00873D90"/>
    <w:rsid w:val="00875CDC"/>
    <w:rsid w:val="0088012E"/>
    <w:rsid w:val="00881E16"/>
    <w:rsid w:val="00882A2C"/>
    <w:rsid w:val="0088480A"/>
    <w:rsid w:val="00886752"/>
    <w:rsid w:val="0088757A"/>
    <w:rsid w:val="00890C57"/>
    <w:rsid w:val="00890D22"/>
    <w:rsid w:val="008918FF"/>
    <w:rsid w:val="008925F2"/>
    <w:rsid w:val="00893CF2"/>
    <w:rsid w:val="008957DD"/>
    <w:rsid w:val="00895C25"/>
    <w:rsid w:val="00897D98"/>
    <w:rsid w:val="008A1703"/>
    <w:rsid w:val="008A203D"/>
    <w:rsid w:val="008A47CE"/>
    <w:rsid w:val="008A6DF2"/>
    <w:rsid w:val="008A6E47"/>
    <w:rsid w:val="008A7807"/>
    <w:rsid w:val="008B0F31"/>
    <w:rsid w:val="008B159C"/>
    <w:rsid w:val="008B199F"/>
    <w:rsid w:val="008B2473"/>
    <w:rsid w:val="008B2F5A"/>
    <w:rsid w:val="008B37DC"/>
    <w:rsid w:val="008B4CC9"/>
    <w:rsid w:val="008B5F7A"/>
    <w:rsid w:val="008C5393"/>
    <w:rsid w:val="008C58CB"/>
    <w:rsid w:val="008C6742"/>
    <w:rsid w:val="008D0B06"/>
    <w:rsid w:val="008D5BCC"/>
    <w:rsid w:val="008D60E1"/>
    <w:rsid w:val="008D7C99"/>
    <w:rsid w:val="008D7F72"/>
    <w:rsid w:val="008E0FCB"/>
    <w:rsid w:val="008E175B"/>
    <w:rsid w:val="008E340B"/>
    <w:rsid w:val="008E3E57"/>
    <w:rsid w:val="008F0079"/>
    <w:rsid w:val="008F2540"/>
    <w:rsid w:val="008F42BA"/>
    <w:rsid w:val="008F5905"/>
    <w:rsid w:val="008F68CE"/>
    <w:rsid w:val="009021BD"/>
    <w:rsid w:val="00903512"/>
    <w:rsid w:val="00910E3A"/>
    <w:rsid w:val="009155CF"/>
    <w:rsid w:val="00920052"/>
    <w:rsid w:val="0092178C"/>
    <w:rsid w:val="0092574B"/>
    <w:rsid w:val="00925D83"/>
    <w:rsid w:val="0092741A"/>
    <w:rsid w:val="00930B88"/>
    <w:rsid w:val="00933474"/>
    <w:rsid w:val="00933AC1"/>
    <w:rsid w:val="00934F7F"/>
    <w:rsid w:val="00936099"/>
    <w:rsid w:val="009369C6"/>
    <w:rsid w:val="00940DCC"/>
    <w:rsid w:val="0094179A"/>
    <w:rsid w:val="009434DF"/>
    <w:rsid w:val="0094459E"/>
    <w:rsid w:val="00944DBC"/>
    <w:rsid w:val="0094649C"/>
    <w:rsid w:val="00947E03"/>
    <w:rsid w:val="00950908"/>
    <w:rsid w:val="00950977"/>
    <w:rsid w:val="00951A7B"/>
    <w:rsid w:val="00955D5D"/>
    <w:rsid w:val="009564A6"/>
    <w:rsid w:val="00963C1B"/>
    <w:rsid w:val="009642B5"/>
    <w:rsid w:val="0096571D"/>
    <w:rsid w:val="00967621"/>
    <w:rsid w:val="00967E6A"/>
    <w:rsid w:val="00971A42"/>
    <w:rsid w:val="009761A8"/>
    <w:rsid w:val="009769D2"/>
    <w:rsid w:val="00981B94"/>
    <w:rsid w:val="009821A7"/>
    <w:rsid w:val="00983D1E"/>
    <w:rsid w:val="00984DD8"/>
    <w:rsid w:val="00985BAD"/>
    <w:rsid w:val="00985DE2"/>
    <w:rsid w:val="009903A7"/>
    <w:rsid w:val="00990F34"/>
    <w:rsid w:val="009930C2"/>
    <w:rsid w:val="00993832"/>
    <w:rsid w:val="00994ADE"/>
    <w:rsid w:val="009A0068"/>
    <w:rsid w:val="009A48FF"/>
    <w:rsid w:val="009B0B83"/>
    <w:rsid w:val="009B423E"/>
    <w:rsid w:val="009B4293"/>
    <w:rsid w:val="009B46F5"/>
    <w:rsid w:val="009B4860"/>
    <w:rsid w:val="009B4A0F"/>
    <w:rsid w:val="009B5900"/>
    <w:rsid w:val="009C0596"/>
    <w:rsid w:val="009C11D2"/>
    <w:rsid w:val="009C1565"/>
    <w:rsid w:val="009C267A"/>
    <w:rsid w:val="009C3D85"/>
    <w:rsid w:val="009C6C70"/>
    <w:rsid w:val="009C7AFF"/>
    <w:rsid w:val="009D0815"/>
    <w:rsid w:val="009D0B63"/>
    <w:rsid w:val="009D0D68"/>
    <w:rsid w:val="009D2ED3"/>
    <w:rsid w:val="009D3A6E"/>
    <w:rsid w:val="009D4FDE"/>
    <w:rsid w:val="009D51C6"/>
    <w:rsid w:val="009D7AE7"/>
    <w:rsid w:val="009E08B9"/>
    <w:rsid w:val="009E307E"/>
    <w:rsid w:val="009E6111"/>
    <w:rsid w:val="009E6133"/>
    <w:rsid w:val="009E7495"/>
    <w:rsid w:val="009F188E"/>
    <w:rsid w:val="009F2B2B"/>
    <w:rsid w:val="009F3756"/>
    <w:rsid w:val="009F4C98"/>
    <w:rsid w:val="009F58E4"/>
    <w:rsid w:val="009F7011"/>
    <w:rsid w:val="009F7E87"/>
    <w:rsid w:val="00A003D4"/>
    <w:rsid w:val="00A00BD5"/>
    <w:rsid w:val="00A0212E"/>
    <w:rsid w:val="00A02CF6"/>
    <w:rsid w:val="00A02DE6"/>
    <w:rsid w:val="00A03486"/>
    <w:rsid w:val="00A04ABF"/>
    <w:rsid w:val="00A05260"/>
    <w:rsid w:val="00A07870"/>
    <w:rsid w:val="00A07E13"/>
    <w:rsid w:val="00A07F19"/>
    <w:rsid w:val="00A133F1"/>
    <w:rsid w:val="00A1348D"/>
    <w:rsid w:val="00A135C2"/>
    <w:rsid w:val="00A1448F"/>
    <w:rsid w:val="00A1455F"/>
    <w:rsid w:val="00A16A5D"/>
    <w:rsid w:val="00A16D9D"/>
    <w:rsid w:val="00A16DD3"/>
    <w:rsid w:val="00A1756E"/>
    <w:rsid w:val="00A225A7"/>
    <w:rsid w:val="00A2277C"/>
    <w:rsid w:val="00A232EE"/>
    <w:rsid w:val="00A23DF4"/>
    <w:rsid w:val="00A31818"/>
    <w:rsid w:val="00A3181A"/>
    <w:rsid w:val="00A32884"/>
    <w:rsid w:val="00A344CA"/>
    <w:rsid w:val="00A34745"/>
    <w:rsid w:val="00A36574"/>
    <w:rsid w:val="00A40FC9"/>
    <w:rsid w:val="00A4175F"/>
    <w:rsid w:val="00A44411"/>
    <w:rsid w:val="00A4527C"/>
    <w:rsid w:val="00A45E17"/>
    <w:rsid w:val="00A45F6D"/>
    <w:rsid w:val="00A469FA"/>
    <w:rsid w:val="00A47813"/>
    <w:rsid w:val="00A51A0C"/>
    <w:rsid w:val="00A534FF"/>
    <w:rsid w:val="00A54F27"/>
    <w:rsid w:val="00A55B01"/>
    <w:rsid w:val="00A56B5B"/>
    <w:rsid w:val="00A571F3"/>
    <w:rsid w:val="00A603FF"/>
    <w:rsid w:val="00A60D1F"/>
    <w:rsid w:val="00A61EFC"/>
    <w:rsid w:val="00A653CB"/>
    <w:rsid w:val="00A6554C"/>
    <w:rsid w:val="00A657DD"/>
    <w:rsid w:val="00A658EA"/>
    <w:rsid w:val="00A666A6"/>
    <w:rsid w:val="00A675FD"/>
    <w:rsid w:val="00A70EF8"/>
    <w:rsid w:val="00A719FA"/>
    <w:rsid w:val="00A71BBD"/>
    <w:rsid w:val="00A71C07"/>
    <w:rsid w:val="00A71DA8"/>
    <w:rsid w:val="00A72437"/>
    <w:rsid w:val="00A73C3E"/>
    <w:rsid w:val="00A7428A"/>
    <w:rsid w:val="00A742A5"/>
    <w:rsid w:val="00A7618F"/>
    <w:rsid w:val="00A80611"/>
    <w:rsid w:val="00A82514"/>
    <w:rsid w:val="00A843FD"/>
    <w:rsid w:val="00A86BE4"/>
    <w:rsid w:val="00A92CD0"/>
    <w:rsid w:val="00A92F93"/>
    <w:rsid w:val="00A94AF7"/>
    <w:rsid w:val="00A97E27"/>
    <w:rsid w:val="00AA06E3"/>
    <w:rsid w:val="00AA20D6"/>
    <w:rsid w:val="00AA4688"/>
    <w:rsid w:val="00AA7301"/>
    <w:rsid w:val="00AA76AB"/>
    <w:rsid w:val="00AB15AA"/>
    <w:rsid w:val="00AB274D"/>
    <w:rsid w:val="00AB3735"/>
    <w:rsid w:val="00AB464D"/>
    <w:rsid w:val="00AB5340"/>
    <w:rsid w:val="00AB754C"/>
    <w:rsid w:val="00AB7EC7"/>
    <w:rsid w:val="00AB7EED"/>
    <w:rsid w:val="00AC0A89"/>
    <w:rsid w:val="00AC1073"/>
    <w:rsid w:val="00AC29AD"/>
    <w:rsid w:val="00AC6352"/>
    <w:rsid w:val="00AC7C96"/>
    <w:rsid w:val="00AD04F9"/>
    <w:rsid w:val="00AD0D47"/>
    <w:rsid w:val="00AD19D1"/>
    <w:rsid w:val="00AD28D1"/>
    <w:rsid w:val="00AD60C5"/>
    <w:rsid w:val="00AE133F"/>
    <w:rsid w:val="00AE237D"/>
    <w:rsid w:val="00AE3288"/>
    <w:rsid w:val="00AE502A"/>
    <w:rsid w:val="00AE6CD7"/>
    <w:rsid w:val="00AE7AE1"/>
    <w:rsid w:val="00AF127B"/>
    <w:rsid w:val="00AF1B79"/>
    <w:rsid w:val="00AF2113"/>
    <w:rsid w:val="00AF2335"/>
    <w:rsid w:val="00AF3FBC"/>
    <w:rsid w:val="00AF40C0"/>
    <w:rsid w:val="00AF6281"/>
    <w:rsid w:val="00AF6B6D"/>
    <w:rsid w:val="00AF7C07"/>
    <w:rsid w:val="00B001C2"/>
    <w:rsid w:val="00B05D7B"/>
    <w:rsid w:val="00B06313"/>
    <w:rsid w:val="00B10467"/>
    <w:rsid w:val="00B10E49"/>
    <w:rsid w:val="00B11447"/>
    <w:rsid w:val="00B1147B"/>
    <w:rsid w:val="00B115BB"/>
    <w:rsid w:val="00B12098"/>
    <w:rsid w:val="00B120B5"/>
    <w:rsid w:val="00B123B9"/>
    <w:rsid w:val="00B133F1"/>
    <w:rsid w:val="00B13FF8"/>
    <w:rsid w:val="00B20F08"/>
    <w:rsid w:val="00B2156E"/>
    <w:rsid w:val="00B224F9"/>
    <w:rsid w:val="00B22C93"/>
    <w:rsid w:val="00B22CB6"/>
    <w:rsid w:val="00B23B99"/>
    <w:rsid w:val="00B23C7E"/>
    <w:rsid w:val="00B242C7"/>
    <w:rsid w:val="00B24A20"/>
    <w:rsid w:val="00B26538"/>
    <w:rsid w:val="00B268FA"/>
    <w:rsid w:val="00B27182"/>
    <w:rsid w:val="00B27589"/>
    <w:rsid w:val="00B277B8"/>
    <w:rsid w:val="00B3195F"/>
    <w:rsid w:val="00B35B44"/>
    <w:rsid w:val="00B40282"/>
    <w:rsid w:val="00B405B7"/>
    <w:rsid w:val="00B50111"/>
    <w:rsid w:val="00B52222"/>
    <w:rsid w:val="00B53BE6"/>
    <w:rsid w:val="00B54FE7"/>
    <w:rsid w:val="00B55A5E"/>
    <w:rsid w:val="00B56632"/>
    <w:rsid w:val="00B611A1"/>
    <w:rsid w:val="00B61C3C"/>
    <w:rsid w:val="00B61D82"/>
    <w:rsid w:val="00B628F6"/>
    <w:rsid w:val="00B66901"/>
    <w:rsid w:val="00B67B52"/>
    <w:rsid w:val="00B704F7"/>
    <w:rsid w:val="00B70C1E"/>
    <w:rsid w:val="00B71952"/>
    <w:rsid w:val="00B71E6D"/>
    <w:rsid w:val="00B72070"/>
    <w:rsid w:val="00B72B9D"/>
    <w:rsid w:val="00B738A9"/>
    <w:rsid w:val="00B75405"/>
    <w:rsid w:val="00B75478"/>
    <w:rsid w:val="00B779E1"/>
    <w:rsid w:val="00B820D7"/>
    <w:rsid w:val="00B82AFB"/>
    <w:rsid w:val="00B82C30"/>
    <w:rsid w:val="00B83543"/>
    <w:rsid w:val="00B83A74"/>
    <w:rsid w:val="00B91EE1"/>
    <w:rsid w:val="00B92112"/>
    <w:rsid w:val="00B93EEC"/>
    <w:rsid w:val="00B94BE0"/>
    <w:rsid w:val="00B953A0"/>
    <w:rsid w:val="00B95829"/>
    <w:rsid w:val="00B95FB0"/>
    <w:rsid w:val="00B978F7"/>
    <w:rsid w:val="00BA0090"/>
    <w:rsid w:val="00BA0321"/>
    <w:rsid w:val="00BA043B"/>
    <w:rsid w:val="00BA04E5"/>
    <w:rsid w:val="00BA1258"/>
    <w:rsid w:val="00BA1A67"/>
    <w:rsid w:val="00BA3243"/>
    <w:rsid w:val="00BA32D0"/>
    <w:rsid w:val="00BA4CEB"/>
    <w:rsid w:val="00BA69E8"/>
    <w:rsid w:val="00BB5C7A"/>
    <w:rsid w:val="00BB5DE1"/>
    <w:rsid w:val="00BB72D2"/>
    <w:rsid w:val="00BB7EA0"/>
    <w:rsid w:val="00BC2E15"/>
    <w:rsid w:val="00BC3E89"/>
    <w:rsid w:val="00BC4438"/>
    <w:rsid w:val="00BC73B9"/>
    <w:rsid w:val="00BD28F2"/>
    <w:rsid w:val="00BD3A7F"/>
    <w:rsid w:val="00BD5077"/>
    <w:rsid w:val="00BD7144"/>
    <w:rsid w:val="00BE09FA"/>
    <w:rsid w:val="00BE0C02"/>
    <w:rsid w:val="00BE1EBD"/>
    <w:rsid w:val="00BE22C7"/>
    <w:rsid w:val="00BE22F8"/>
    <w:rsid w:val="00BE5068"/>
    <w:rsid w:val="00BE530B"/>
    <w:rsid w:val="00BE5B5F"/>
    <w:rsid w:val="00BE6E6A"/>
    <w:rsid w:val="00BF064C"/>
    <w:rsid w:val="00BF0679"/>
    <w:rsid w:val="00BF099D"/>
    <w:rsid w:val="00BF0A0E"/>
    <w:rsid w:val="00BF145C"/>
    <w:rsid w:val="00BF152D"/>
    <w:rsid w:val="00BF1F2E"/>
    <w:rsid w:val="00BF40DF"/>
    <w:rsid w:val="00BF5322"/>
    <w:rsid w:val="00BF662C"/>
    <w:rsid w:val="00C00DE2"/>
    <w:rsid w:val="00C01958"/>
    <w:rsid w:val="00C021B2"/>
    <w:rsid w:val="00C0735C"/>
    <w:rsid w:val="00C0771A"/>
    <w:rsid w:val="00C10C4D"/>
    <w:rsid w:val="00C11403"/>
    <w:rsid w:val="00C114CD"/>
    <w:rsid w:val="00C1159F"/>
    <w:rsid w:val="00C11946"/>
    <w:rsid w:val="00C1404C"/>
    <w:rsid w:val="00C171D5"/>
    <w:rsid w:val="00C226AE"/>
    <w:rsid w:val="00C2502D"/>
    <w:rsid w:val="00C26F55"/>
    <w:rsid w:val="00C30C63"/>
    <w:rsid w:val="00C3105C"/>
    <w:rsid w:val="00C31C24"/>
    <w:rsid w:val="00C321A7"/>
    <w:rsid w:val="00C32EE1"/>
    <w:rsid w:val="00C33018"/>
    <w:rsid w:val="00C34690"/>
    <w:rsid w:val="00C34B7D"/>
    <w:rsid w:val="00C34CAA"/>
    <w:rsid w:val="00C36B8B"/>
    <w:rsid w:val="00C379FA"/>
    <w:rsid w:val="00C41532"/>
    <w:rsid w:val="00C415C1"/>
    <w:rsid w:val="00C42D05"/>
    <w:rsid w:val="00C42E91"/>
    <w:rsid w:val="00C4343C"/>
    <w:rsid w:val="00C459DD"/>
    <w:rsid w:val="00C47DBF"/>
    <w:rsid w:val="00C50290"/>
    <w:rsid w:val="00C50F87"/>
    <w:rsid w:val="00C552FF"/>
    <w:rsid w:val="00C5575D"/>
    <w:rsid w:val="00C558DA"/>
    <w:rsid w:val="00C55AF3"/>
    <w:rsid w:val="00C61656"/>
    <w:rsid w:val="00C61877"/>
    <w:rsid w:val="00C618C0"/>
    <w:rsid w:val="00C61BB4"/>
    <w:rsid w:val="00C63B06"/>
    <w:rsid w:val="00C64FC5"/>
    <w:rsid w:val="00C66C0B"/>
    <w:rsid w:val="00C66C8D"/>
    <w:rsid w:val="00C66CDC"/>
    <w:rsid w:val="00C66F61"/>
    <w:rsid w:val="00C7214C"/>
    <w:rsid w:val="00C72607"/>
    <w:rsid w:val="00C73A98"/>
    <w:rsid w:val="00C75069"/>
    <w:rsid w:val="00C76479"/>
    <w:rsid w:val="00C77CEF"/>
    <w:rsid w:val="00C81164"/>
    <w:rsid w:val="00C84080"/>
    <w:rsid w:val="00C84759"/>
    <w:rsid w:val="00C87456"/>
    <w:rsid w:val="00C90A38"/>
    <w:rsid w:val="00C90B6B"/>
    <w:rsid w:val="00C940EE"/>
    <w:rsid w:val="00C9427F"/>
    <w:rsid w:val="00C9545E"/>
    <w:rsid w:val="00C95EBA"/>
    <w:rsid w:val="00C9663F"/>
    <w:rsid w:val="00C96821"/>
    <w:rsid w:val="00C978AF"/>
    <w:rsid w:val="00C979A3"/>
    <w:rsid w:val="00CA1CBD"/>
    <w:rsid w:val="00CA22CD"/>
    <w:rsid w:val="00CA655F"/>
    <w:rsid w:val="00CA699B"/>
    <w:rsid w:val="00CA6C7F"/>
    <w:rsid w:val="00CB0A97"/>
    <w:rsid w:val="00CB125C"/>
    <w:rsid w:val="00CB1492"/>
    <w:rsid w:val="00CB27E0"/>
    <w:rsid w:val="00CB30A6"/>
    <w:rsid w:val="00CB7857"/>
    <w:rsid w:val="00CC10A6"/>
    <w:rsid w:val="00CC1142"/>
    <w:rsid w:val="00CC1797"/>
    <w:rsid w:val="00CC1CDA"/>
    <w:rsid w:val="00CC201A"/>
    <w:rsid w:val="00CC3254"/>
    <w:rsid w:val="00CD08E1"/>
    <w:rsid w:val="00CD1D1C"/>
    <w:rsid w:val="00CD27E6"/>
    <w:rsid w:val="00CD5EB8"/>
    <w:rsid w:val="00CD6881"/>
    <w:rsid w:val="00CD7044"/>
    <w:rsid w:val="00CD7FCF"/>
    <w:rsid w:val="00CE08B9"/>
    <w:rsid w:val="00CE404F"/>
    <w:rsid w:val="00CE425E"/>
    <w:rsid w:val="00CE460C"/>
    <w:rsid w:val="00CE4F9F"/>
    <w:rsid w:val="00CE524C"/>
    <w:rsid w:val="00CE780F"/>
    <w:rsid w:val="00CF141F"/>
    <w:rsid w:val="00CF196E"/>
    <w:rsid w:val="00CF1F01"/>
    <w:rsid w:val="00CF2DE5"/>
    <w:rsid w:val="00CF30B9"/>
    <w:rsid w:val="00CF3940"/>
    <w:rsid w:val="00CF42BB"/>
    <w:rsid w:val="00CF4777"/>
    <w:rsid w:val="00CF6194"/>
    <w:rsid w:val="00CF6BE1"/>
    <w:rsid w:val="00D038BF"/>
    <w:rsid w:val="00D067BB"/>
    <w:rsid w:val="00D10157"/>
    <w:rsid w:val="00D103BB"/>
    <w:rsid w:val="00D108D2"/>
    <w:rsid w:val="00D10E74"/>
    <w:rsid w:val="00D1352A"/>
    <w:rsid w:val="00D13D48"/>
    <w:rsid w:val="00D1436E"/>
    <w:rsid w:val="00D16159"/>
    <w:rsid w:val="00D169AF"/>
    <w:rsid w:val="00D169CD"/>
    <w:rsid w:val="00D2125B"/>
    <w:rsid w:val="00D21E5D"/>
    <w:rsid w:val="00D2433F"/>
    <w:rsid w:val="00D25249"/>
    <w:rsid w:val="00D26E61"/>
    <w:rsid w:val="00D27340"/>
    <w:rsid w:val="00D27E9A"/>
    <w:rsid w:val="00D30049"/>
    <w:rsid w:val="00D30652"/>
    <w:rsid w:val="00D31CC5"/>
    <w:rsid w:val="00D34E92"/>
    <w:rsid w:val="00D35B55"/>
    <w:rsid w:val="00D36312"/>
    <w:rsid w:val="00D402A6"/>
    <w:rsid w:val="00D40CC2"/>
    <w:rsid w:val="00D41218"/>
    <w:rsid w:val="00D4196D"/>
    <w:rsid w:val="00D42A4A"/>
    <w:rsid w:val="00D44172"/>
    <w:rsid w:val="00D45E02"/>
    <w:rsid w:val="00D50B60"/>
    <w:rsid w:val="00D537AB"/>
    <w:rsid w:val="00D55D38"/>
    <w:rsid w:val="00D57065"/>
    <w:rsid w:val="00D604A0"/>
    <w:rsid w:val="00D61672"/>
    <w:rsid w:val="00D620DB"/>
    <w:rsid w:val="00D63B8C"/>
    <w:rsid w:val="00D63C48"/>
    <w:rsid w:val="00D665E7"/>
    <w:rsid w:val="00D6736C"/>
    <w:rsid w:val="00D739CC"/>
    <w:rsid w:val="00D7506E"/>
    <w:rsid w:val="00D75221"/>
    <w:rsid w:val="00D773EA"/>
    <w:rsid w:val="00D8093D"/>
    <w:rsid w:val="00D8108C"/>
    <w:rsid w:val="00D83B2C"/>
    <w:rsid w:val="00D842AE"/>
    <w:rsid w:val="00D86EFF"/>
    <w:rsid w:val="00D9176F"/>
    <w:rsid w:val="00D9211C"/>
    <w:rsid w:val="00D92DE0"/>
    <w:rsid w:val="00D92FEF"/>
    <w:rsid w:val="00D935AC"/>
    <w:rsid w:val="00D93A0F"/>
    <w:rsid w:val="00D93BFF"/>
    <w:rsid w:val="00D93D01"/>
    <w:rsid w:val="00D93EFB"/>
    <w:rsid w:val="00D94D33"/>
    <w:rsid w:val="00D9695E"/>
    <w:rsid w:val="00D96B14"/>
    <w:rsid w:val="00D97247"/>
    <w:rsid w:val="00DA044B"/>
    <w:rsid w:val="00DA045D"/>
    <w:rsid w:val="00DA11A1"/>
    <w:rsid w:val="00DA1BCA"/>
    <w:rsid w:val="00DA3211"/>
    <w:rsid w:val="00DA3752"/>
    <w:rsid w:val="00DA3EA9"/>
    <w:rsid w:val="00DA4B7C"/>
    <w:rsid w:val="00DA50B3"/>
    <w:rsid w:val="00DA5CDE"/>
    <w:rsid w:val="00DA60D8"/>
    <w:rsid w:val="00DB2C14"/>
    <w:rsid w:val="00DB3D5F"/>
    <w:rsid w:val="00DB421A"/>
    <w:rsid w:val="00DB4484"/>
    <w:rsid w:val="00DB570C"/>
    <w:rsid w:val="00DB58FE"/>
    <w:rsid w:val="00DB7BF5"/>
    <w:rsid w:val="00DC0E04"/>
    <w:rsid w:val="00DC1A1C"/>
    <w:rsid w:val="00DC1A57"/>
    <w:rsid w:val="00DC343A"/>
    <w:rsid w:val="00DC4533"/>
    <w:rsid w:val="00DC46FF"/>
    <w:rsid w:val="00DC5254"/>
    <w:rsid w:val="00DC7813"/>
    <w:rsid w:val="00DD0F1A"/>
    <w:rsid w:val="00DD1A4F"/>
    <w:rsid w:val="00DD3107"/>
    <w:rsid w:val="00DD33D0"/>
    <w:rsid w:val="00DD445D"/>
    <w:rsid w:val="00DD706A"/>
    <w:rsid w:val="00DD7C2C"/>
    <w:rsid w:val="00DE0D19"/>
    <w:rsid w:val="00DE31A9"/>
    <w:rsid w:val="00DE3917"/>
    <w:rsid w:val="00DE4A80"/>
    <w:rsid w:val="00DE7F32"/>
    <w:rsid w:val="00DF17EE"/>
    <w:rsid w:val="00DF1E4C"/>
    <w:rsid w:val="00DF48D3"/>
    <w:rsid w:val="00DF4DE2"/>
    <w:rsid w:val="00DF5893"/>
    <w:rsid w:val="00E0199B"/>
    <w:rsid w:val="00E025E3"/>
    <w:rsid w:val="00E0439B"/>
    <w:rsid w:val="00E047DA"/>
    <w:rsid w:val="00E064AF"/>
    <w:rsid w:val="00E06797"/>
    <w:rsid w:val="00E07462"/>
    <w:rsid w:val="00E07703"/>
    <w:rsid w:val="00E1265B"/>
    <w:rsid w:val="00E134F8"/>
    <w:rsid w:val="00E13B48"/>
    <w:rsid w:val="00E1404F"/>
    <w:rsid w:val="00E14463"/>
    <w:rsid w:val="00E14717"/>
    <w:rsid w:val="00E153D2"/>
    <w:rsid w:val="00E157CD"/>
    <w:rsid w:val="00E16967"/>
    <w:rsid w:val="00E20BF5"/>
    <w:rsid w:val="00E20EB7"/>
    <w:rsid w:val="00E212A7"/>
    <w:rsid w:val="00E21C83"/>
    <w:rsid w:val="00E22B4D"/>
    <w:rsid w:val="00E236DA"/>
    <w:rsid w:val="00E24ADA"/>
    <w:rsid w:val="00E25F19"/>
    <w:rsid w:val="00E269A8"/>
    <w:rsid w:val="00E2729A"/>
    <w:rsid w:val="00E2781F"/>
    <w:rsid w:val="00E27A7B"/>
    <w:rsid w:val="00E27E39"/>
    <w:rsid w:val="00E30BCD"/>
    <w:rsid w:val="00E31270"/>
    <w:rsid w:val="00E327D4"/>
    <w:rsid w:val="00E32F59"/>
    <w:rsid w:val="00E34622"/>
    <w:rsid w:val="00E40926"/>
    <w:rsid w:val="00E46042"/>
    <w:rsid w:val="00E46D9A"/>
    <w:rsid w:val="00E477FF"/>
    <w:rsid w:val="00E51230"/>
    <w:rsid w:val="00E52910"/>
    <w:rsid w:val="00E52EF6"/>
    <w:rsid w:val="00E54C0B"/>
    <w:rsid w:val="00E55AA9"/>
    <w:rsid w:val="00E565FF"/>
    <w:rsid w:val="00E56C55"/>
    <w:rsid w:val="00E6090D"/>
    <w:rsid w:val="00E62F83"/>
    <w:rsid w:val="00E6359E"/>
    <w:rsid w:val="00E63EC6"/>
    <w:rsid w:val="00E65388"/>
    <w:rsid w:val="00E66C1F"/>
    <w:rsid w:val="00E7169D"/>
    <w:rsid w:val="00E7205C"/>
    <w:rsid w:val="00E7278F"/>
    <w:rsid w:val="00E72DE1"/>
    <w:rsid w:val="00E74077"/>
    <w:rsid w:val="00E75472"/>
    <w:rsid w:val="00E77342"/>
    <w:rsid w:val="00E77773"/>
    <w:rsid w:val="00E8325F"/>
    <w:rsid w:val="00E8396C"/>
    <w:rsid w:val="00E85B7D"/>
    <w:rsid w:val="00E9121B"/>
    <w:rsid w:val="00E92894"/>
    <w:rsid w:val="00E959DE"/>
    <w:rsid w:val="00E972F2"/>
    <w:rsid w:val="00E972FA"/>
    <w:rsid w:val="00E97881"/>
    <w:rsid w:val="00EA0406"/>
    <w:rsid w:val="00EA0AE2"/>
    <w:rsid w:val="00EA1C9D"/>
    <w:rsid w:val="00EA2153"/>
    <w:rsid w:val="00EA2ACC"/>
    <w:rsid w:val="00EA39E5"/>
    <w:rsid w:val="00EA3A21"/>
    <w:rsid w:val="00EA4E60"/>
    <w:rsid w:val="00EA5E98"/>
    <w:rsid w:val="00EA675C"/>
    <w:rsid w:val="00EA685D"/>
    <w:rsid w:val="00EB1438"/>
    <w:rsid w:val="00EB2848"/>
    <w:rsid w:val="00EB3900"/>
    <w:rsid w:val="00EB3E88"/>
    <w:rsid w:val="00EB43D7"/>
    <w:rsid w:val="00EB772F"/>
    <w:rsid w:val="00EC17D1"/>
    <w:rsid w:val="00EC1835"/>
    <w:rsid w:val="00EC1896"/>
    <w:rsid w:val="00EC29A5"/>
    <w:rsid w:val="00EC5A46"/>
    <w:rsid w:val="00EC63E2"/>
    <w:rsid w:val="00ED026F"/>
    <w:rsid w:val="00ED1AA6"/>
    <w:rsid w:val="00ED2769"/>
    <w:rsid w:val="00ED38C0"/>
    <w:rsid w:val="00ED5666"/>
    <w:rsid w:val="00ED7A87"/>
    <w:rsid w:val="00EE4636"/>
    <w:rsid w:val="00EE75D9"/>
    <w:rsid w:val="00EF1124"/>
    <w:rsid w:val="00EF22B3"/>
    <w:rsid w:val="00EF354F"/>
    <w:rsid w:val="00EF35A2"/>
    <w:rsid w:val="00F0084E"/>
    <w:rsid w:val="00F033BA"/>
    <w:rsid w:val="00F03B69"/>
    <w:rsid w:val="00F06953"/>
    <w:rsid w:val="00F07A50"/>
    <w:rsid w:val="00F113DA"/>
    <w:rsid w:val="00F13C7D"/>
    <w:rsid w:val="00F16D87"/>
    <w:rsid w:val="00F175BD"/>
    <w:rsid w:val="00F20F08"/>
    <w:rsid w:val="00F21AFC"/>
    <w:rsid w:val="00F227D0"/>
    <w:rsid w:val="00F23065"/>
    <w:rsid w:val="00F24586"/>
    <w:rsid w:val="00F2519A"/>
    <w:rsid w:val="00F25960"/>
    <w:rsid w:val="00F26284"/>
    <w:rsid w:val="00F277EB"/>
    <w:rsid w:val="00F3485F"/>
    <w:rsid w:val="00F34BA2"/>
    <w:rsid w:val="00F368E0"/>
    <w:rsid w:val="00F3709A"/>
    <w:rsid w:val="00F373D4"/>
    <w:rsid w:val="00F37DC8"/>
    <w:rsid w:val="00F40ACF"/>
    <w:rsid w:val="00F40B33"/>
    <w:rsid w:val="00F439B3"/>
    <w:rsid w:val="00F43AE6"/>
    <w:rsid w:val="00F447A7"/>
    <w:rsid w:val="00F45037"/>
    <w:rsid w:val="00F460BE"/>
    <w:rsid w:val="00F470DF"/>
    <w:rsid w:val="00F471F6"/>
    <w:rsid w:val="00F51020"/>
    <w:rsid w:val="00F52737"/>
    <w:rsid w:val="00F53503"/>
    <w:rsid w:val="00F556FA"/>
    <w:rsid w:val="00F56735"/>
    <w:rsid w:val="00F56B98"/>
    <w:rsid w:val="00F576AA"/>
    <w:rsid w:val="00F61341"/>
    <w:rsid w:val="00F615F9"/>
    <w:rsid w:val="00F63DDC"/>
    <w:rsid w:val="00F650C3"/>
    <w:rsid w:val="00F65D85"/>
    <w:rsid w:val="00F66C46"/>
    <w:rsid w:val="00F67D05"/>
    <w:rsid w:val="00F71002"/>
    <w:rsid w:val="00F76728"/>
    <w:rsid w:val="00F8091E"/>
    <w:rsid w:val="00F81889"/>
    <w:rsid w:val="00F821AE"/>
    <w:rsid w:val="00F83388"/>
    <w:rsid w:val="00F84BD7"/>
    <w:rsid w:val="00F8615C"/>
    <w:rsid w:val="00F874DF"/>
    <w:rsid w:val="00F874E0"/>
    <w:rsid w:val="00F87847"/>
    <w:rsid w:val="00F9000A"/>
    <w:rsid w:val="00F92079"/>
    <w:rsid w:val="00F93BE5"/>
    <w:rsid w:val="00F95E58"/>
    <w:rsid w:val="00F969E5"/>
    <w:rsid w:val="00FA0C56"/>
    <w:rsid w:val="00FA1993"/>
    <w:rsid w:val="00FA1F59"/>
    <w:rsid w:val="00FA205D"/>
    <w:rsid w:val="00FA206E"/>
    <w:rsid w:val="00FA4998"/>
    <w:rsid w:val="00FA500A"/>
    <w:rsid w:val="00FA6933"/>
    <w:rsid w:val="00FA6BB0"/>
    <w:rsid w:val="00FB1585"/>
    <w:rsid w:val="00FB23D0"/>
    <w:rsid w:val="00FB6D04"/>
    <w:rsid w:val="00FB7826"/>
    <w:rsid w:val="00FB7982"/>
    <w:rsid w:val="00FC0D95"/>
    <w:rsid w:val="00FC1138"/>
    <w:rsid w:val="00FC1C3D"/>
    <w:rsid w:val="00FC29F3"/>
    <w:rsid w:val="00FC2E87"/>
    <w:rsid w:val="00FC55FC"/>
    <w:rsid w:val="00FD0889"/>
    <w:rsid w:val="00FD210E"/>
    <w:rsid w:val="00FD2E39"/>
    <w:rsid w:val="00FD456E"/>
    <w:rsid w:val="00FD4E5C"/>
    <w:rsid w:val="00FD5860"/>
    <w:rsid w:val="00FD6E8D"/>
    <w:rsid w:val="00FD7A9F"/>
    <w:rsid w:val="00FE186C"/>
    <w:rsid w:val="00FE352D"/>
    <w:rsid w:val="00FE40EB"/>
    <w:rsid w:val="00FE4D02"/>
    <w:rsid w:val="00FE64CF"/>
    <w:rsid w:val="00FE7D62"/>
    <w:rsid w:val="00FF0933"/>
    <w:rsid w:val="00FF0ACF"/>
    <w:rsid w:val="00FF1E39"/>
    <w:rsid w:val="00FF2D73"/>
    <w:rsid w:val="00FF34FA"/>
    <w:rsid w:val="00FF3694"/>
    <w:rsid w:val="00FF3819"/>
    <w:rsid w:val="00FF5EE2"/>
    <w:rsid w:val="00FF6592"/>
    <w:rsid w:val="00FF7CF7"/>
    <w:rsid w:val="02554131"/>
    <w:rsid w:val="0302DE45"/>
    <w:rsid w:val="106A530C"/>
    <w:rsid w:val="11C3578D"/>
    <w:rsid w:val="19DEB2C2"/>
    <w:rsid w:val="2F54609C"/>
    <w:rsid w:val="359C98EB"/>
    <w:rsid w:val="3604BDD9"/>
    <w:rsid w:val="428B8D7C"/>
    <w:rsid w:val="4826CABC"/>
    <w:rsid w:val="4F28E2D3"/>
    <w:rsid w:val="50EA28D2"/>
    <w:rsid w:val="53E1C03B"/>
    <w:rsid w:val="5574D9C8"/>
    <w:rsid w:val="55A7FE68"/>
    <w:rsid w:val="6688E2B7"/>
    <w:rsid w:val="79A2EB2B"/>
    <w:rsid w:val="7A069A1D"/>
    <w:rsid w:val="7A6357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0AFE2"/>
  <w15:chartTrackingRefBased/>
  <w15:docId w15:val="{A7526F33-46A0-4264-89D3-A74CBD83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574"/>
    <w:pPr>
      <w:spacing w:line="280" w:lineRule="exact"/>
      <w:jc w:val="both"/>
    </w:pPr>
    <w:rPr>
      <w:sz w:val="21"/>
      <w:szCs w:val="10"/>
      <w:lang w:val="en-US" w:eastAsia="zh-CN"/>
    </w:rPr>
  </w:style>
  <w:style w:type="paragraph" w:styleId="Heading1">
    <w:name w:val="heading 1"/>
    <w:basedOn w:val="Normal"/>
    <w:next w:val="Normalnumber"/>
    <w:link w:val="Heading1Char"/>
    <w:rsid w:val="00A36574"/>
    <w:pPr>
      <w:keepNext/>
      <w:numPr>
        <w:numId w:val="2"/>
      </w:numPr>
      <w:spacing w:before="240"/>
      <w:outlineLvl w:val="0"/>
    </w:pPr>
    <w:rPr>
      <w:b/>
      <w:sz w:val="28"/>
    </w:rPr>
  </w:style>
  <w:style w:type="paragraph" w:styleId="Heading2">
    <w:name w:val="heading 2"/>
    <w:basedOn w:val="Normal"/>
    <w:next w:val="Normalnumber"/>
    <w:link w:val="Heading2Char"/>
    <w:rsid w:val="00A36574"/>
    <w:pPr>
      <w:keepNext/>
      <w:numPr>
        <w:ilvl w:val="1"/>
        <w:numId w:val="2"/>
      </w:numPr>
      <w:spacing w:before="240"/>
      <w:outlineLvl w:val="1"/>
    </w:pPr>
    <w:rPr>
      <w:b/>
      <w:sz w:val="24"/>
      <w:szCs w:val="24"/>
    </w:rPr>
  </w:style>
  <w:style w:type="paragraph" w:styleId="Heading3">
    <w:name w:val="heading 3"/>
    <w:basedOn w:val="Normal"/>
    <w:next w:val="Normalnumber"/>
    <w:link w:val="Heading3Char"/>
    <w:rsid w:val="00A36574"/>
    <w:pPr>
      <w:numPr>
        <w:ilvl w:val="2"/>
        <w:numId w:val="2"/>
      </w:numPr>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pPr>
    <w:rPr>
      <w:b/>
      <w:sz w:val="18"/>
    </w:rPr>
  </w:style>
  <w:style w:type="paragraph" w:customStyle="1" w:styleId="Normalpool">
    <w:name w:val="Normal_pool"/>
    <w:link w:val="NormalpoolChar"/>
    <w:autoRedefine/>
    <w:semiHidden/>
    <w:rsid w:val="00A36574"/>
    <w:pPr>
      <w:tabs>
        <w:tab w:val="left" w:pos="1247"/>
        <w:tab w:val="left" w:pos="1814"/>
        <w:tab w:val="left" w:pos="2381"/>
        <w:tab w:val="left" w:pos="2948"/>
        <w:tab w:val="left" w:pos="3515"/>
        <w:tab w:val="left" w:pos="4082"/>
      </w:tabs>
      <w:spacing w:after="0" w:line="240" w:lineRule="auto"/>
    </w:pPr>
    <w:rPr>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lang w:eastAsia="en-US"/>
    </w:rPr>
  </w:style>
  <w:style w:type="character" w:styleId="FootnoteReference">
    <w:name w:val="footnote reference"/>
    <w:aliases w:val="16 Point,Superscript 6 Point,number,SUPERS,Footnote Reference Superscript"/>
    <w:uiPriority w:val="99"/>
    <w:rsid w:val="00A36574"/>
    <w:rPr>
      <w:rFonts w:ascii="Times New Roman" w:eastAsia="SimSun" w:hAnsi="Times New Roman"/>
      <w:color w:val="000000"/>
      <w:spacing w:val="-5"/>
      <w:w w:val="130"/>
      <w:position w:val="-4"/>
      <w:sz w:val="20"/>
      <w:szCs w:val="18"/>
      <w:vertAlign w:val="superscript"/>
    </w:rPr>
  </w:style>
  <w:style w:type="paragraph" w:styleId="FootnoteText">
    <w:name w:val="footnote text"/>
    <w:basedOn w:val="Normal"/>
    <w:link w:val="FootnoteTextChar"/>
    <w:rsid w:val="00A36574"/>
    <w:pPr>
      <w:tabs>
        <w:tab w:val="left" w:pos="1247"/>
        <w:tab w:val="left" w:pos="1814"/>
        <w:tab w:val="left" w:pos="2381"/>
        <w:tab w:val="left" w:pos="2948"/>
        <w:tab w:val="left" w:pos="3515"/>
        <w:tab w:val="left" w:pos="4082"/>
      </w:tabs>
      <w:spacing w:before="20" w:after="0" w:line="210" w:lineRule="exact"/>
      <w:ind w:left="475" w:hanging="475"/>
      <w:jc w:val="left"/>
    </w:pPr>
    <w:rPr>
      <w:noProof/>
      <w:spacing w:val="5"/>
      <w:w w:val="104"/>
      <w:kern w:val="14"/>
      <w:sz w:val="18"/>
      <w:szCs w:val="20"/>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pPr>
    <w:rPr>
      <w:rFonts w:eastAsia="PMingLiU"/>
      <w:b/>
      <w:noProof/>
      <w:sz w:val="17"/>
    </w:rPr>
  </w:style>
  <w:style w:type="paragraph" w:styleId="Header">
    <w:name w:val="header"/>
    <w:basedOn w:val="Normal"/>
    <w:link w:val="HeaderChar"/>
    <w:semiHidden/>
    <w:rsid w:val="00A36574"/>
    <w:pPr>
      <w:pBdr>
        <w:bottom w:val="single" w:sz="4" w:space="1" w:color="auto"/>
      </w:pBdr>
      <w:tabs>
        <w:tab w:val="center" w:pos="4536"/>
        <w:tab w:val="right" w:pos="9072"/>
      </w:tabs>
    </w:pPr>
    <w:rPr>
      <w:rFonts w:eastAsia="PMingLiU"/>
      <w:b/>
      <w:noProof/>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qFormat/>
    <w:rsid w:val="00A36574"/>
    <w:pPr>
      <w:numPr>
        <w:numId w:val="3"/>
      </w:numPr>
      <w:tabs>
        <w:tab w:val="left" w:pos="1247"/>
        <w:tab w:val="left" w:pos="1814"/>
        <w:tab w:val="left" w:pos="2381"/>
        <w:tab w:val="left" w:pos="2948"/>
        <w:tab w:val="left" w:pos="3515"/>
        <w:tab w:val="left" w:pos="4082"/>
      </w:tabs>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rFonts w:ascii="Times New Roman" w:eastAsia="SimSun" w:hAnsi="Times New Roman"/>
      <w:sz w:val="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A36574"/>
    <w:rPr>
      <w:rFonts w:eastAsia="Times New Roman"/>
      <w:sz w:val="21"/>
      <w:szCs w:val="10"/>
      <w:lang w:val="en-US"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b/>
      <w:sz w:val="28"/>
      <w:szCs w:val="10"/>
      <w:lang w:val="en-US" w:eastAsia="zh-CN"/>
    </w:rPr>
  </w:style>
  <w:style w:type="character" w:customStyle="1" w:styleId="Heading2Char">
    <w:name w:val="Heading 2 Char"/>
    <w:basedOn w:val="DefaultParagraphFont"/>
    <w:link w:val="Heading2"/>
    <w:rsid w:val="00A36574"/>
    <w:rPr>
      <w:b/>
      <w:sz w:val="24"/>
      <w:szCs w:val="24"/>
      <w:lang w:val="en-US" w:eastAsia="zh-CN"/>
    </w:rPr>
  </w:style>
  <w:style w:type="character" w:customStyle="1" w:styleId="Heading3Char">
    <w:name w:val="Heading 3 Char"/>
    <w:basedOn w:val="DefaultParagraphFont"/>
    <w:link w:val="Heading3"/>
    <w:rsid w:val="00A36574"/>
    <w:rPr>
      <w:b/>
      <w:sz w:val="21"/>
      <w:szCs w:val="10"/>
      <w:lang w:val="en-US" w:eastAsia="zh-CN"/>
    </w:rPr>
  </w:style>
  <w:style w:type="character" w:customStyle="1" w:styleId="Heading4Char">
    <w:name w:val="Heading 4 Char"/>
    <w:basedOn w:val="DefaultParagraphFont"/>
    <w:link w:val="Heading4"/>
    <w:rsid w:val="00A36574"/>
    <w:rPr>
      <w:b/>
      <w:sz w:val="21"/>
      <w:szCs w:val="10"/>
      <w:lang w:val="en-US" w:eastAsia="zh-CN"/>
    </w:rPr>
  </w:style>
  <w:style w:type="character" w:customStyle="1" w:styleId="Heading5Char">
    <w:name w:val="Heading 5 Char"/>
    <w:basedOn w:val="DefaultParagraphFont"/>
    <w:link w:val="Heading5"/>
    <w:rsid w:val="00A36574"/>
    <w:rPr>
      <w:rFonts w:ascii="Univers" w:hAnsi="Univers"/>
      <w:b/>
      <w:sz w:val="24"/>
      <w:szCs w:val="10"/>
      <w:lang w:val="en-US" w:eastAsia="zh-CN"/>
    </w:rPr>
  </w:style>
  <w:style w:type="character" w:customStyle="1" w:styleId="Heading6Char">
    <w:name w:val="Heading 6 Char"/>
    <w:basedOn w:val="DefaultParagraphFont"/>
    <w:link w:val="Heading6"/>
    <w:rsid w:val="00A36574"/>
    <w:rPr>
      <w:b/>
      <w:bCs/>
      <w:sz w:val="24"/>
      <w:szCs w:val="10"/>
      <w:lang w:val="en-US" w:eastAsia="zh-CN"/>
    </w:rPr>
  </w:style>
  <w:style w:type="character" w:customStyle="1" w:styleId="Heading7Char">
    <w:name w:val="Heading 7 Char"/>
    <w:basedOn w:val="DefaultParagraphFont"/>
    <w:link w:val="Heading7"/>
    <w:rsid w:val="00A36574"/>
    <w:rPr>
      <w:snapToGrid w:val="0"/>
      <w:sz w:val="21"/>
      <w:szCs w:val="10"/>
      <w:u w:val="single"/>
      <w:lang w:val="en-US" w:eastAsia="zh-CN"/>
    </w:rPr>
  </w:style>
  <w:style w:type="character" w:customStyle="1" w:styleId="Heading8Char">
    <w:name w:val="Heading 8 Char"/>
    <w:basedOn w:val="DefaultParagraphFont"/>
    <w:link w:val="Heading8"/>
    <w:rsid w:val="00A36574"/>
    <w:rPr>
      <w:snapToGrid w:val="0"/>
      <w:sz w:val="21"/>
      <w:szCs w:val="10"/>
      <w:u w:val="single"/>
      <w:lang w:val="en-US" w:eastAsia="zh-CN"/>
    </w:rPr>
  </w:style>
  <w:style w:type="character" w:customStyle="1" w:styleId="Heading9Char">
    <w:name w:val="Heading 9 Char"/>
    <w:basedOn w:val="DefaultParagraphFont"/>
    <w:link w:val="Heading9"/>
    <w:rsid w:val="00A36574"/>
    <w:rPr>
      <w:snapToGrid w:val="0"/>
      <w:sz w:val="21"/>
      <w:szCs w:val="10"/>
      <w:u w:val="single"/>
      <w:lang w:val="en-US"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A36574"/>
  </w:style>
  <w:style w:type="paragraph" w:customStyle="1" w:styleId="AText">
    <w:name w:val="A_Text"/>
    <w:basedOn w:val="Normal-pool"/>
    <w:rsid w:val="00A36574"/>
    <w:pPr>
      <w:spacing w:before="120" w:after="120"/>
    </w:pPr>
  </w:style>
  <w:style w:type="paragraph" w:customStyle="1" w:styleId="ATwoLetters">
    <w:name w:val="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 w:type="numbering" w:customStyle="1" w:styleId="Normallist1">
    <w:name w:val="Normal_list1"/>
    <w:basedOn w:val="NoList"/>
    <w:rsid w:val="00DE0D19"/>
    <w:pPr>
      <w:numPr>
        <w:numId w:val="1"/>
      </w:numPr>
    </w:pPr>
  </w:style>
  <w:style w:type="character" w:styleId="LineNumber">
    <w:name w:val="line number"/>
    <w:basedOn w:val="DefaultParagraphFont"/>
    <w:rsid w:val="00DA3211"/>
    <w:rPr>
      <w:sz w:val="14"/>
    </w:rPr>
  </w:style>
  <w:style w:type="character" w:customStyle="1" w:styleId="NormalpoolChar">
    <w:name w:val="Normal_pool Char"/>
    <w:link w:val="Normalpool"/>
    <w:semiHidden/>
    <w:locked/>
    <w:rsid w:val="00183BFF"/>
    <w:rPr>
      <w:rFonts w:ascii="Times New Roman" w:eastAsia="SimSun" w:hAnsi="Times New Roman" w:cs="Times New Roman"/>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90433972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6548676">
      <w:bodyDiv w:val="1"/>
      <w:marLeft w:val="0"/>
      <w:marRight w:val="0"/>
      <w:marTop w:val="0"/>
      <w:marBottom w:val="0"/>
      <w:divBdr>
        <w:top w:val="none" w:sz="0" w:space="0" w:color="auto"/>
        <w:left w:val="none" w:sz="0" w:space="0" w:color="auto"/>
        <w:bottom w:val="none" w:sz="0" w:space="0" w:color="auto"/>
        <w:right w:val="none" w:sz="0" w:space="0" w:color="auto"/>
      </w:divBdr>
    </w:div>
    <w:div w:id="1516533223">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19764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rasmus\United%20Nations\MEA-IPBES-Secretariat%20-%20IPBES_9_Bonn_2022\Documents\Submitted%20for%20editing%20and%20translation_insession%20documents\IPBES_9_2\ipbes_9_2_election_of_officer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2022-06-10T14:58:24+00:00</Uploaded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747E0-9699-4A56-8D41-3DB0702B1E77}">
  <ds:schemaRefs>
    <ds:schemaRef ds:uri="http://schemas.openxmlformats.org/officeDocument/2006/bibliography"/>
  </ds:schemaRefs>
</ds:datastoreItem>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39B365-A12B-4F63-BF4C-7ED5864F5732}"/>
</file>

<file path=docProps/app.xml><?xml version="1.0" encoding="utf-8"?>
<Properties xmlns="http://schemas.openxmlformats.org/officeDocument/2006/extended-properties" xmlns:vt="http://schemas.openxmlformats.org/officeDocument/2006/docPropsVTypes">
  <Template>ipbes_9_2_election_of_officers</Template>
  <TotalTime>1</TotalTime>
  <Pages>9</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Olga Rasmus</dc:creator>
  <cp:keywords/>
  <dc:description/>
  <cp:lastModifiedBy>Olga Rasmus</cp:lastModifiedBy>
  <cp:revision>2</cp:revision>
  <cp:lastPrinted>2022-04-25T11:55:00Z</cp:lastPrinted>
  <dcterms:created xsi:type="dcterms:W3CDTF">2022-06-10T14:58:00Z</dcterms:created>
  <dcterms:modified xsi:type="dcterms:W3CDTF">2022-06-10T14:58:00Z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xiaoning.yin</vt:lpwstr>
  </property>
  <property fmtid="{D5CDD505-2E9C-101B-9397-08002B2CF9AE}" pid="5" name="GeneratedDate">
    <vt:lpwstr>05/01/2022 13:46:58</vt:lpwstr>
  </property>
  <property fmtid="{D5CDD505-2E9C-101B-9397-08002B2CF9AE}" pid="6" name="OriginalDocID">
    <vt:lpwstr>4f7b5ce2-99f5-4cd7-acfb-17576e7c740f</vt:lpwstr>
  </property>
</Properties>
</file>