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F922B9" w:rsidRPr="00FE1A3B" w14:paraId="6CB2D8B5" w14:textId="77777777" w:rsidTr="00060DC9">
        <w:trPr>
          <w:cantSplit/>
          <w:trHeight w:val="57"/>
          <w:jc w:val="right"/>
        </w:trPr>
        <w:tc>
          <w:tcPr>
            <w:tcW w:w="1597" w:type="dxa"/>
            <w:hideMark/>
          </w:tcPr>
          <w:p w14:paraId="1CF0D67D" w14:textId="77777777" w:rsidR="00F922B9" w:rsidRPr="00FE1A3B" w:rsidRDefault="00F922B9" w:rsidP="00060DC9">
            <w:pPr>
              <w:spacing w:before="20" w:after="20" w:line="264" w:lineRule="auto"/>
              <w:ind w:right="-113"/>
              <w:rPr>
                <w:rFonts w:ascii="Arial" w:hAnsi="Arial" w:cs="Times New Roman Bold"/>
                <w:b/>
                <w:caps/>
                <w:color w:val="000000" w:themeColor="text1"/>
                <w:sz w:val="27"/>
              </w:rPr>
            </w:pPr>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3"/>
            <w:hideMark/>
          </w:tcPr>
          <w:p w14:paraId="5E614683" w14:textId="77777777" w:rsidR="00F922B9" w:rsidRPr="00FE1A3B" w:rsidRDefault="00F922B9" w:rsidP="00060DC9">
            <w:pPr>
              <w:tabs>
                <w:tab w:val="left" w:pos="4082"/>
              </w:tabs>
              <w:spacing w:before="20" w:after="120" w:line="264" w:lineRule="auto"/>
              <w:ind w:left="-113" w:right="-170"/>
              <w:jc w:val="both"/>
            </w:pPr>
            <w:r w:rsidRPr="00FE1A3B">
              <w:rPr>
                <w:noProof/>
              </w:rPr>
              <w:drawing>
                <wp:inline distT="0" distB="0" distL="0" distR="0" wp14:anchorId="58F2BB26" wp14:editId="73027B64">
                  <wp:extent cx="4029710" cy="4572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54DAE5E8" w14:textId="77777777" w:rsidR="00F922B9" w:rsidRPr="00FE1A3B" w:rsidRDefault="00F922B9" w:rsidP="00060DC9">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F922B9" w:rsidRPr="00FE1A3B" w14:paraId="57FD632B" w14:textId="77777777" w:rsidTr="00060DC9">
        <w:trPr>
          <w:cantSplit/>
          <w:trHeight w:val="57"/>
          <w:jc w:val="right"/>
        </w:trPr>
        <w:tc>
          <w:tcPr>
            <w:tcW w:w="1984" w:type="dxa"/>
            <w:gridSpan w:val="2"/>
            <w:tcBorders>
              <w:top w:val="nil"/>
              <w:left w:val="nil"/>
              <w:bottom w:val="single" w:sz="4" w:space="0" w:color="auto"/>
              <w:right w:val="nil"/>
            </w:tcBorders>
          </w:tcPr>
          <w:p w14:paraId="24309962" w14:textId="77777777" w:rsidR="00F922B9" w:rsidRPr="00FE1A3B" w:rsidRDefault="00F922B9" w:rsidP="00060DC9">
            <w:pPr>
              <w:tabs>
                <w:tab w:val="left" w:pos="4082"/>
              </w:tabs>
              <w:spacing w:line="264" w:lineRule="auto"/>
            </w:pPr>
          </w:p>
        </w:tc>
        <w:tc>
          <w:tcPr>
            <w:tcW w:w="4819" w:type="dxa"/>
            <w:tcBorders>
              <w:top w:val="nil"/>
              <w:left w:val="nil"/>
              <w:bottom w:val="single" w:sz="4" w:space="0" w:color="auto"/>
              <w:right w:val="nil"/>
            </w:tcBorders>
          </w:tcPr>
          <w:p w14:paraId="7779015E" w14:textId="77777777" w:rsidR="00F922B9" w:rsidRPr="00FE1A3B" w:rsidRDefault="00F922B9" w:rsidP="00060DC9">
            <w:pPr>
              <w:tabs>
                <w:tab w:val="left" w:pos="4082"/>
              </w:tabs>
              <w:spacing w:line="264" w:lineRule="auto"/>
            </w:pPr>
          </w:p>
        </w:tc>
        <w:tc>
          <w:tcPr>
            <w:tcW w:w="2693" w:type="dxa"/>
            <w:gridSpan w:val="2"/>
            <w:tcBorders>
              <w:top w:val="nil"/>
              <w:left w:val="nil"/>
              <w:bottom w:val="single" w:sz="4" w:space="0" w:color="auto"/>
              <w:right w:val="nil"/>
            </w:tcBorders>
            <w:hideMark/>
          </w:tcPr>
          <w:p w14:paraId="783658E6" w14:textId="6F6A5AF1" w:rsidR="00F922B9" w:rsidRPr="00FE1A3B" w:rsidRDefault="00F922B9" w:rsidP="00060DC9">
            <w:pPr>
              <w:tabs>
                <w:tab w:val="left" w:pos="4082"/>
              </w:tabs>
              <w:spacing w:line="264" w:lineRule="auto"/>
              <w:rPr>
                <w:lang w:val="es-ES"/>
              </w:rPr>
            </w:pPr>
            <w:r w:rsidRPr="00FE1A3B">
              <w:rPr>
                <w:b/>
                <w:sz w:val="28"/>
                <w:szCs w:val="28"/>
                <w:lang w:val="es-ES"/>
              </w:rPr>
              <w:t>IPBES</w:t>
            </w:r>
            <w:r w:rsidRPr="00FE1A3B">
              <w:rPr>
                <w:lang w:val="es-ES"/>
              </w:rPr>
              <w:t>/9/</w:t>
            </w:r>
            <w:r>
              <w:rPr>
                <w:lang w:val="es-ES"/>
              </w:rPr>
              <w:t>13</w:t>
            </w:r>
          </w:p>
        </w:tc>
      </w:tr>
      <w:tr w:rsidR="00F922B9" w:rsidRPr="00FE1A3B" w14:paraId="2C6FD2B2" w14:textId="77777777" w:rsidTr="00060DC9">
        <w:trPr>
          <w:cantSplit/>
          <w:trHeight w:val="2098"/>
          <w:jc w:val="right"/>
        </w:trPr>
        <w:tc>
          <w:tcPr>
            <w:tcW w:w="1984" w:type="dxa"/>
            <w:gridSpan w:val="2"/>
            <w:tcBorders>
              <w:top w:val="single" w:sz="4" w:space="0" w:color="auto"/>
              <w:left w:val="nil"/>
              <w:bottom w:val="single" w:sz="24" w:space="0" w:color="auto"/>
              <w:right w:val="nil"/>
            </w:tcBorders>
            <w:hideMark/>
          </w:tcPr>
          <w:p w14:paraId="2ED24CF4" w14:textId="77777777" w:rsidR="00F922B9" w:rsidRPr="00FE1A3B" w:rsidRDefault="00F922B9" w:rsidP="00060DC9">
            <w:pPr>
              <w:tabs>
                <w:tab w:val="left" w:pos="4082"/>
              </w:tabs>
              <w:spacing w:before="160" w:after="120" w:line="264" w:lineRule="auto"/>
            </w:pPr>
            <w:r w:rsidRPr="00FE1A3B">
              <w:rPr>
                <w:noProof/>
              </w:rPr>
              <w:drawing>
                <wp:inline distT="0" distB="0" distL="0" distR="0" wp14:anchorId="41449C52" wp14:editId="002DCC56">
                  <wp:extent cx="1116330" cy="510540"/>
                  <wp:effectExtent l="0" t="0" r="7620" b="3810"/>
                  <wp:docPr id="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54DEE86F" w14:textId="77777777" w:rsidR="00F922B9" w:rsidRPr="00FE1A3B" w:rsidRDefault="00F922B9" w:rsidP="00060DC9">
            <w:pPr>
              <w:spacing w:before="120" w:after="240" w:line="264" w:lineRule="auto"/>
              <w:rPr>
                <w:rFonts w:ascii="Arial" w:hAnsi="Arial"/>
                <w:b/>
                <w:sz w:val="28"/>
                <w:lang w:val="es-ES"/>
              </w:rPr>
            </w:pPr>
            <w:r w:rsidRPr="00FE1A3B">
              <w:rPr>
                <w:rFonts w:ascii="Arial" w:hAnsi="Arial"/>
                <w:b/>
                <w:sz w:val="28"/>
                <w:lang w:val="es-ES"/>
              </w:rPr>
              <w:t xml:space="preserve">Plataforma Intergubernamental </w:t>
            </w:r>
            <w:r w:rsidRPr="00FE1A3B">
              <w:rPr>
                <w:rFonts w:ascii="Arial" w:hAnsi="Arial"/>
                <w:b/>
                <w:sz w:val="28"/>
                <w:lang w:val="es-ES"/>
              </w:rPr>
              <w:br/>
              <w:t>Científico</w:t>
            </w:r>
            <w:r w:rsidRPr="00FE1A3B">
              <w:rPr>
                <w:rFonts w:ascii="Arial" w:hAnsi="Arial"/>
                <w:b/>
                <w:sz w:val="28"/>
                <w:lang w:val="es-ES"/>
              </w:rPr>
              <w:noBreakHyphen/>
            </w:r>
            <w:r>
              <w:rPr>
                <w:rFonts w:ascii="Arial" w:hAnsi="Arial"/>
                <w:b/>
                <w:sz w:val="28"/>
                <w:lang w:val="es-ES"/>
              </w:rPr>
              <w:t>N</w:t>
            </w:r>
            <w:r w:rsidRPr="00FE1A3B">
              <w:rPr>
                <w:rFonts w:ascii="Arial" w:hAnsi="Arial"/>
                <w:b/>
                <w:sz w:val="28"/>
                <w:lang w:val="es-ES"/>
              </w:rPr>
              <w:t xml:space="preserve">ormativa sobre </w:t>
            </w:r>
            <w:r w:rsidRPr="00FE1A3B">
              <w:rPr>
                <w:rFonts w:ascii="Arial" w:hAnsi="Arial"/>
                <w:b/>
                <w:sz w:val="28"/>
                <w:lang w:val="es-ES"/>
              </w:rPr>
              <w:br/>
              <w:t xml:space="preserve">Diversidad Biológica y Servicios </w:t>
            </w:r>
            <w:r w:rsidRPr="00FE1A3B">
              <w:rPr>
                <w:rFonts w:ascii="Arial" w:hAnsi="Arial"/>
                <w:b/>
                <w:sz w:val="28"/>
                <w:lang w:val="es-ES"/>
              </w:rPr>
              <w:br/>
              <w:t>de los Ecosistemas</w:t>
            </w:r>
          </w:p>
        </w:tc>
        <w:tc>
          <w:tcPr>
            <w:tcW w:w="2693" w:type="dxa"/>
            <w:gridSpan w:val="2"/>
            <w:tcBorders>
              <w:top w:val="single" w:sz="4" w:space="0" w:color="auto"/>
              <w:left w:val="nil"/>
              <w:bottom w:val="single" w:sz="24" w:space="0" w:color="auto"/>
              <w:right w:val="nil"/>
            </w:tcBorders>
            <w:hideMark/>
          </w:tcPr>
          <w:p w14:paraId="0687C238" w14:textId="689B8F61" w:rsidR="00F922B9" w:rsidRPr="00432B31" w:rsidRDefault="00F922B9" w:rsidP="00060DC9">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
              </w:rPr>
              <w:t>8 de abril</w:t>
            </w:r>
            <w:r w:rsidRPr="00432B31">
              <w:rPr>
                <w:lang w:val="es-ES_tradnl"/>
              </w:rPr>
              <w:t xml:space="preserve"> de 202</w:t>
            </w:r>
            <w:r>
              <w:rPr>
                <w:lang w:val="es-ES_tradnl"/>
              </w:rPr>
              <w:t>2</w:t>
            </w:r>
          </w:p>
          <w:p w14:paraId="2132944B" w14:textId="77777777" w:rsidR="00F922B9" w:rsidRPr="00FE1A3B" w:rsidRDefault="00F922B9" w:rsidP="00060DC9">
            <w:pPr>
              <w:tabs>
                <w:tab w:val="left" w:pos="4082"/>
              </w:tabs>
              <w:spacing w:before="120" w:after="120" w:line="264" w:lineRule="auto"/>
            </w:pPr>
            <w:r w:rsidRPr="00432B31">
              <w:rPr>
                <w:lang w:val="es-ES_tradnl"/>
              </w:rPr>
              <w:t>Español</w:t>
            </w:r>
            <w:r w:rsidRPr="00432B31">
              <w:rPr>
                <w:lang w:val="es-ES_tradnl"/>
              </w:rPr>
              <w:br/>
              <w:t>Original: inglés</w:t>
            </w:r>
          </w:p>
        </w:tc>
      </w:tr>
    </w:tbl>
    <w:p w14:paraId="3F889E73" w14:textId="0D405B6A" w:rsidR="005924C6" w:rsidRPr="005924C6" w:rsidRDefault="005924C6" w:rsidP="004B7FF2">
      <w:pPr>
        <w:keepNext/>
        <w:keepLines/>
        <w:tabs>
          <w:tab w:val="left" w:pos="4082"/>
        </w:tabs>
        <w:suppressAutoHyphens/>
        <w:ind w:right="5103"/>
        <w:rPr>
          <w:rFonts w:eastAsia="Times New Roman"/>
          <w:b/>
          <w:lang w:val="es-ES_tradnl" w:eastAsia="en-US"/>
        </w:rPr>
      </w:pPr>
      <w:r w:rsidRPr="005924C6">
        <w:rPr>
          <w:rFonts w:eastAsia="Times New Roman"/>
          <w:b/>
          <w:bCs/>
          <w:lang w:val="es-ES_tradnl" w:eastAsia="en-US"/>
        </w:rPr>
        <w:t xml:space="preserve">Plenario de la Plataforma Intergubernamental Científico-Normativa sobre Diversidad </w:t>
      </w:r>
      <w:r w:rsidRPr="004B7FF2">
        <w:rPr>
          <w:b/>
          <w:lang w:val="es-ES"/>
        </w:rPr>
        <w:t>Biológica</w:t>
      </w:r>
      <w:r w:rsidRPr="005924C6">
        <w:rPr>
          <w:rFonts w:eastAsia="Times New Roman"/>
          <w:b/>
          <w:bCs/>
          <w:lang w:val="es-ES_tradnl" w:eastAsia="en-US"/>
        </w:rPr>
        <w:t xml:space="preserve"> y Servicios de los Ecosistemas</w:t>
      </w:r>
    </w:p>
    <w:p w14:paraId="00DB3026" w14:textId="77777777" w:rsidR="00B57BA7" w:rsidRPr="005924C6" w:rsidRDefault="00B57BA7" w:rsidP="00995912">
      <w:pPr>
        <w:pStyle w:val="AATitle"/>
        <w:rPr>
          <w:lang w:val="ca-ES"/>
        </w:rPr>
      </w:pPr>
      <w:r w:rsidRPr="005924C6">
        <w:rPr>
          <w:bCs/>
          <w:lang w:val="es-ES"/>
        </w:rPr>
        <w:t>Noveno período de sesiones</w:t>
      </w:r>
    </w:p>
    <w:p w14:paraId="73D2DD38" w14:textId="3C6D4B45" w:rsidR="00B57BA7" w:rsidRPr="00746A44" w:rsidRDefault="00B57BA7" w:rsidP="00995912">
      <w:pPr>
        <w:pStyle w:val="AATitle"/>
        <w:rPr>
          <w:b w:val="0"/>
          <w:bCs/>
          <w:lang w:val="es-ES"/>
        </w:rPr>
      </w:pPr>
      <w:r w:rsidRPr="005924C6">
        <w:rPr>
          <w:b w:val="0"/>
          <w:bCs/>
          <w:lang w:val="es-ES"/>
        </w:rPr>
        <w:t>Bonn (Alemania), 3 a 9 de julio de 2022</w:t>
      </w:r>
    </w:p>
    <w:p w14:paraId="7B7DAF1E" w14:textId="47ED7932" w:rsidR="00B57BA7" w:rsidRPr="00FC1D6A" w:rsidRDefault="00B57BA7" w:rsidP="00995912">
      <w:pPr>
        <w:pStyle w:val="AATitle"/>
        <w:rPr>
          <w:b w:val="0"/>
          <w:bCs/>
          <w:szCs w:val="18"/>
          <w:lang w:val="es-ES"/>
        </w:rPr>
      </w:pPr>
      <w:r w:rsidRPr="005924C6">
        <w:rPr>
          <w:b w:val="0"/>
          <w:bCs/>
          <w:lang w:val="es-ES"/>
        </w:rPr>
        <w:t>Tema 11 del programa provisional</w:t>
      </w:r>
      <w:r w:rsidR="00746A44" w:rsidRPr="00746A44">
        <w:rPr>
          <w:rStyle w:val="FootnoteReference"/>
          <w:b w:val="0"/>
          <w:vertAlign w:val="baseline"/>
          <w:lang w:val="es-ES"/>
        </w:rPr>
        <w:footnoteReference w:customMarkFollows="1" w:id="2"/>
        <w:t>*</w:t>
      </w:r>
    </w:p>
    <w:p w14:paraId="1FB40E5B" w14:textId="1AD778EC" w:rsidR="00B57BA7" w:rsidRPr="00FC1D6A" w:rsidRDefault="00B57BA7" w:rsidP="00FD6650">
      <w:pPr>
        <w:pStyle w:val="AATitle2"/>
        <w:rPr>
          <w:lang w:val="es-ES"/>
        </w:rPr>
      </w:pPr>
      <w:r w:rsidRPr="005924C6">
        <w:rPr>
          <w:bCs/>
          <w:lang w:val="es-ES"/>
        </w:rPr>
        <w:t>Organización de los trabajos del Plenario;</w:t>
      </w:r>
      <w:r w:rsidRPr="005924C6">
        <w:rPr>
          <w:lang w:val="es-ES"/>
        </w:rPr>
        <w:t xml:space="preserve"> </w:t>
      </w:r>
      <w:r w:rsidRPr="005924C6">
        <w:rPr>
          <w:bCs/>
          <w:lang w:val="es-ES"/>
        </w:rPr>
        <w:t>fechas y lugares de celebración de los futuros períodos de sesiones</w:t>
      </w:r>
      <w:r w:rsidR="004C47EC">
        <w:rPr>
          <w:bCs/>
          <w:lang w:val="es-ES"/>
        </w:rPr>
        <w:t> </w:t>
      </w:r>
      <w:r w:rsidRPr="005924C6">
        <w:rPr>
          <w:bCs/>
          <w:lang w:val="es-ES"/>
        </w:rPr>
        <w:t>del Plenario</w:t>
      </w:r>
    </w:p>
    <w:p w14:paraId="599787A8" w14:textId="77777777" w:rsidR="00B57BA7" w:rsidRPr="00FC1D6A" w:rsidRDefault="00B57BA7" w:rsidP="00A54124">
      <w:pPr>
        <w:pStyle w:val="BBTitle"/>
        <w:rPr>
          <w:lang w:val="es-ES"/>
        </w:rPr>
      </w:pPr>
      <w:r w:rsidRPr="005924C6">
        <w:rPr>
          <w:bCs/>
          <w:lang w:val="es-ES"/>
        </w:rPr>
        <w:t>Organización de los trabajos del Plenario y fechas y lugares de celebración de los futuros períodos de sesiones del Plenario</w:t>
      </w:r>
    </w:p>
    <w:p w14:paraId="253C26A1" w14:textId="13055A87" w:rsidR="00B57BA7" w:rsidRPr="005924C6" w:rsidRDefault="00A54124" w:rsidP="00A54124">
      <w:pPr>
        <w:pStyle w:val="CH2"/>
      </w:pPr>
      <w:r w:rsidRPr="005924C6">
        <w:rPr>
          <w:lang w:val="es-ES"/>
        </w:rPr>
        <w:tab/>
      </w:r>
      <w:r w:rsidRPr="005924C6">
        <w:rPr>
          <w:lang w:val="es-ES"/>
        </w:rPr>
        <w:tab/>
      </w:r>
      <w:r w:rsidRPr="005924C6">
        <w:rPr>
          <w:bCs/>
          <w:lang w:val="es-ES"/>
        </w:rPr>
        <w:t>Nota de la Secretaría</w:t>
      </w:r>
    </w:p>
    <w:p w14:paraId="0FA2A5DD" w14:textId="62197F99" w:rsidR="00B57BA7" w:rsidRPr="005924C6" w:rsidRDefault="00A54124" w:rsidP="00A54124">
      <w:pPr>
        <w:pStyle w:val="CH1"/>
      </w:pPr>
      <w:r w:rsidRPr="005924C6">
        <w:rPr>
          <w:lang w:val="es-ES"/>
        </w:rPr>
        <w:tab/>
      </w:r>
      <w:r w:rsidRPr="005924C6">
        <w:rPr>
          <w:lang w:val="es-ES"/>
        </w:rPr>
        <w:tab/>
      </w:r>
      <w:r w:rsidRPr="005924C6">
        <w:rPr>
          <w:bCs/>
          <w:lang w:val="es-ES"/>
        </w:rPr>
        <w:t>Introducción</w:t>
      </w:r>
    </w:p>
    <w:p w14:paraId="6DC1CBAD" w14:textId="1DB3CCA0" w:rsidR="00B57BA7" w:rsidRPr="00FC1D6A" w:rsidRDefault="00B57BA7" w:rsidP="00067FD1">
      <w:pPr>
        <w:pStyle w:val="Normalnumber"/>
        <w:tabs>
          <w:tab w:val="clear" w:pos="624"/>
        </w:tabs>
        <w:rPr>
          <w:lang w:val="es-ES"/>
        </w:rPr>
      </w:pPr>
      <w:r w:rsidRPr="005924C6">
        <w:rPr>
          <w:lang w:val="es-ES"/>
        </w:rPr>
        <w:t>En la decisión IPBES-8/3, el Plenario de la Plataforma Intergubernamental Científico</w:t>
      </w:r>
      <w:r w:rsidRPr="005924C6">
        <w:rPr>
          <w:lang w:val="es-ES"/>
        </w:rPr>
        <w:noBreakHyphen/>
        <w:t>Normativa sobre Diversidad Biológica y Servicios de los Ecosistemas (IPBES) decidió que el décimo período de sesiones del Plenario se celebraría en abril o mayo de 2023. En el mismo documento, decidió aceptar con aprecio el ofrecimiento del Gobierno de los Estados Unidos de América de acoger el décimo período de sesiones del Plenario en Madison (Wisconsin, Estados Unidos de América), siempre y cuando se consiguiera concertar un acuerdo con el país anfitrión.</w:t>
      </w:r>
    </w:p>
    <w:p w14:paraId="3EAF951F" w14:textId="336A8C69" w:rsidR="00B57BA7" w:rsidRPr="00FC1D6A" w:rsidRDefault="00B57BA7" w:rsidP="003C0040">
      <w:pPr>
        <w:pStyle w:val="Normalnumber"/>
        <w:rPr>
          <w:lang w:val="es-ES"/>
        </w:rPr>
      </w:pPr>
      <w:r w:rsidRPr="005924C6">
        <w:rPr>
          <w:lang w:val="es-ES"/>
        </w:rPr>
        <w:t>En la sección I de la presente nota figura información sobre la organización del décimo período de sesiones del Plenario, mientras que en la sección II se ofrece información sobre su</w:t>
      </w:r>
      <w:r w:rsidR="00F922B9">
        <w:rPr>
          <w:lang w:val="es-ES"/>
        </w:rPr>
        <w:t> </w:t>
      </w:r>
      <w:r w:rsidRPr="005924C6">
        <w:rPr>
          <w:lang w:val="es-ES"/>
        </w:rPr>
        <w:t>11º</w:t>
      </w:r>
      <w:r w:rsidR="00C13B24">
        <w:rPr>
          <w:lang w:val="es-ES"/>
        </w:rPr>
        <w:t> </w:t>
      </w:r>
      <w:r w:rsidRPr="005924C6">
        <w:rPr>
          <w:lang w:val="es-ES"/>
        </w:rPr>
        <w:t>período de sesiones. En la nota de la Secretaría relativa a los proyectos de decisión del noveno período de sesiones del Plenario (IPBES/9/1/Add.2) figura un proyecto de decisión sobre estas cuestiones.</w:t>
      </w:r>
    </w:p>
    <w:p w14:paraId="70F8A80A" w14:textId="485A3722" w:rsidR="00B57BA7" w:rsidRPr="00FC1D6A" w:rsidRDefault="005924C6" w:rsidP="00A54124">
      <w:pPr>
        <w:pStyle w:val="CH1"/>
        <w:rPr>
          <w:lang w:val="es-ES"/>
        </w:rPr>
      </w:pPr>
      <w:r>
        <w:rPr>
          <w:bCs/>
          <w:lang w:val="es-ES"/>
        </w:rPr>
        <w:tab/>
      </w:r>
      <w:r w:rsidR="00A54124" w:rsidRPr="005924C6">
        <w:rPr>
          <w:bCs/>
          <w:lang w:val="es-ES"/>
        </w:rPr>
        <w:t>I.</w:t>
      </w:r>
      <w:r w:rsidR="00A54124" w:rsidRPr="005924C6">
        <w:rPr>
          <w:lang w:val="es-ES"/>
        </w:rPr>
        <w:tab/>
      </w:r>
      <w:r w:rsidR="00A54124" w:rsidRPr="005924C6">
        <w:rPr>
          <w:bCs/>
          <w:lang w:val="es-ES"/>
        </w:rPr>
        <w:t>Organización del décimo período de sesiones del Plenario</w:t>
      </w:r>
    </w:p>
    <w:p w14:paraId="0E538969" w14:textId="671A1D8A" w:rsidR="00B57BA7" w:rsidRPr="00FC1D6A" w:rsidRDefault="00B57BA7" w:rsidP="00A54124">
      <w:pPr>
        <w:pStyle w:val="Normalnumber"/>
        <w:rPr>
          <w:lang w:val="es-ES"/>
        </w:rPr>
      </w:pPr>
      <w:r w:rsidRPr="005924C6">
        <w:rPr>
          <w:lang w:val="es-ES"/>
        </w:rPr>
        <w:t>De acuerdo con la decisión IPBES-8/3, el décimo período de sesiones del Plenario está programado para celebrarse en Madison (Wisconsin, Estados Unidos de América), en abril o mayo</w:t>
      </w:r>
      <w:r w:rsidR="00067FD1">
        <w:rPr>
          <w:lang w:val="es-ES"/>
        </w:rPr>
        <w:t> </w:t>
      </w:r>
      <w:r w:rsidRPr="005924C6">
        <w:rPr>
          <w:lang w:val="es-ES"/>
        </w:rPr>
        <w:t>de</w:t>
      </w:r>
      <w:r w:rsidR="00067FD1">
        <w:rPr>
          <w:lang w:val="es-ES"/>
        </w:rPr>
        <w:t> </w:t>
      </w:r>
      <w:r w:rsidRPr="005924C6">
        <w:rPr>
          <w:lang w:val="es-ES"/>
        </w:rPr>
        <w:t>2023, siempre y cuando se consiga concertar un acuerdo con el país anfitrión. En la decisión</w:t>
      </w:r>
      <w:r w:rsidR="00067FD1">
        <w:rPr>
          <w:lang w:val="es-ES"/>
        </w:rPr>
        <w:t> </w:t>
      </w:r>
      <w:r w:rsidRPr="005924C6">
        <w:rPr>
          <w:lang w:val="es-ES"/>
        </w:rPr>
        <w:t>IPBES</w:t>
      </w:r>
      <w:r w:rsidR="00F922B9">
        <w:rPr>
          <w:lang w:val="es-ES"/>
        </w:rPr>
        <w:noBreakHyphen/>
      </w:r>
      <w:r w:rsidRPr="005924C6">
        <w:rPr>
          <w:lang w:val="es-ES"/>
        </w:rPr>
        <w:t xml:space="preserve">8/3, el Plenario solicitó a la Secretaria Ejecutiva que concertara y firmara un acuerdo con el Gobierno de los Estados Unidos de América como país anfitrión del décimo período de sesiones del Plenario lo antes posible y de conformidad con las normas y los procedimientos pertinentes de las </w:t>
      </w:r>
      <w:r w:rsidR="00067FD1">
        <w:rPr>
          <w:lang w:val="es-ES"/>
        </w:rPr>
        <w:t>Naciones Unidas</w:t>
      </w:r>
      <w:r w:rsidRPr="005924C6">
        <w:rPr>
          <w:lang w:val="es-ES"/>
        </w:rPr>
        <w:t xml:space="preserve">. La Secretaría se ha puesto en contacto con el Gobierno de los Estados Unidos para tratar este asunto. </w:t>
      </w:r>
    </w:p>
    <w:p w14:paraId="35CB4BB3" w14:textId="4F98C384" w:rsidR="00B57BA7" w:rsidRPr="00FC1D6A" w:rsidRDefault="00B57BA7" w:rsidP="00995912">
      <w:pPr>
        <w:pStyle w:val="Normalnumber"/>
        <w:rPr>
          <w:lang w:val="es-ES"/>
        </w:rPr>
      </w:pPr>
      <w:r w:rsidRPr="005924C6">
        <w:rPr>
          <w:lang w:val="es-ES"/>
        </w:rPr>
        <w:t xml:space="preserve">El programa del décimo período de sesiones del Plenario incluirá el examen de la evaluación temática de las especies exóticas invasoras. También incluirá el examen de las nuevas solicitudes, aportaciones y sugerencias relativas al programa de trabajo de la IPBES que se habrán recibido en respuesta a la solicitud que se hará tras el noveno período de sesiones del Plenario, de conformidad </w:t>
      </w:r>
      <w:r w:rsidRPr="005924C6">
        <w:rPr>
          <w:lang w:val="es-ES"/>
        </w:rPr>
        <w:lastRenderedPageBreak/>
        <w:t>con el párrafo 2 de la decisión IPBES-7/1. Además, se invitará al Plenario a examinar los mandatos y</w:t>
      </w:r>
      <w:r w:rsidR="00F922B9">
        <w:rPr>
          <w:lang w:val="es-ES"/>
        </w:rPr>
        <w:t> </w:t>
      </w:r>
      <w:r w:rsidRPr="005924C6">
        <w:rPr>
          <w:lang w:val="es-ES"/>
        </w:rPr>
        <w:t>planes de trabajo revisados de los equipos de tareas de la IPBES para el período entre sesiones</w:t>
      </w:r>
      <w:r w:rsidR="00281081">
        <w:rPr>
          <w:lang w:val="es-ES"/>
        </w:rPr>
        <w:t> </w:t>
      </w:r>
      <w:r w:rsidRPr="005924C6">
        <w:rPr>
          <w:lang w:val="es-ES"/>
        </w:rPr>
        <w:t>2023</w:t>
      </w:r>
      <w:r w:rsidR="00C13B24">
        <w:rPr>
          <w:lang w:val="es-ES"/>
        </w:rPr>
        <w:noBreakHyphen/>
      </w:r>
      <w:r w:rsidRPr="005924C6">
        <w:rPr>
          <w:lang w:val="es-ES"/>
        </w:rPr>
        <w:t>2024. Durante el décimo período de sesiones se celebrarán también elecciones ordinarias para integrar la Mesa. En el anexo I de la presente nota figura un proyecto de programa provisional del décimo período de sesiones del Plenario.</w:t>
      </w:r>
    </w:p>
    <w:p w14:paraId="5323E19A" w14:textId="62698972" w:rsidR="00B57BA7" w:rsidRPr="00FC1D6A" w:rsidRDefault="00B57BA7" w:rsidP="00A54124">
      <w:pPr>
        <w:pStyle w:val="Normalnumber"/>
        <w:rPr>
          <w:lang w:val="es-ES"/>
        </w:rPr>
      </w:pPr>
      <w:r w:rsidRPr="005924C6">
        <w:rPr>
          <w:lang w:val="es-ES"/>
        </w:rPr>
        <w:t xml:space="preserve">Está previsto que el décimo período de sesiones del Plenario se celebre a lo largo de seis días. En el anexo II de la presente nota figura un proyecto de organización de los trabajos del décimo período de sesiones elaborado sobre la base del proyecto de programa provisional. </w:t>
      </w:r>
    </w:p>
    <w:p w14:paraId="2292A70A" w14:textId="77777777" w:rsidR="00B57BA7" w:rsidRPr="00FC1D6A" w:rsidRDefault="00B57BA7" w:rsidP="00A54124">
      <w:pPr>
        <w:pStyle w:val="Normalnumber"/>
        <w:rPr>
          <w:lang w:val="es-ES"/>
        </w:rPr>
      </w:pPr>
      <w:r w:rsidRPr="005924C6">
        <w:rPr>
          <w:lang w:val="es-ES"/>
        </w:rPr>
        <w:t xml:space="preserve">Se invita al Plenario a que proporcione orientación sobre la organización de su décimo período de sesiones y a que solicite a la Secretaría que tenga en cuenta esta orientación a la hora de ultimar el programa provisional y la organización de los trabajos del período de sesiones. </w:t>
      </w:r>
    </w:p>
    <w:p w14:paraId="6F1EF928" w14:textId="7C65CC5C" w:rsidR="00B57BA7" w:rsidRPr="00FC1D6A" w:rsidRDefault="005924C6" w:rsidP="00A30E80">
      <w:pPr>
        <w:pStyle w:val="CH1"/>
        <w:rPr>
          <w:lang w:val="es-ES"/>
        </w:rPr>
      </w:pPr>
      <w:r>
        <w:rPr>
          <w:bCs/>
          <w:lang w:val="es-ES"/>
        </w:rPr>
        <w:tab/>
      </w:r>
      <w:r w:rsidR="00A54124" w:rsidRPr="005924C6">
        <w:rPr>
          <w:bCs/>
          <w:lang w:val="es-ES"/>
        </w:rPr>
        <w:t>II.</w:t>
      </w:r>
      <w:r w:rsidR="00A54124" w:rsidRPr="005924C6">
        <w:rPr>
          <w:lang w:val="es-ES"/>
        </w:rPr>
        <w:tab/>
      </w:r>
      <w:r w:rsidR="00A54124" w:rsidRPr="00887DCF">
        <w:rPr>
          <w:bCs/>
          <w:lang w:val="es-ES"/>
        </w:rPr>
        <w:t>Organización del 11º período de sesiones del Plenario</w:t>
      </w:r>
    </w:p>
    <w:p w14:paraId="12495B29" w14:textId="365F3957" w:rsidR="00B57BA7" w:rsidRPr="00FC1D6A" w:rsidRDefault="00B57BA7" w:rsidP="00A54124">
      <w:pPr>
        <w:pStyle w:val="Normalnumber"/>
        <w:rPr>
          <w:lang w:val="es-ES"/>
        </w:rPr>
      </w:pPr>
      <w:r w:rsidRPr="005924C6">
        <w:rPr>
          <w:lang w:val="es-ES"/>
        </w:rPr>
        <w:t>Se sugiere que el 11º período de sesiones del Plenario se celebre en octubre de 2024. Un lapso de tiempo más largo entre los períodos de sesiones</w:t>
      </w:r>
      <w:r w:rsidR="0067621A">
        <w:rPr>
          <w:lang w:val="es-ES"/>
        </w:rPr>
        <w:t xml:space="preserve"> 10º</w:t>
      </w:r>
      <w:r w:rsidRPr="005924C6">
        <w:rPr>
          <w:lang w:val="es-ES"/>
        </w:rPr>
        <w:t xml:space="preserve"> y 11º permitiría al Grupo Multidisciplinario de Expertos y a la Mesa seleccionar a los miembros de los equipos de tareas de la IPBES, y permitiría que estos equipos comenzaran su labor; proporcionaría un plazo suplementario para la evaluación temática de los vínculos entre la diversidad biológica, el agua, la alimentación y la salud (evaluación de los nexos), así como la evaluación temática de las causas subyacentes de la pérdida de la diversidad biológica y los factores determinantes del cambio transformador y las opciones para hacer realidad la Visión 2050 para la Diversidad Biológica (evaluación del cambio transformador), que sería ventajoso para compensar la complejidad de las evaluaciones y las difíciles condiciones de trabajo causadas por la pandemia de enfermedad por coronavirus (COVID-19); y permitiría que los ciclos presupuestarios anuales de la IPBES estuvieran más alineados con los períodos entre sesiones.</w:t>
      </w:r>
    </w:p>
    <w:p w14:paraId="233AEF77" w14:textId="700EE7BF" w:rsidR="00B57BA7" w:rsidRPr="00FC1D6A" w:rsidRDefault="00A70662" w:rsidP="00A54124">
      <w:pPr>
        <w:pStyle w:val="Normalnumber"/>
        <w:rPr>
          <w:lang w:val="es-ES"/>
        </w:rPr>
      </w:pPr>
      <w:r w:rsidRPr="005924C6">
        <w:rPr>
          <w:lang w:val="es-ES"/>
        </w:rPr>
        <w:t xml:space="preserve">Teniendo en cuenta el plazo suplementario necesario para la organización de los períodos de sesiones del Plenario debido a la persistencia de la pandemia de COVID-19, el Plenario tal vez deseará aprobar una decisión en su noveno período de sesiones sobre el lugar de celebración de su 11º período de sesiones. </w:t>
      </w:r>
    </w:p>
    <w:p w14:paraId="27016B38" w14:textId="42AE6102" w:rsidR="00B57BA7" w:rsidRPr="00FC1D6A" w:rsidRDefault="00B57BA7" w:rsidP="00A54124">
      <w:pPr>
        <w:pStyle w:val="Normalnumber"/>
        <w:rPr>
          <w:lang w:val="es-ES"/>
        </w:rPr>
      </w:pPr>
      <w:r w:rsidRPr="005924C6">
        <w:rPr>
          <w:lang w:val="es-ES"/>
        </w:rPr>
        <w:t xml:space="preserve">A abril de 2022, la Secretaría no había recibido propuestas de acogida del 11º período de sesiones. Se alienta a los miembros que tengan intención de ofrecerse para acoger el período de sesiones a que informen a la Secretaría de esa intención y presenten una propuesta oficial tan pronto como sea posible, preferiblemente antes de la apertura del noveno período de sesiones del Plenario. </w:t>
      </w:r>
    </w:p>
    <w:p w14:paraId="7C7B05A7" w14:textId="4E2AA585" w:rsidR="00B57BA7" w:rsidRPr="00FC1D6A" w:rsidRDefault="00B57BA7" w:rsidP="00A54124">
      <w:pPr>
        <w:pStyle w:val="Normalnumber"/>
        <w:rPr>
          <w:lang w:val="es-ES"/>
        </w:rPr>
      </w:pPr>
      <w:r w:rsidRPr="005924C6">
        <w:rPr>
          <w:lang w:val="es-ES"/>
        </w:rPr>
        <w:t>Se espera que el programa del 11º período de sesiones del Plenario incluya el examen de la evaluación de los nexos, la evaluación del cambio transformador y el informe de análisis inicial de una segunda evaluación mundial de la diversidad biológica y los servicios de los ecosistemas, entre otros temas. En el anexo III de la presente nota figura un proyecto de programa provisional del 11º período de sesiones del Plenario.</w:t>
      </w:r>
    </w:p>
    <w:p w14:paraId="1694CE5B" w14:textId="77777777" w:rsidR="00B57BA7" w:rsidRPr="00FC1D6A" w:rsidRDefault="00B57BA7" w:rsidP="00A54124">
      <w:pPr>
        <w:pStyle w:val="Normalnumber"/>
        <w:rPr>
          <w:lang w:val="es-ES"/>
        </w:rPr>
      </w:pPr>
      <w:r w:rsidRPr="005924C6">
        <w:rPr>
          <w:lang w:val="es-ES"/>
        </w:rPr>
        <w:t>Está previsto que el 11º período de sesiones del Plenario se celebre a lo largo de siete días. En el anexo IV de la presente nota figura un proyecto de organización de los trabajos del 11º período de sesiones elaborado sobre la base del proyecto de programa provisional.</w:t>
      </w:r>
    </w:p>
    <w:p w14:paraId="43B4CF56" w14:textId="77777777" w:rsidR="00995912" w:rsidRPr="00FC1D6A" w:rsidRDefault="00995912" w:rsidP="00D726DF">
      <w:pPr>
        <w:pStyle w:val="Normal-pool"/>
        <w:rPr>
          <w:lang w:val="es-ES"/>
        </w:rPr>
      </w:pPr>
    </w:p>
    <w:p w14:paraId="0A4D781C" w14:textId="59058464" w:rsidR="00995912" w:rsidRPr="00FC1D6A" w:rsidRDefault="00995912" w:rsidP="00995912">
      <w:pPr>
        <w:pStyle w:val="Normal-pool"/>
        <w:rPr>
          <w:lang w:val="es-ES"/>
        </w:rPr>
        <w:sectPr w:rsidR="00995912" w:rsidRPr="00FC1D6A" w:rsidSect="009F06EF">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1D8224BE" w14:textId="77777777" w:rsidR="00B57BA7" w:rsidRPr="00FC1D6A" w:rsidRDefault="00B57BA7" w:rsidP="00995912">
      <w:pPr>
        <w:pStyle w:val="ZZAnxheader"/>
        <w:rPr>
          <w:lang w:val="es-ES"/>
        </w:rPr>
      </w:pPr>
      <w:r w:rsidRPr="005924C6">
        <w:rPr>
          <w:lang w:val="es-ES"/>
        </w:rPr>
        <w:lastRenderedPageBreak/>
        <w:t>Anexo I</w:t>
      </w:r>
    </w:p>
    <w:p w14:paraId="24C8408A" w14:textId="6F5E96A1" w:rsidR="00B57BA7" w:rsidRPr="00FC1D6A" w:rsidRDefault="00B57BA7" w:rsidP="00F45488">
      <w:pPr>
        <w:pStyle w:val="ZZAnxtitle"/>
        <w:rPr>
          <w:lang w:val="es-ES"/>
        </w:rPr>
      </w:pPr>
      <w:bookmarkStart w:id="0" w:name="_Hlk66723497"/>
      <w:r w:rsidRPr="005924C6">
        <w:rPr>
          <w:lang w:val="es-ES"/>
        </w:rPr>
        <w:t>Proyecto de programa provisional del décimo período de sesiones del Plenario de la Plataforma Intergubernamental Científico</w:t>
      </w:r>
      <w:r w:rsidR="00C13B24">
        <w:rPr>
          <w:lang w:val="es-ES"/>
        </w:rPr>
        <w:noBreakHyphen/>
      </w:r>
      <w:r w:rsidRPr="005924C6">
        <w:rPr>
          <w:lang w:val="es-ES"/>
        </w:rPr>
        <w:t>Normativa sobre Diversidad Biológica y Servicios de los Ecosistemas</w:t>
      </w:r>
    </w:p>
    <w:p w14:paraId="3160B01C" w14:textId="56304DBF" w:rsidR="00B57BA7" w:rsidRPr="00FC1D6A" w:rsidRDefault="00B57BA7" w:rsidP="00D726DF">
      <w:pPr>
        <w:pStyle w:val="Normal-pool"/>
        <w:numPr>
          <w:ilvl w:val="6"/>
          <w:numId w:val="4"/>
        </w:numPr>
        <w:spacing w:after="120"/>
        <w:ind w:left="1871" w:hanging="624"/>
        <w:rPr>
          <w:lang w:val="es-ES"/>
        </w:rPr>
      </w:pPr>
      <w:r w:rsidRPr="005924C6">
        <w:rPr>
          <w:lang w:val="es-ES"/>
        </w:rPr>
        <w:t>Apertura del período de sesiones.</w:t>
      </w:r>
    </w:p>
    <w:p w14:paraId="6550E651" w14:textId="708D780E" w:rsidR="00B57BA7" w:rsidRPr="005924C6" w:rsidRDefault="00B57BA7" w:rsidP="00D726DF">
      <w:pPr>
        <w:pStyle w:val="Normal-pool"/>
        <w:numPr>
          <w:ilvl w:val="6"/>
          <w:numId w:val="4"/>
        </w:numPr>
        <w:spacing w:after="120"/>
        <w:ind w:left="1871" w:hanging="624"/>
        <w:rPr>
          <w:rFonts w:eastAsia="Times New Roman"/>
        </w:rPr>
      </w:pPr>
      <w:r w:rsidRPr="005924C6">
        <w:rPr>
          <w:lang w:val="es-ES"/>
        </w:rPr>
        <w:t>Cuestiones de organización:</w:t>
      </w:r>
    </w:p>
    <w:p w14:paraId="6BA0A633" w14:textId="35766BF4" w:rsidR="00B57BA7" w:rsidRPr="005924C6" w:rsidRDefault="00B57BA7" w:rsidP="00281081">
      <w:pPr>
        <w:pStyle w:val="Normal-pool"/>
        <w:numPr>
          <w:ilvl w:val="0"/>
          <w:numId w:val="12"/>
        </w:numPr>
        <w:spacing w:after="120"/>
        <w:ind w:left="2495" w:hanging="624"/>
        <w:rPr>
          <w:rFonts w:eastAsia="Times New Roman"/>
          <w:lang w:val="es-ES"/>
        </w:rPr>
      </w:pPr>
      <w:r w:rsidRPr="005924C6">
        <w:rPr>
          <w:rFonts w:eastAsia="Times New Roman"/>
          <w:lang w:val="es-ES"/>
        </w:rPr>
        <w:t>Aprobación del programa y organización de los trabajos;</w:t>
      </w:r>
    </w:p>
    <w:p w14:paraId="0D14E2EC" w14:textId="1B184330" w:rsidR="00B57BA7" w:rsidRPr="005924C6" w:rsidRDefault="00B57BA7" w:rsidP="00281081">
      <w:pPr>
        <w:pStyle w:val="Normal-pool"/>
        <w:numPr>
          <w:ilvl w:val="0"/>
          <w:numId w:val="12"/>
        </w:numPr>
        <w:spacing w:after="120"/>
        <w:ind w:left="2495" w:hanging="624"/>
        <w:rPr>
          <w:rFonts w:eastAsia="Times New Roman"/>
          <w:lang w:val="es-ES"/>
        </w:rPr>
      </w:pPr>
      <w:r w:rsidRPr="005924C6">
        <w:rPr>
          <w:rFonts w:eastAsia="Times New Roman"/>
          <w:lang w:val="es-ES"/>
        </w:rPr>
        <w:t xml:space="preserve">Estado de la composición de la Plataforma; </w:t>
      </w:r>
    </w:p>
    <w:p w14:paraId="75523CE4" w14:textId="0CD65039" w:rsidR="00B57BA7" w:rsidRPr="005924C6" w:rsidRDefault="00B57BA7" w:rsidP="00281081">
      <w:pPr>
        <w:pStyle w:val="Normal-pool"/>
        <w:numPr>
          <w:ilvl w:val="0"/>
          <w:numId w:val="12"/>
        </w:numPr>
        <w:spacing w:after="120"/>
        <w:ind w:left="2495" w:hanging="624"/>
        <w:rPr>
          <w:rFonts w:eastAsia="Times New Roman"/>
          <w:lang w:val="es-ES"/>
        </w:rPr>
      </w:pPr>
      <w:r w:rsidRPr="005924C6">
        <w:rPr>
          <w:rFonts w:eastAsia="Times New Roman"/>
          <w:lang w:val="es-ES"/>
        </w:rPr>
        <w:t>Elección de la Mesa.</w:t>
      </w:r>
    </w:p>
    <w:p w14:paraId="6EF6E9C4" w14:textId="7E43A17A" w:rsidR="00B57BA7" w:rsidRPr="005924C6" w:rsidRDefault="00B57BA7" w:rsidP="00D726DF">
      <w:pPr>
        <w:pStyle w:val="Normal-pool"/>
        <w:numPr>
          <w:ilvl w:val="6"/>
          <w:numId w:val="4"/>
        </w:numPr>
        <w:spacing w:after="120"/>
        <w:ind w:left="1871" w:hanging="624"/>
      </w:pPr>
      <w:r w:rsidRPr="005924C6">
        <w:rPr>
          <w:lang w:val="es-ES"/>
        </w:rPr>
        <w:t>Admisión de observadores.</w:t>
      </w:r>
    </w:p>
    <w:p w14:paraId="1172F69F" w14:textId="0396B0D9" w:rsidR="00B57BA7" w:rsidRPr="005924C6" w:rsidRDefault="00B57BA7" w:rsidP="00D726DF">
      <w:pPr>
        <w:pStyle w:val="Normal-pool"/>
        <w:numPr>
          <w:ilvl w:val="6"/>
          <w:numId w:val="4"/>
        </w:numPr>
        <w:spacing w:after="120"/>
        <w:ind w:left="1871" w:hanging="624"/>
      </w:pPr>
      <w:r w:rsidRPr="005924C6">
        <w:rPr>
          <w:lang w:val="es-ES"/>
        </w:rPr>
        <w:t>Credenciales de los representantes.</w:t>
      </w:r>
    </w:p>
    <w:p w14:paraId="026BF354" w14:textId="64645B39" w:rsidR="00B57BA7" w:rsidRPr="00FC1D6A" w:rsidRDefault="00B57BA7" w:rsidP="00D726DF">
      <w:pPr>
        <w:pStyle w:val="Normal-pool"/>
        <w:numPr>
          <w:ilvl w:val="6"/>
          <w:numId w:val="4"/>
        </w:numPr>
        <w:spacing w:after="120"/>
        <w:ind w:left="1871" w:hanging="624"/>
        <w:rPr>
          <w:lang w:val="es-ES"/>
        </w:rPr>
      </w:pPr>
      <w:r w:rsidRPr="005924C6">
        <w:rPr>
          <w:lang w:val="es-ES"/>
        </w:rPr>
        <w:t>Informe de la Secretaria Ejecutiva sobre la ejecución del programa de trabajo renovable hasta</w:t>
      </w:r>
      <w:r w:rsidR="00BC111E">
        <w:rPr>
          <w:lang w:val="es-ES"/>
        </w:rPr>
        <w:t> </w:t>
      </w:r>
      <w:r w:rsidRPr="005924C6">
        <w:rPr>
          <w:lang w:val="es-ES"/>
        </w:rPr>
        <w:t>2030.</w:t>
      </w:r>
    </w:p>
    <w:p w14:paraId="02628E86" w14:textId="101C4723" w:rsidR="00B57BA7" w:rsidRPr="00FC1D6A" w:rsidRDefault="00B57BA7" w:rsidP="00D726DF">
      <w:pPr>
        <w:pStyle w:val="Normal-pool"/>
        <w:numPr>
          <w:ilvl w:val="6"/>
          <w:numId w:val="4"/>
        </w:numPr>
        <w:spacing w:after="120"/>
        <w:ind w:left="1871" w:hanging="624"/>
        <w:rPr>
          <w:lang w:val="es-ES"/>
        </w:rPr>
      </w:pPr>
      <w:r w:rsidRPr="005924C6">
        <w:rPr>
          <w:lang w:val="es-ES"/>
        </w:rPr>
        <w:t>Arreglos financieros y presupuestarios de la Plataforma.</w:t>
      </w:r>
    </w:p>
    <w:p w14:paraId="1A025638" w14:textId="27E1B925" w:rsidR="00B57BA7" w:rsidRPr="005924C6" w:rsidRDefault="00B57BA7" w:rsidP="00D726DF">
      <w:pPr>
        <w:pStyle w:val="Normal-pool"/>
        <w:numPr>
          <w:ilvl w:val="6"/>
          <w:numId w:val="4"/>
        </w:numPr>
        <w:spacing w:after="120"/>
        <w:ind w:left="1871" w:hanging="624"/>
        <w:rPr>
          <w:rFonts w:eastAsia="Times New Roman"/>
        </w:rPr>
      </w:pPr>
      <w:r w:rsidRPr="005924C6">
        <w:rPr>
          <w:lang w:val="es-ES"/>
        </w:rPr>
        <w:t>Evaluación de los conocimientos:</w:t>
      </w:r>
    </w:p>
    <w:p w14:paraId="66B25AE8" w14:textId="22C10309" w:rsidR="00B57BA7" w:rsidRPr="005924C6" w:rsidRDefault="00B57BA7" w:rsidP="00BC111E">
      <w:pPr>
        <w:pStyle w:val="Normal-pool"/>
        <w:numPr>
          <w:ilvl w:val="1"/>
          <w:numId w:val="13"/>
        </w:numPr>
        <w:tabs>
          <w:tab w:val="clear" w:pos="624"/>
        </w:tabs>
        <w:spacing w:after="120"/>
        <w:ind w:left="2495" w:hanging="624"/>
        <w:rPr>
          <w:rFonts w:eastAsia="Times New Roman"/>
          <w:lang w:val="es-ES"/>
        </w:rPr>
      </w:pPr>
      <w:r w:rsidRPr="005924C6">
        <w:rPr>
          <w:rFonts w:eastAsia="Times New Roman"/>
          <w:lang w:val="es-ES"/>
        </w:rPr>
        <w:t xml:space="preserve">Evaluación temática de las especies exóticas invasoras; </w:t>
      </w:r>
    </w:p>
    <w:p w14:paraId="6356742D" w14:textId="619E36C6" w:rsidR="00B57BA7" w:rsidRPr="005924C6" w:rsidRDefault="00B57BA7" w:rsidP="00BC111E">
      <w:pPr>
        <w:pStyle w:val="Normal-pool"/>
        <w:numPr>
          <w:ilvl w:val="1"/>
          <w:numId w:val="13"/>
        </w:numPr>
        <w:tabs>
          <w:tab w:val="clear" w:pos="624"/>
        </w:tabs>
        <w:spacing w:after="120"/>
        <w:ind w:left="2495" w:hanging="624"/>
        <w:rPr>
          <w:rFonts w:eastAsia="Times New Roman"/>
          <w:lang w:val="es-ES"/>
        </w:rPr>
      </w:pPr>
      <w:r w:rsidRPr="005924C6">
        <w:rPr>
          <w:rFonts w:eastAsia="Times New Roman"/>
          <w:lang w:val="es-ES"/>
        </w:rPr>
        <w:t>Colaboración con el Grupo Intergubernamental de Expertos sobre el Cambio Climático.</w:t>
      </w:r>
    </w:p>
    <w:p w14:paraId="06B3E0AE" w14:textId="2B9A1B77" w:rsidR="00B57BA7" w:rsidRPr="00FC1D6A" w:rsidRDefault="00B57BA7" w:rsidP="00D726DF">
      <w:pPr>
        <w:pStyle w:val="Normal-pool"/>
        <w:numPr>
          <w:ilvl w:val="6"/>
          <w:numId w:val="4"/>
        </w:numPr>
        <w:spacing w:after="120"/>
        <w:ind w:left="1871" w:hanging="624"/>
        <w:rPr>
          <w:lang w:val="es-ES"/>
        </w:rPr>
      </w:pPr>
      <w:r w:rsidRPr="005924C6">
        <w:rPr>
          <w:lang w:val="es-ES"/>
        </w:rPr>
        <w:t>Creación de capacidad, fortalecimiento del fundamento de los conocimientos y apoyo a las</w:t>
      </w:r>
      <w:r w:rsidR="00F14EFE">
        <w:rPr>
          <w:lang w:val="es-ES"/>
        </w:rPr>
        <w:t> </w:t>
      </w:r>
      <w:r w:rsidRPr="005924C6">
        <w:rPr>
          <w:lang w:val="es-ES"/>
        </w:rPr>
        <w:t>políticas.</w:t>
      </w:r>
    </w:p>
    <w:p w14:paraId="3DBF3021" w14:textId="2873EF41" w:rsidR="00B57BA7" w:rsidRPr="00FC1D6A" w:rsidRDefault="00B57BA7" w:rsidP="00D726DF">
      <w:pPr>
        <w:pStyle w:val="Normal-pool"/>
        <w:numPr>
          <w:ilvl w:val="6"/>
          <w:numId w:val="4"/>
        </w:numPr>
        <w:spacing w:after="120"/>
        <w:ind w:left="1871" w:hanging="624"/>
        <w:rPr>
          <w:lang w:val="es-ES"/>
        </w:rPr>
      </w:pPr>
      <w:r w:rsidRPr="005924C6">
        <w:rPr>
          <w:lang w:val="es-ES"/>
        </w:rPr>
        <w:t>Aumento de la eficacia de la Plataforma.</w:t>
      </w:r>
    </w:p>
    <w:p w14:paraId="6AA62F50" w14:textId="02AE4A9D" w:rsidR="00B57BA7" w:rsidRPr="00FC1D6A" w:rsidRDefault="00B57BA7" w:rsidP="00D726DF">
      <w:pPr>
        <w:pStyle w:val="Normal-pool"/>
        <w:numPr>
          <w:ilvl w:val="6"/>
          <w:numId w:val="4"/>
        </w:numPr>
        <w:spacing w:after="120"/>
        <w:ind w:left="1871" w:hanging="624"/>
        <w:rPr>
          <w:lang w:val="es-ES"/>
        </w:rPr>
      </w:pPr>
      <w:r w:rsidRPr="005924C6">
        <w:rPr>
          <w:lang w:val="es-ES"/>
        </w:rPr>
        <w:t>Solicitudes, aportaciones y sugerencias de elementos adicionales del programa de trabajo renovable de la Plataforma hasta 2030.</w:t>
      </w:r>
    </w:p>
    <w:p w14:paraId="0471FB4A" w14:textId="73710CC6" w:rsidR="00B57BA7" w:rsidRPr="00FC1D6A" w:rsidRDefault="00B57BA7" w:rsidP="00D726DF">
      <w:pPr>
        <w:pStyle w:val="Normal-pool"/>
        <w:numPr>
          <w:ilvl w:val="6"/>
          <w:numId w:val="4"/>
        </w:numPr>
        <w:spacing w:after="120"/>
        <w:ind w:left="1871" w:hanging="624"/>
        <w:rPr>
          <w:lang w:val="es-ES"/>
        </w:rPr>
      </w:pPr>
      <w:r w:rsidRPr="005924C6">
        <w:rPr>
          <w:lang w:val="es-ES"/>
        </w:rPr>
        <w:t>Organización de los trabajos del Plenario; fechas y lugares de celebración de los futuros períodos de sesiones del Plenario.</w:t>
      </w:r>
    </w:p>
    <w:p w14:paraId="23C1F697" w14:textId="5271177A" w:rsidR="00B57BA7" w:rsidRPr="00FC1D6A" w:rsidRDefault="00B57BA7" w:rsidP="00D726DF">
      <w:pPr>
        <w:pStyle w:val="Normal-pool"/>
        <w:numPr>
          <w:ilvl w:val="6"/>
          <w:numId w:val="4"/>
        </w:numPr>
        <w:spacing w:after="120"/>
        <w:ind w:left="1871" w:hanging="624"/>
        <w:rPr>
          <w:lang w:val="es-ES"/>
        </w:rPr>
      </w:pPr>
      <w:r w:rsidRPr="005924C6">
        <w:rPr>
          <w:lang w:val="es-ES"/>
        </w:rPr>
        <w:t>A</w:t>
      </w:r>
      <w:r w:rsidR="00FC1D6A">
        <w:rPr>
          <w:lang w:val="es-ES"/>
        </w:rPr>
        <w:t>dopción de decisiones y a</w:t>
      </w:r>
      <w:r w:rsidRPr="005924C6">
        <w:rPr>
          <w:lang w:val="es-ES"/>
        </w:rPr>
        <w:t xml:space="preserve">probación </w:t>
      </w:r>
      <w:r w:rsidR="00FC1D6A">
        <w:rPr>
          <w:lang w:val="es-ES"/>
        </w:rPr>
        <w:t>d</w:t>
      </w:r>
      <w:r w:rsidRPr="005924C6">
        <w:rPr>
          <w:lang w:val="es-ES"/>
        </w:rPr>
        <w:t>el informe del período de sesiones.</w:t>
      </w:r>
    </w:p>
    <w:p w14:paraId="38CC057C" w14:textId="77777777" w:rsidR="00B57BA7" w:rsidRPr="00FC1D6A" w:rsidRDefault="00B57BA7" w:rsidP="00D726DF">
      <w:pPr>
        <w:pStyle w:val="Normal-pool"/>
        <w:numPr>
          <w:ilvl w:val="6"/>
          <w:numId w:val="4"/>
        </w:numPr>
        <w:spacing w:after="120"/>
        <w:ind w:left="1871" w:hanging="624"/>
        <w:rPr>
          <w:lang w:val="es-ES"/>
        </w:rPr>
      </w:pPr>
      <w:r w:rsidRPr="005924C6">
        <w:rPr>
          <w:lang w:val="es-ES"/>
        </w:rPr>
        <w:t>Clausura del período de sesiones.</w:t>
      </w:r>
      <w:bookmarkEnd w:id="0"/>
    </w:p>
    <w:p w14:paraId="631DB4E1" w14:textId="687DAFBE" w:rsidR="0035112F" w:rsidRPr="00FC1D6A" w:rsidRDefault="0035112F" w:rsidP="0035112F">
      <w:pPr>
        <w:pStyle w:val="Normal-pool"/>
        <w:rPr>
          <w:lang w:val="es-ES"/>
        </w:rPr>
        <w:sectPr w:rsidR="0035112F" w:rsidRPr="00FC1D6A" w:rsidSect="009F06EF">
          <w:headerReference w:type="first" r:id="rId19"/>
          <w:footerReference w:type="first" r:id="rId20"/>
          <w:pgSz w:w="11906" w:h="16838" w:code="9"/>
          <w:pgMar w:top="907" w:right="992" w:bottom="1418" w:left="1418" w:header="539" w:footer="975" w:gutter="0"/>
          <w:cols w:space="539"/>
          <w:titlePg/>
          <w:docGrid w:linePitch="360"/>
        </w:sectPr>
      </w:pPr>
    </w:p>
    <w:p w14:paraId="31DBB2AD" w14:textId="77777777" w:rsidR="00380B8D" w:rsidRPr="00FC1D6A" w:rsidRDefault="00B57BA7" w:rsidP="00380B8D">
      <w:pPr>
        <w:pStyle w:val="ZZAnxheader"/>
        <w:rPr>
          <w:lang w:val="es-ES"/>
        </w:rPr>
      </w:pPr>
      <w:bookmarkStart w:id="1" w:name="_Hlk94686736"/>
      <w:r w:rsidRPr="005924C6">
        <w:rPr>
          <w:lang w:val="es-ES"/>
        </w:rPr>
        <w:lastRenderedPageBreak/>
        <w:t>Anexo II</w:t>
      </w:r>
    </w:p>
    <w:p w14:paraId="05B0F428" w14:textId="68734407" w:rsidR="00B57BA7" w:rsidRPr="00FC1D6A" w:rsidRDefault="00B57BA7" w:rsidP="00380B8D">
      <w:pPr>
        <w:pStyle w:val="ZZAnxtitle"/>
        <w:rPr>
          <w:szCs w:val="22"/>
          <w:lang w:val="es-ES"/>
        </w:rPr>
      </w:pPr>
      <w:r w:rsidRPr="005924C6">
        <w:rPr>
          <w:lang w:val="es-ES"/>
        </w:rPr>
        <w:t>Proyecto de organización de los trabajos del décimo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69"/>
        <w:gridCol w:w="1471"/>
        <w:gridCol w:w="1080"/>
        <w:gridCol w:w="1178"/>
        <w:gridCol w:w="982"/>
        <w:gridCol w:w="1178"/>
        <w:gridCol w:w="1080"/>
        <w:gridCol w:w="982"/>
        <w:gridCol w:w="1165"/>
        <w:gridCol w:w="1156"/>
        <w:gridCol w:w="1211"/>
      </w:tblGrid>
      <w:tr w:rsidR="00B57BA7" w:rsidRPr="00D113B6" w14:paraId="048E5118" w14:textId="77777777" w:rsidTr="007834C7">
        <w:trPr>
          <w:trHeight w:val="57"/>
          <w:jc w:val="right"/>
        </w:trPr>
        <w:tc>
          <w:tcPr>
            <w:tcW w:w="1466" w:type="dxa"/>
            <w:shd w:val="clear" w:color="auto" w:fill="auto"/>
            <w:noWrap/>
            <w:vAlign w:val="bottom"/>
            <w:hideMark/>
          </w:tcPr>
          <w:bookmarkEnd w:id="1"/>
          <w:p w14:paraId="709362E4" w14:textId="6872416A" w:rsidR="00B57BA7" w:rsidRPr="00D113B6" w:rsidRDefault="00B57BA7" w:rsidP="00EF0C19">
            <w:pPr>
              <w:tabs>
                <w:tab w:val="left" w:pos="1247"/>
                <w:tab w:val="left" w:pos="1814"/>
                <w:tab w:val="left" w:pos="2381"/>
                <w:tab w:val="left" w:pos="2948"/>
                <w:tab w:val="left" w:pos="3515"/>
                <w:tab w:val="left" w:pos="4082"/>
              </w:tabs>
              <w:spacing w:before="20" w:after="20"/>
              <w:rPr>
                <w:rFonts w:eastAsia="Times New Roman"/>
                <w:i/>
                <w:iCs/>
                <w:sz w:val="17"/>
                <w:szCs w:val="17"/>
              </w:rPr>
            </w:pPr>
            <w:r w:rsidRPr="00D113B6">
              <w:rPr>
                <w:i/>
                <w:iCs/>
                <w:sz w:val="17"/>
                <w:szCs w:val="17"/>
                <w:lang w:val="es-ES"/>
              </w:rPr>
              <w:t>Horario</w:t>
            </w:r>
          </w:p>
        </w:tc>
        <w:tc>
          <w:tcPr>
            <w:tcW w:w="1469" w:type="dxa"/>
            <w:vAlign w:val="bottom"/>
          </w:tcPr>
          <w:p w14:paraId="6145C627"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0</w:t>
            </w:r>
          </w:p>
        </w:tc>
        <w:tc>
          <w:tcPr>
            <w:tcW w:w="1471" w:type="dxa"/>
            <w:vAlign w:val="bottom"/>
          </w:tcPr>
          <w:p w14:paraId="4CCFB3CA"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1</w:t>
            </w:r>
          </w:p>
        </w:tc>
        <w:tc>
          <w:tcPr>
            <w:tcW w:w="2258" w:type="dxa"/>
            <w:gridSpan w:val="2"/>
            <w:vAlign w:val="bottom"/>
          </w:tcPr>
          <w:p w14:paraId="57311C41"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2</w:t>
            </w:r>
          </w:p>
        </w:tc>
        <w:tc>
          <w:tcPr>
            <w:tcW w:w="2160" w:type="dxa"/>
            <w:gridSpan w:val="2"/>
            <w:vAlign w:val="bottom"/>
          </w:tcPr>
          <w:p w14:paraId="1215DB95"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3</w:t>
            </w:r>
          </w:p>
        </w:tc>
        <w:tc>
          <w:tcPr>
            <w:tcW w:w="2062" w:type="dxa"/>
            <w:gridSpan w:val="2"/>
            <w:vAlign w:val="bottom"/>
          </w:tcPr>
          <w:p w14:paraId="6B95A12B"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4</w:t>
            </w:r>
          </w:p>
        </w:tc>
        <w:tc>
          <w:tcPr>
            <w:tcW w:w="2321" w:type="dxa"/>
            <w:gridSpan w:val="2"/>
            <w:vAlign w:val="bottom"/>
          </w:tcPr>
          <w:p w14:paraId="6654D7BE"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5</w:t>
            </w:r>
          </w:p>
        </w:tc>
        <w:tc>
          <w:tcPr>
            <w:tcW w:w="1211" w:type="dxa"/>
            <w:vAlign w:val="bottom"/>
          </w:tcPr>
          <w:p w14:paraId="5FE58E3B" w14:textId="77777777" w:rsidR="00B57BA7" w:rsidRPr="00D113B6"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D113B6">
              <w:rPr>
                <w:i/>
                <w:iCs/>
                <w:sz w:val="17"/>
                <w:szCs w:val="17"/>
                <w:lang w:val="es-ES"/>
              </w:rPr>
              <w:t>Día 6</w:t>
            </w:r>
          </w:p>
        </w:tc>
      </w:tr>
      <w:tr w:rsidR="00C65C77" w:rsidRPr="00D113B6" w14:paraId="1E4A970B" w14:textId="77777777" w:rsidTr="007834C7">
        <w:trPr>
          <w:trHeight w:val="57"/>
          <w:jc w:val="right"/>
        </w:trPr>
        <w:tc>
          <w:tcPr>
            <w:tcW w:w="1466" w:type="dxa"/>
            <w:shd w:val="clear" w:color="auto" w:fill="auto"/>
            <w:hideMark/>
          </w:tcPr>
          <w:p w14:paraId="62C9A928" w14:textId="085DFB4A"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 xml:space="preserve">8.00 a 10.00 </w:t>
            </w:r>
          </w:p>
        </w:tc>
        <w:tc>
          <w:tcPr>
            <w:tcW w:w="1469" w:type="dxa"/>
            <w:vMerge w:val="restart"/>
            <w:shd w:val="clear" w:color="auto" w:fill="D9D9D9"/>
            <w:vAlign w:val="center"/>
          </w:tcPr>
          <w:p w14:paraId="6D6B6082"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r w:rsidRPr="00D113B6">
              <w:rPr>
                <w:sz w:val="17"/>
                <w:szCs w:val="17"/>
                <w:lang w:val="es-ES"/>
              </w:rPr>
              <w:t>Consultas regionales/ consultas con los interesados</w:t>
            </w:r>
          </w:p>
        </w:tc>
        <w:tc>
          <w:tcPr>
            <w:tcW w:w="1471" w:type="dxa"/>
            <w:shd w:val="clear" w:color="auto" w:fill="D9D9D9"/>
            <w:vAlign w:val="center"/>
          </w:tcPr>
          <w:p w14:paraId="4B625A8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 regionales</w:t>
            </w:r>
          </w:p>
        </w:tc>
        <w:tc>
          <w:tcPr>
            <w:tcW w:w="2258" w:type="dxa"/>
            <w:gridSpan w:val="2"/>
            <w:shd w:val="clear" w:color="auto" w:fill="D9D9D9"/>
            <w:vAlign w:val="center"/>
          </w:tcPr>
          <w:p w14:paraId="1737DE43" w14:textId="5D2D23FE"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w:t>
            </w:r>
            <w:r w:rsidR="007834C7" w:rsidRPr="00D113B6">
              <w:rPr>
                <w:sz w:val="17"/>
                <w:szCs w:val="17"/>
                <w:lang w:val="es-ES"/>
              </w:rPr>
              <w:t xml:space="preserve"> </w:t>
            </w:r>
            <w:r w:rsidRPr="00D113B6">
              <w:rPr>
                <w:sz w:val="17"/>
                <w:szCs w:val="17"/>
                <w:lang w:val="es-ES"/>
              </w:rPr>
              <w:t>regionales</w:t>
            </w:r>
          </w:p>
        </w:tc>
        <w:tc>
          <w:tcPr>
            <w:tcW w:w="2160" w:type="dxa"/>
            <w:gridSpan w:val="2"/>
            <w:shd w:val="clear" w:color="auto" w:fill="D9D9D9"/>
            <w:vAlign w:val="center"/>
          </w:tcPr>
          <w:p w14:paraId="5556756C" w14:textId="27CABBA4"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 regionales</w:t>
            </w:r>
          </w:p>
        </w:tc>
        <w:tc>
          <w:tcPr>
            <w:tcW w:w="2062" w:type="dxa"/>
            <w:gridSpan w:val="2"/>
            <w:shd w:val="clear" w:color="auto" w:fill="D9D9D9"/>
            <w:vAlign w:val="center"/>
          </w:tcPr>
          <w:p w14:paraId="70E39C34" w14:textId="278D396D"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 regionales</w:t>
            </w:r>
          </w:p>
        </w:tc>
        <w:tc>
          <w:tcPr>
            <w:tcW w:w="2321" w:type="dxa"/>
            <w:gridSpan w:val="2"/>
            <w:shd w:val="clear" w:color="auto" w:fill="D9D9D9"/>
            <w:vAlign w:val="center"/>
          </w:tcPr>
          <w:p w14:paraId="66EC6D46" w14:textId="6FE0E2EF"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 regionales</w:t>
            </w:r>
          </w:p>
        </w:tc>
        <w:tc>
          <w:tcPr>
            <w:tcW w:w="1211" w:type="dxa"/>
            <w:shd w:val="clear" w:color="auto" w:fill="D9D9D9"/>
            <w:vAlign w:val="center"/>
          </w:tcPr>
          <w:p w14:paraId="17291656" w14:textId="26B2E1CE"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Consultas regionales</w:t>
            </w:r>
          </w:p>
        </w:tc>
      </w:tr>
      <w:tr w:rsidR="00C65C77" w:rsidRPr="00D113B6" w14:paraId="5408331B" w14:textId="77777777" w:rsidTr="007834C7">
        <w:trPr>
          <w:trHeight w:val="57"/>
          <w:jc w:val="right"/>
        </w:trPr>
        <w:tc>
          <w:tcPr>
            <w:tcW w:w="1466" w:type="dxa"/>
            <w:shd w:val="clear" w:color="auto" w:fill="auto"/>
            <w:hideMark/>
          </w:tcPr>
          <w:p w14:paraId="2E914482" w14:textId="36F04C45"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 xml:space="preserve">10.00 a 10.30 </w:t>
            </w:r>
          </w:p>
        </w:tc>
        <w:tc>
          <w:tcPr>
            <w:tcW w:w="1469" w:type="dxa"/>
            <w:vMerge/>
            <w:vAlign w:val="center"/>
          </w:tcPr>
          <w:p w14:paraId="15FDFBF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val="restart"/>
            <w:shd w:val="clear" w:color="auto" w:fill="FFC000"/>
            <w:vAlign w:val="center"/>
          </w:tcPr>
          <w:p w14:paraId="4BB7997B"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shd w:val="clear" w:color="auto" w:fill="FFC000"/>
              </w:rPr>
            </w:pPr>
            <w:r w:rsidRPr="00D113B6">
              <w:rPr>
                <w:b/>
                <w:bCs/>
                <w:sz w:val="17"/>
                <w:szCs w:val="17"/>
                <w:lang w:val="es-ES"/>
              </w:rPr>
              <w:t>Plenario</w:t>
            </w:r>
          </w:p>
          <w:p w14:paraId="5D87D55B" w14:textId="30F6B06D"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D113B6">
              <w:rPr>
                <w:sz w:val="17"/>
                <w:szCs w:val="17"/>
                <w:lang w:val="es-ES"/>
              </w:rPr>
              <w:t>Temas 1, 2, 3, 4 y</w:t>
            </w:r>
            <w:r w:rsidR="00D113B6">
              <w:rPr>
                <w:sz w:val="17"/>
                <w:szCs w:val="17"/>
                <w:lang w:val="es-ES"/>
              </w:rPr>
              <w:t> </w:t>
            </w:r>
            <w:r w:rsidRPr="00D113B6">
              <w:rPr>
                <w:sz w:val="17"/>
                <w:szCs w:val="17"/>
                <w:lang w:val="es-ES"/>
              </w:rPr>
              <w:t>5</w:t>
            </w:r>
          </w:p>
        </w:tc>
        <w:tc>
          <w:tcPr>
            <w:tcW w:w="1080" w:type="dxa"/>
            <w:vMerge w:val="restart"/>
            <w:shd w:val="clear" w:color="auto" w:fill="92D050"/>
            <w:vAlign w:val="center"/>
          </w:tcPr>
          <w:p w14:paraId="3F10DD73"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050C5302"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44D9191E"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Evaluación de las especies exóticas invasoras</w:t>
            </w:r>
          </w:p>
        </w:tc>
        <w:tc>
          <w:tcPr>
            <w:tcW w:w="1178" w:type="dxa"/>
            <w:vMerge w:val="restart"/>
            <w:shd w:val="clear" w:color="auto" w:fill="E2EFD9"/>
            <w:vAlign w:val="center"/>
          </w:tcPr>
          <w:p w14:paraId="57A55FE0"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7E5BF541"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8</w:t>
            </w:r>
          </w:p>
          <w:p w14:paraId="28DCB97F"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Equipos de tareas</w:t>
            </w:r>
          </w:p>
        </w:tc>
        <w:tc>
          <w:tcPr>
            <w:tcW w:w="2160" w:type="dxa"/>
            <w:gridSpan w:val="2"/>
            <w:vMerge w:val="restart"/>
            <w:shd w:val="clear" w:color="auto" w:fill="FFC000"/>
            <w:vAlign w:val="center"/>
          </w:tcPr>
          <w:p w14:paraId="36C512C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D113B6">
              <w:rPr>
                <w:b/>
                <w:bCs/>
                <w:sz w:val="17"/>
                <w:szCs w:val="17"/>
                <w:lang w:val="es-ES"/>
              </w:rPr>
              <w:t>Plenario</w:t>
            </w:r>
          </w:p>
        </w:tc>
        <w:tc>
          <w:tcPr>
            <w:tcW w:w="1080" w:type="dxa"/>
            <w:vMerge w:val="restart"/>
            <w:shd w:val="clear" w:color="auto" w:fill="92D050"/>
            <w:vAlign w:val="center"/>
          </w:tcPr>
          <w:p w14:paraId="416E4DB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3FA8FF49"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51567321"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Evaluación de las especies exóticas invasoras</w:t>
            </w:r>
          </w:p>
        </w:tc>
        <w:tc>
          <w:tcPr>
            <w:tcW w:w="982" w:type="dxa"/>
            <w:vMerge w:val="restart"/>
            <w:shd w:val="clear" w:color="auto" w:fill="E2EFD9"/>
            <w:vAlign w:val="center"/>
          </w:tcPr>
          <w:p w14:paraId="7C8B8A22"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103F2FB1"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8</w:t>
            </w:r>
          </w:p>
          <w:p w14:paraId="63155E2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Equipos de tareas</w:t>
            </w:r>
          </w:p>
        </w:tc>
        <w:tc>
          <w:tcPr>
            <w:tcW w:w="1165" w:type="dxa"/>
            <w:vMerge w:val="restart"/>
            <w:shd w:val="clear" w:color="auto" w:fill="E2EFD9"/>
            <w:vAlign w:val="center"/>
          </w:tcPr>
          <w:p w14:paraId="45CA21F6"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7685B6C0"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9</w:t>
            </w:r>
          </w:p>
          <w:p w14:paraId="02C0E28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Aumento de la eficacia</w:t>
            </w:r>
          </w:p>
        </w:tc>
        <w:tc>
          <w:tcPr>
            <w:tcW w:w="1156" w:type="dxa"/>
            <w:vMerge w:val="restart"/>
            <w:shd w:val="clear" w:color="auto" w:fill="BDD6EE"/>
            <w:vAlign w:val="center"/>
          </w:tcPr>
          <w:p w14:paraId="3CBF3BC5" w14:textId="170162B3"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b/>
                <w:bCs/>
                <w:sz w:val="17"/>
                <w:szCs w:val="17"/>
                <w:lang w:val="es-ES"/>
              </w:rPr>
              <w:t>Grupo de contacto</w:t>
            </w:r>
          </w:p>
          <w:p w14:paraId="0F64CF89"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6</w:t>
            </w:r>
          </w:p>
          <w:p w14:paraId="297A7285"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Presupuesto</w:t>
            </w:r>
          </w:p>
        </w:tc>
        <w:tc>
          <w:tcPr>
            <w:tcW w:w="1211" w:type="dxa"/>
            <w:vMerge w:val="restart"/>
            <w:shd w:val="clear" w:color="auto" w:fill="FFC000"/>
            <w:vAlign w:val="center"/>
          </w:tcPr>
          <w:p w14:paraId="59881130"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b/>
                <w:bCs/>
                <w:sz w:val="17"/>
                <w:szCs w:val="17"/>
                <w:lang w:val="es-ES"/>
              </w:rPr>
              <w:t>Plenario</w:t>
            </w:r>
          </w:p>
        </w:tc>
      </w:tr>
      <w:tr w:rsidR="00C65C77" w:rsidRPr="00D113B6" w14:paraId="23714497" w14:textId="77777777" w:rsidTr="007834C7">
        <w:trPr>
          <w:trHeight w:val="57"/>
          <w:jc w:val="right"/>
        </w:trPr>
        <w:tc>
          <w:tcPr>
            <w:tcW w:w="1466" w:type="dxa"/>
            <w:shd w:val="clear" w:color="auto" w:fill="auto"/>
            <w:hideMark/>
          </w:tcPr>
          <w:p w14:paraId="599D7663" w14:textId="23D9C291"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 xml:space="preserve">10.30 a 11.00 </w:t>
            </w:r>
          </w:p>
        </w:tc>
        <w:tc>
          <w:tcPr>
            <w:tcW w:w="1469" w:type="dxa"/>
            <w:vMerge/>
            <w:shd w:val="clear" w:color="auto" w:fill="D9D9D9"/>
            <w:vAlign w:val="center"/>
          </w:tcPr>
          <w:p w14:paraId="08D39D2B"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39412EFF"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14B4C53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75FE2A30"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FFC000"/>
            <w:vAlign w:val="center"/>
          </w:tcPr>
          <w:p w14:paraId="32A56C8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vAlign w:val="center"/>
          </w:tcPr>
          <w:p w14:paraId="0F41188A"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82" w:type="dxa"/>
            <w:vMerge/>
            <w:shd w:val="clear" w:color="auto" w:fill="E2EFD9"/>
            <w:vAlign w:val="center"/>
          </w:tcPr>
          <w:p w14:paraId="4F57210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65" w:type="dxa"/>
            <w:vMerge/>
            <w:shd w:val="clear" w:color="auto" w:fill="E2EFD9"/>
            <w:vAlign w:val="center"/>
          </w:tcPr>
          <w:p w14:paraId="5C9ADA8A"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56" w:type="dxa"/>
            <w:vMerge/>
            <w:shd w:val="clear" w:color="auto" w:fill="BDD6EE"/>
            <w:vAlign w:val="center"/>
          </w:tcPr>
          <w:p w14:paraId="3BBEC78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11" w:type="dxa"/>
            <w:vMerge/>
            <w:shd w:val="clear" w:color="auto" w:fill="FFC000"/>
            <w:vAlign w:val="center"/>
          </w:tcPr>
          <w:p w14:paraId="20F99FB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C65C77" w:rsidRPr="00D113B6" w14:paraId="0D51F785" w14:textId="77777777" w:rsidTr="007834C7">
        <w:trPr>
          <w:trHeight w:val="57"/>
          <w:jc w:val="right"/>
        </w:trPr>
        <w:tc>
          <w:tcPr>
            <w:tcW w:w="1466" w:type="dxa"/>
            <w:shd w:val="clear" w:color="auto" w:fill="auto"/>
            <w:hideMark/>
          </w:tcPr>
          <w:p w14:paraId="4B611A2A" w14:textId="3C49C443"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 xml:space="preserve">11.00 a 11.30 </w:t>
            </w:r>
          </w:p>
        </w:tc>
        <w:tc>
          <w:tcPr>
            <w:tcW w:w="1469" w:type="dxa"/>
            <w:vMerge/>
            <w:vAlign w:val="center"/>
          </w:tcPr>
          <w:p w14:paraId="673597C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0E0C4A9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08965D8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0B8E88E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FFC000"/>
            <w:vAlign w:val="center"/>
          </w:tcPr>
          <w:p w14:paraId="76274B6D"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vAlign w:val="center"/>
          </w:tcPr>
          <w:p w14:paraId="5C858D4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82" w:type="dxa"/>
            <w:vMerge/>
            <w:shd w:val="clear" w:color="auto" w:fill="E2EFD9"/>
            <w:vAlign w:val="center"/>
          </w:tcPr>
          <w:p w14:paraId="0A8ADB2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65" w:type="dxa"/>
            <w:vMerge/>
            <w:shd w:val="clear" w:color="auto" w:fill="E2EFD9"/>
            <w:vAlign w:val="center"/>
          </w:tcPr>
          <w:p w14:paraId="0C063DA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56" w:type="dxa"/>
            <w:vMerge/>
            <w:shd w:val="clear" w:color="auto" w:fill="BDD6EE"/>
            <w:vAlign w:val="center"/>
          </w:tcPr>
          <w:p w14:paraId="6677613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11" w:type="dxa"/>
            <w:vMerge/>
            <w:shd w:val="clear" w:color="auto" w:fill="FFC000"/>
            <w:vAlign w:val="center"/>
          </w:tcPr>
          <w:p w14:paraId="0CD9745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C65C77" w:rsidRPr="008E22BA" w14:paraId="73081C71" w14:textId="77777777" w:rsidTr="007834C7">
        <w:trPr>
          <w:trHeight w:val="57"/>
          <w:jc w:val="right"/>
        </w:trPr>
        <w:tc>
          <w:tcPr>
            <w:tcW w:w="1466" w:type="dxa"/>
            <w:shd w:val="clear" w:color="auto" w:fill="auto"/>
            <w:hideMark/>
          </w:tcPr>
          <w:p w14:paraId="1C9153BA" w14:textId="5E320186"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 xml:space="preserve">11.30 a 12.00 </w:t>
            </w:r>
          </w:p>
        </w:tc>
        <w:tc>
          <w:tcPr>
            <w:tcW w:w="1469" w:type="dxa"/>
            <w:vMerge/>
            <w:shd w:val="clear" w:color="auto" w:fill="D9D9D9"/>
            <w:vAlign w:val="center"/>
          </w:tcPr>
          <w:p w14:paraId="0E45D91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28A53A7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65C1BB0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5430F1C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val="restart"/>
            <w:shd w:val="clear" w:color="auto" w:fill="92D050"/>
            <w:vAlign w:val="center"/>
          </w:tcPr>
          <w:p w14:paraId="74B85142"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5E123561"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7B96B35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Evaluación de las especies exóticas invasoras</w:t>
            </w:r>
          </w:p>
        </w:tc>
        <w:tc>
          <w:tcPr>
            <w:tcW w:w="1080" w:type="dxa"/>
            <w:vMerge/>
            <w:shd w:val="clear" w:color="auto" w:fill="92D050"/>
            <w:vAlign w:val="center"/>
          </w:tcPr>
          <w:p w14:paraId="5F6BCA8E"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p>
        </w:tc>
        <w:tc>
          <w:tcPr>
            <w:tcW w:w="982" w:type="dxa"/>
            <w:vMerge/>
            <w:shd w:val="clear" w:color="auto" w:fill="E2EFD9"/>
            <w:vAlign w:val="center"/>
          </w:tcPr>
          <w:p w14:paraId="4546866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p>
        </w:tc>
        <w:tc>
          <w:tcPr>
            <w:tcW w:w="1165" w:type="dxa"/>
            <w:vMerge/>
            <w:shd w:val="clear" w:color="auto" w:fill="E2EFD9"/>
            <w:vAlign w:val="center"/>
          </w:tcPr>
          <w:p w14:paraId="3D9FB919"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p>
        </w:tc>
        <w:tc>
          <w:tcPr>
            <w:tcW w:w="1156" w:type="dxa"/>
            <w:vMerge/>
            <w:shd w:val="clear" w:color="auto" w:fill="BDD6EE"/>
            <w:vAlign w:val="center"/>
          </w:tcPr>
          <w:p w14:paraId="338CC215"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p>
        </w:tc>
        <w:tc>
          <w:tcPr>
            <w:tcW w:w="1211" w:type="dxa"/>
            <w:vMerge/>
            <w:shd w:val="clear" w:color="auto" w:fill="FFC000"/>
            <w:vAlign w:val="center"/>
          </w:tcPr>
          <w:p w14:paraId="39FE7CD7"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p>
        </w:tc>
      </w:tr>
      <w:tr w:rsidR="00C65C77" w:rsidRPr="00D113B6" w14:paraId="65476ABB" w14:textId="77777777" w:rsidTr="007834C7">
        <w:trPr>
          <w:trHeight w:val="57"/>
          <w:jc w:val="right"/>
        </w:trPr>
        <w:tc>
          <w:tcPr>
            <w:tcW w:w="1466" w:type="dxa"/>
            <w:shd w:val="clear" w:color="auto" w:fill="auto"/>
            <w:hideMark/>
          </w:tcPr>
          <w:p w14:paraId="1938212D" w14:textId="77CA063A"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 xml:space="preserve">12.00 a 12.30 </w:t>
            </w:r>
          </w:p>
        </w:tc>
        <w:tc>
          <w:tcPr>
            <w:tcW w:w="1469" w:type="dxa"/>
            <w:vMerge/>
            <w:vAlign w:val="center"/>
          </w:tcPr>
          <w:p w14:paraId="195D743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31405D0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0D3D1FAC"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7CF4CC5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92D050"/>
          </w:tcPr>
          <w:p w14:paraId="564F408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396B53A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657635D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02FC6E13"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291770C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034E134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2310BC6F" w14:textId="77777777" w:rsidTr="007834C7">
        <w:trPr>
          <w:trHeight w:val="57"/>
          <w:jc w:val="right"/>
        </w:trPr>
        <w:tc>
          <w:tcPr>
            <w:tcW w:w="1466" w:type="dxa"/>
            <w:shd w:val="clear" w:color="auto" w:fill="auto"/>
            <w:hideMark/>
          </w:tcPr>
          <w:p w14:paraId="7FD66824" w14:textId="585111EB"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 xml:space="preserve">12.30 a 13.00 </w:t>
            </w:r>
          </w:p>
        </w:tc>
        <w:tc>
          <w:tcPr>
            <w:tcW w:w="1469" w:type="dxa"/>
            <w:vMerge/>
            <w:shd w:val="clear" w:color="auto" w:fill="D9D9D9"/>
            <w:vAlign w:val="center"/>
          </w:tcPr>
          <w:p w14:paraId="5F66269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6CE4207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06BF31E2"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6FE94FE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92D050"/>
          </w:tcPr>
          <w:p w14:paraId="64AABEC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056600A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35340C7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28D000FC"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4EC29AC3"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1AB8152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20652077" w14:textId="77777777" w:rsidTr="007834C7">
        <w:trPr>
          <w:trHeight w:val="57"/>
          <w:jc w:val="right"/>
        </w:trPr>
        <w:tc>
          <w:tcPr>
            <w:tcW w:w="1466" w:type="dxa"/>
            <w:shd w:val="clear" w:color="auto" w:fill="auto"/>
            <w:hideMark/>
          </w:tcPr>
          <w:p w14:paraId="5419AF70" w14:textId="7E025243"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13.00 a 13.30</w:t>
            </w:r>
          </w:p>
        </w:tc>
        <w:tc>
          <w:tcPr>
            <w:tcW w:w="1469" w:type="dxa"/>
            <w:vMerge/>
            <w:vAlign w:val="center"/>
          </w:tcPr>
          <w:p w14:paraId="786C2F9B"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val="restart"/>
            <w:shd w:val="clear" w:color="auto" w:fill="D9D9D9"/>
            <w:vAlign w:val="center"/>
          </w:tcPr>
          <w:p w14:paraId="696B37E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shd w:val="clear" w:color="auto" w:fill="D9D9D9"/>
            <w:vAlign w:val="center"/>
          </w:tcPr>
          <w:p w14:paraId="514D919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60" w:type="dxa"/>
            <w:gridSpan w:val="2"/>
            <w:shd w:val="clear" w:color="auto" w:fill="D9D9D9"/>
            <w:vAlign w:val="center"/>
          </w:tcPr>
          <w:p w14:paraId="27D6DF1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62" w:type="dxa"/>
            <w:gridSpan w:val="2"/>
            <w:shd w:val="clear" w:color="auto" w:fill="D9D9D9"/>
            <w:vAlign w:val="center"/>
          </w:tcPr>
          <w:p w14:paraId="793946A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321" w:type="dxa"/>
            <w:gridSpan w:val="2"/>
            <w:vMerge w:val="restart"/>
            <w:shd w:val="clear" w:color="auto" w:fill="D9D9D9"/>
            <w:vAlign w:val="center"/>
          </w:tcPr>
          <w:p w14:paraId="2558519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1211" w:type="dxa"/>
            <w:vMerge w:val="restart"/>
            <w:shd w:val="clear" w:color="auto" w:fill="D9D9D9"/>
            <w:vAlign w:val="center"/>
          </w:tcPr>
          <w:p w14:paraId="483E7D9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r>
      <w:tr w:rsidR="00C65C77" w:rsidRPr="008E22BA" w14:paraId="24D840F6" w14:textId="77777777" w:rsidTr="007834C7">
        <w:trPr>
          <w:trHeight w:val="57"/>
          <w:jc w:val="right"/>
        </w:trPr>
        <w:tc>
          <w:tcPr>
            <w:tcW w:w="1466" w:type="dxa"/>
            <w:shd w:val="clear" w:color="auto" w:fill="auto"/>
            <w:hideMark/>
          </w:tcPr>
          <w:p w14:paraId="629B2C73" w14:textId="2F3C6E24"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13.30 a 14.00</w:t>
            </w:r>
          </w:p>
        </w:tc>
        <w:tc>
          <w:tcPr>
            <w:tcW w:w="1469" w:type="dxa"/>
            <w:vMerge/>
            <w:shd w:val="clear" w:color="auto" w:fill="D9D9D9"/>
            <w:vAlign w:val="center"/>
          </w:tcPr>
          <w:p w14:paraId="760532F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D9D9D9"/>
            <w:vAlign w:val="center"/>
          </w:tcPr>
          <w:p w14:paraId="4080D28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vMerge w:val="restart"/>
            <w:shd w:val="clear" w:color="auto" w:fill="BDD6EE"/>
            <w:vAlign w:val="center"/>
          </w:tcPr>
          <w:p w14:paraId="2919195A" w14:textId="49F30245"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b/>
                <w:bCs/>
                <w:sz w:val="17"/>
                <w:szCs w:val="17"/>
                <w:lang w:val="es-ES"/>
              </w:rPr>
              <w:t>Grupo de contacto</w:t>
            </w:r>
          </w:p>
          <w:p w14:paraId="42EE4DCA"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6</w:t>
            </w:r>
          </w:p>
          <w:p w14:paraId="4B2B0BC9"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r w:rsidRPr="00D113B6">
              <w:rPr>
                <w:sz w:val="17"/>
                <w:szCs w:val="17"/>
                <w:lang w:val="es-ES"/>
              </w:rPr>
              <w:t>Presupuesto</w:t>
            </w:r>
          </w:p>
        </w:tc>
        <w:tc>
          <w:tcPr>
            <w:tcW w:w="2160" w:type="dxa"/>
            <w:gridSpan w:val="2"/>
            <w:vMerge w:val="restart"/>
            <w:shd w:val="clear" w:color="auto" w:fill="BDD6EE"/>
            <w:vAlign w:val="center"/>
          </w:tcPr>
          <w:p w14:paraId="4D6FE9D9" w14:textId="581FADAE"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b/>
                <w:bCs/>
                <w:sz w:val="17"/>
                <w:szCs w:val="17"/>
                <w:lang w:val="es-ES"/>
              </w:rPr>
              <w:t>Grupo de contacto</w:t>
            </w:r>
          </w:p>
          <w:p w14:paraId="596AFCC7"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6</w:t>
            </w:r>
          </w:p>
          <w:p w14:paraId="78703B0D"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r w:rsidRPr="00D113B6">
              <w:rPr>
                <w:sz w:val="17"/>
                <w:szCs w:val="17"/>
                <w:lang w:val="es-ES"/>
              </w:rPr>
              <w:t>Presupuesto</w:t>
            </w:r>
          </w:p>
        </w:tc>
        <w:tc>
          <w:tcPr>
            <w:tcW w:w="2062" w:type="dxa"/>
            <w:gridSpan w:val="2"/>
            <w:vMerge w:val="restart"/>
            <w:shd w:val="clear" w:color="auto" w:fill="BDD6EE"/>
            <w:vAlign w:val="center"/>
          </w:tcPr>
          <w:p w14:paraId="04965CFC" w14:textId="662C7011"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b/>
                <w:bCs/>
                <w:sz w:val="17"/>
                <w:szCs w:val="17"/>
                <w:lang w:val="es-ES"/>
              </w:rPr>
              <w:t>Grupo de contacto</w:t>
            </w:r>
          </w:p>
          <w:p w14:paraId="1779DB62"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6</w:t>
            </w:r>
          </w:p>
          <w:p w14:paraId="38E1FC0B"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Presupuesto</w:t>
            </w:r>
          </w:p>
        </w:tc>
        <w:tc>
          <w:tcPr>
            <w:tcW w:w="2321" w:type="dxa"/>
            <w:gridSpan w:val="2"/>
            <w:vMerge/>
            <w:shd w:val="clear" w:color="auto" w:fill="D9D9D9"/>
          </w:tcPr>
          <w:p w14:paraId="508F09BD"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211" w:type="dxa"/>
            <w:vMerge/>
            <w:shd w:val="clear" w:color="auto" w:fill="D9D9D9"/>
          </w:tcPr>
          <w:p w14:paraId="1A75660A"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r>
      <w:tr w:rsidR="00C65C77" w:rsidRPr="00D113B6" w14:paraId="31C84E0B" w14:textId="77777777" w:rsidTr="007834C7">
        <w:trPr>
          <w:trHeight w:val="57"/>
          <w:jc w:val="right"/>
        </w:trPr>
        <w:tc>
          <w:tcPr>
            <w:tcW w:w="1466" w:type="dxa"/>
            <w:shd w:val="clear" w:color="auto" w:fill="auto"/>
            <w:hideMark/>
          </w:tcPr>
          <w:p w14:paraId="1740E11B" w14:textId="6C4B05ED"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14.00 a 14.30</w:t>
            </w:r>
          </w:p>
        </w:tc>
        <w:tc>
          <w:tcPr>
            <w:tcW w:w="1469" w:type="dxa"/>
            <w:vMerge/>
            <w:vAlign w:val="center"/>
          </w:tcPr>
          <w:p w14:paraId="2F08841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D9D9D9"/>
            <w:vAlign w:val="center"/>
          </w:tcPr>
          <w:p w14:paraId="74BFC0BD"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vMerge/>
            <w:shd w:val="clear" w:color="auto" w:fill="BDD6EE"/>
          </w:tcPr>
          <w:p w14:paraId="7B520BD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BDD6EE"/>
          </w:tcPr>
          <w:p w14:paraId="159C463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62" w:type="dxa"/>
            <w:gridSpan w:val="2"/>
            <w:vMerge/>
            <w:shd w:val="clear" w:color="auto" w:fill="BDD6EE"/>
          </w:tcPr>
          <w:p w14:paraId="273D839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321" w:type="dxa"/>
            <w:gridSpan w:val="2"/>
            <w:vMerge/>
            <w:shd w:val="clear" w:color="auto" w:fill="D9D9D9"/>
          </w:tcPr>
          <w:p w14:paraId="7DEF189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58904588"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3ED5E301" w14:textId="77777777" w:rsidTr="007834C7">
        <w:trPr>
          <w:trHeight w:val="57"/>
          <w:jc w:val="right"/>
        </w:trPr>
        <w:tc>
          <w:tcPr>
            <w:tcW w:w="1466" w:type="dxa"/>
            <w:shd w:val="clear" w:color="auto" w:fill="auto"/>
            <w:hideMark/>
          </w:tcPr>
          <w:p w14:paraId="6C66DB74" w14:textId="545E175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14.30 a 15.00</w:t>
            </w:r>
          </w:p>
        </w:tc>
        <w:tc>
          <w:tcPr>
            <w:tcW w:w="1469" w:type="dxa"/>
            <w:vMerge/>
            <w:shd w:val="clear" w:color="auto" w:fill="D9D9D9"/>
            <w:vAlign w:val="center"/>
          </w:tcPr>
          <w:p w14:paraId="40FDDAB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D9D9D9"/>
            <w:vAlign w:val="center"/>
          </w:tcPr>
          <w:p w14:paraId="65BC75C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vMerge/>
            <w:shd w:val="clear" w:color="auto" w:fill="BDD6EE"/>
          </w:tcPr>
          <w:p w14:paraId="09FEF7D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60" w:type="dxa"/>
            <w:gridSpan w:val="2"/>
            <w:vMerge/>
            <w:shd w:val="clear" w:color="auto" w:fill="BDD6EE"/>
          </w:tcPr>
          <w:p w14:paraId="15777EF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62" w:type="dxa"/>
            <w:gridSpan w:val="2"/>
            <w:vMerge/>
            <w:shd w:val="clear" w:color="auto" w:fill="BDD6EE"/>
          </w:tcPr>
          <w:p w14:paraId="244EFE4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321" w:type="dxa"/>
            <w:gridSpan w:val="2"/>
            <w:vMerge/>
            <w:shd w:val="clear" w:color="auto" w:fill="D9D9D9"/>
          </w:tcPr>
          <w:p w14:paraId="057EED1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715AAE1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23EB1FEA" w14:textId="77777777" w:rsidTr="007834C7">
        <w:trPr>
          <w:trHeight w:val="57"/>
          <w:jc w:val="right"/>
        </w:trPr>
        <w:tc>
          <w:tcPr>
            <w:tcW w:w="1466" w:type="dxa"/>
            <w:shd w:val="clear" w:color="auto" w:fill="auto"/>
            <w:hideMark/>
          </w:tcPr>
          <w:p w14:paraId="2E7262D3" w14:textId="2C6DE66B"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 xml:space="preserve">15.00 a 15.30 </w:t>
            </w:r>
          </w:p>
        </w:tc>
        <w:tc>
          <w:tcPr>
            <w:tcW w:w="1469" w:type="dxa"/>
            <w:vMerge/>
            <w:vAlign w:val="center"/>
          </w:tcPr>
          <w:p w14:paraId="7545FAB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val="restart"/>
            <w:shd w:val="clear" w:color="auto" w:fill="FFC000"/>
            <w:vAlign w:val="center"/>
          </w:tcPr>
          <w:p w14:paraId="18B1067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D113B6">
              <w:rPr>
                <w:b/>
                <w:bCs/>
                <w:sz w:val="17"/>
                <w:szCs w:val="17"/>
                <w:lang w:val="es-ES"/>
              </w:rPr>
              <w:t>Plenario</w:t>
            </w:r>
          </w:p>
          <w:p w14:paraId="5A50F88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D113B6">
              <w:rPr>
                <w:sz w:val="17"/>
                <w:szCs w:val="17"/>
                <w:lang w:val="es-ES"/>
              </w:rPr>
              <w:t>Temas 6 a 11</w:t>
            </w:r>
          </w:p>
        </w:tc>
        <w:tc>
          <w:tcPr>
            <w:tcW w:w="1080" w:type="dxa"/>
            <w:vMerge w:val="restart"/>
            <w:shd w:val="clear" w:color="auto" w:fill="92D050"/>
            <w:vAlign w:val="center"/>
          </w:tcPr>
          <w:p w14:paraId="6F5B97A7" w14:textId="0BD0BB2C"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27D5D37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511F1297"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Evaluación de las especies exóticas invasoras</w:t>
            </w:r>
          </w:p>
        </w:tc>
        <w:tc>
          <w:tcPr>
            <w:tcW w:w="1178" w:type="dxa"/>
            <w:vMerge w:val="restart"/>
            <w:shd w:val="clear" w:color="auto" w:fill="E2EFD9"/>
            <w:vAlign w:val="center"/>
          </w:tcPr>
          <w:p w14:paraId="3018FCD4"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49A81FEA"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10</w:t>
            </w:r>
          </w:p>
          <w:p w14:paraId="51DD381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Solicitudes relativas al programa de trabajo</w:t>
            </w:r>
          </w:p>
        </w:tc>
        <w:tc>
          <w:tcPr>
            <w:tcW w:w="982" w:type="dxa"/>
            <w:vMerge w:val="restart"/>
            <w:shd w:val="clear" w:color="auto" w:fill="92D050"/>
            <w:vAlign w:val="center"/>
          </w:tcPr>
          <w:p w14:paraId="2EBE7DCA" w14:textId="3798AB7C"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5CEC6C46"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7502949D"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sz w:val="17"/>
                <w:szCs w:val="17"/>
                <w:lang w:val="es-ES"/>
              </w:rPr>
              <w:t xml:space="preserve">Evaluación de las especies exóticas invasoras </w:t>
            </w:r>
          </w:p>
          <w:p w14:paraId="7D5462E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rFonts w:eastAsia="Times New Roman"/>
                <w:bCs/>
                <w:noProof/>
                <w:sz w:val="17"/>
                <w:szCs w:val="17"/>
                <w:lang w:eastAsia="en-GB"/>
              </w:rPr>
              <mc:AlternateContent>
                <mc:Choice Requires="wps">
                  <w:drawing>
                    <wp:anchor distT="0" distB="0" distL="114300" distR="114300" simplePos="0" relativeHeight="251662336" behindDoc="0" locked="0" layoutInCell="1" allowOverlap="1" wp14:anchorId="7433F9F1" wp14:editId="090882F2">
                      <wp:simplePos x="0" y="0"/>
                      <wp:positionH relativeFrom="column">
                        <wp:posOffset>-1014731270</wp:posOffset>
                      </wp:positionH>
                      <wp:positionV relativeFrom="paragraph">
                        <wp:posOffset>-870331635</wp:posOffset>
                      </wp:positionV>
                      <wp:extent cx="924560" cy="6870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46831E1" w14:textId="42696E14" w:rsidR="00C65C77" w:rsidRPr="00FC1D6A" w:rsidRDefault="00C65C77" w:rsidP="00B57BA7">
                                  <w:pPr>
                                    <w:shd w:val="clear" w:color="auto" w:fill="E2EFD9"/>
                                    <w:spacing w:after="80"/>
                                    <w:jc w:val="center"/>
                                    <w:rPr>
                                      <w:rFonts w:eastAsia="Times New Roman"/>
                                      <w:color w:val="000000"/>
                                      <w:sz w:val="16"/>
                                      <w:szCs w:val="16"/>
                                      <w:lang w:val="es-ES"/>
                                    </w:rPr>
                                  </w:pPr>
                                  <w:r>
                                    <w:rPr>
                                      <w:lang w:val="es-ES"/>
                                    </w:rPr>
                                    <w:t>Grupos de trabajo paralelos: temas 6 a) a d) Evaluaciones regionales</w:t>
                                  </w:r>
                                </w:p>
                                <w:p w14:paraId="3C4E5E34" w14:textId="77777777" w:rsidR="00C65C77" w:rsidRPr="00FC1D6A" w:rsidRDefault="00C65C77" w:rsidP="00B57BA7">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F9F1"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" fillcolor="#e2f0d9">
                      <v:textbox>
                        <w:txbxContent>
                          <w:p w14:paraId="546831E1" w14:textId="42696E14" w:rsidR="00C65C77" w:rsidRPr="00FC1D6A" w:rsidRDefault="00C65C77" w:rsidP="00B57BA7">
                            <w:pPr>
                              <w:shd w:val="clear" w:color="auto" w:fill="E2EFD9"/>
                              <w:spacing w:after="80"/>
                              <w:jc w:val="center"/>
                              <w:rPr>
                                <w:rFonts w:eastAsia="Times New Roman"/>
                                <w:color w:val="000000"/>
                                <w:sz w:val="16"/>
                                <w:szCs w:val="16"/>
                                <w:lang w:val="es-ES"/>
                              </w:rPr>
                            </w:pPr>
                            <w:r>
                              <w:rPr>
                                <w:lang w:val="es-ES"/>
                              </w:rPr>
                              <w:t>Grupos de trabajo paralelos: temas 6 a) a d) Evaluaciones regionales</w:t>
                            </w:r>
                          </w:p>
                          <w:p w14:paraId="3C4E5E34" w14:textId="77777777" w:rsidR="00C65C77" w:rsidRPr="00FC1D6A" w:rsidRDefault="00C65C77" w:rsidP="00B57BA7">
                            <w:pPr>
                              <w:shd w:val="clear" w:color="auto" w:fill="E2EFD9"/>
                              <w:jc w:val="center"/>
                              <w:rPr>
                                <w:rFonts w:eastAsia="Times New Roman"/>
                                <w:color w:val="000000"/>
                                <w:sz w:val="16"/>
                                <w:szCs w:val="16"/>
                                <w:lang w:val="es-ES"/>
                              </w:rPr>
                            </w:pPr>
                          </w:p>
                        </w:txbxContent>
                      </v:textbox>
                    </v:shape>
                  </w:pict>
                </mc:Fallback>
              </mc:AlternateContent>
            </w:r>
          </w:p>
          <w:p w14:paraId="1D7B7F38"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p>
        </w:tc>
        <w:tc>
          <w:tcPr>
            <w:tcW w:w="1178" w:type="dxa"/>
            <w:vMerge w:val="restart"/>
            <w:shd w:val="clear" w:color="auto" w:fill="E2EFD9"/>
            <w:vAlign w:val="center"/>
          </w:tcPr>
          <w:p w14:paraId="7F0C4D68"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16029116"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10</w:t>
            </w:r>
          </w:p>
          <w:p w14:paraId="7B84A7AB"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sz w:val="17"/>
                <w:szCs w:val="17"/>
                <w:lang w:val="es-ES"/>
              </w:rPr>
              <w:t>Solicitudes relativas al programa de trabajo</w:t>
            </w:r>
          </w:p>
        </w:tc>
        <w:tc>
          <w:tcPr>
            <w:tcW w:w="1080" w:type="dxa"/>
            <w:vMerge w:val="restart"/>
            <w:shd w:val="clear" w:color="auto" w:fill="92D050"/>
            <w:vAlign w:val="center"/>
          </w:tcPr>
          <w:p w14:paraId="2B21518B" w14:textId="0F702D25"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3842163E"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5A5C0CB5"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Evaluación de las especies exóticas invasoras</w:t>
            </w:r>
          </w:p>
        </w:tc>
        <w:tc>
          <w:tcPr>
            <w:tcW w:w="982" w:type="dxa"/>
            <w:vMerge w:val="restart"/>
            <w:shd w:val="clear" w:color="auto" w:fill="E2EFD9"/>
            <w:vAlign w:val="center"/>
          </w:tcPr>
          <w:p w14:paraId="186060D6"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446FA67E"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b)</w:t>
            </w:r>
          </w:p>
          <w:p w14:paraId="0A5304D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Cambio climático</w:t>
            </w:r>
          </w:p>
        </w:tc>
        <w:tc>
          <w:tcPr>
            <w:tcW w:w="1165" w:type="dxa"/>
            <w:vMerge w:val="restart"/>
            <w:shd w:val="clear" w:color="auto" w:fill="E2EFD9"/>
            <w:vAlign w:val="center"/>
          </w:tcPr>
          <w:p w14:paraId="2DECA5FC"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II</w:t>
            </w:r>
          </w:p>
          <w:p w14:paraId="6AA88923"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10</w:t>
            </w:r>
          </w:p>
          <w:p w14:paraId="5EA206B0"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Solicitudes relativas al programa de trabajo</w:t>
            </w:r>
          </w:p>
        </w:tc>
        <w:tc>
          <w:tcPr>
            <w:tcW w:w="1156" w:type="dxa"/>
            <w:vMerge w:val="restart"/>
            <w:shd w:val="clear" w:color="auto" w:fill="BDD6EE"/>
            <w:vAlign w:val="center"/>
          </w:tcPr>
          <w:p w14:paraId="08E77B43" w14:textId="28D269BC"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lang w:val="es-ES"/>
              </w:rPr>
            </w:pPr>
            <w:r w:rsidRPr="00D113B6">
              <w:rPr>
                <w:b/>
                <w:bCs/>
                <w:sz w:val="17"/>
                <w:szCs w:val="17"/>
                <w:lang w:val="es-ES"/>
              </w:rPr>
              <w:t>Grupo de contacto</w:t>
            </w:r>
          </w:p>
          <w:p w14:paraId="33706D57"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6</w:t>
            </w:r>
          </w:p>
          <w:p w14:paraId="7B1F7EB0"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Presupuesto</w:t>
            </w:r>
          </w:p>
        </w:tc>
        <w:tc>
          <w:tcPr>
            <w:tcW w:w="1211" w:type="dxa"/>
            <w:vMerge w:val="restart"/>
            <w:shd w:val="clear" w:color="auto" w:fill="FFC000"/>
            <w:vAlign w:val="center"/>
          </w:tcPr>
          <w:p w14:paraId="024C2F3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D113B6">
              <w:rPr>
                <w:b/>
                <w:bCs/>
                <w:sz w:val="17"/>
                <w:szCs w:val="17"/>
                <w:lang w:val="es-ES"/>
              </w:rPr>
              <w:t>Plenario</w:t>
            </w:r>
          </w:p>
          <w:p w14:paraId="3FBBD51A"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sz w:val="17"/>
                <w:szCs w:val="17"/>
                <w:lang w:val="es-ES"/>
              </w:rPr>
              <w:t>Temas 2 c), 12 y 13</w:t>
            </w:r>
          </w:p>
        </w:tc>
      </w:tr>
      <w:tr w:rsidR="00C65C77" w:rsidRPr="00D113B6" w14:paraId="41DC0EF0" w14:textId="77777777" w:rsidTr="007834C7">
        <w:trPr>
          <w:trHeight w:val="57"/>
          <w:jc w:val="right"/>
        </w:trPr>
        <w:tc>
          <w:tcPr>
            <w:tcW w:w="1466" w:type="dxa"/>
            <w:shd w:val="clear" w:color="auto" w:fill="auto"/>
            <w:hideMark/>
          </w:tcPr>
          <w:p w14:paraId="0E3419D8" w14:textId="5C893074"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15.30 a 16.00</w:t>
            </w:r>
          </w:p>
        </w:tc>
        <w:tc>
          <w:tcPr>
            <w:tcW w:w="1469" w:type="dxa"/>
            <w:vMerge/>
            <w:shd w:val="clear" w:color="auto" w:fill="D9D9D9"/>
            <w:vAlign w:val="center"/>
          </w:tcPr>
          <w:p w14:paraId="7FD03208"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711C507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664702D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4D452C2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92D050"/>
          </w:tcPr>
          <w:p w14:paraId="71BBAE8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4823737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13128BC2"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498842E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0B7C79C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4159A96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27C4BEE5"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3E249951" w14:textId="77777777" w:rsidTr="007834C7">
        <w:trPr>
          <w:trHeight w:val="57"/>
          <w:jc w:val="right"/>
        </w:trPr>
        <w:tc>
          <w:tcPr>
            <w:tcW w:w="1466" w:type="dxa"/>
            <w:shd w:val="clear" w:color="auto" w:fill="auto"/>
            <w:hideMark/>
          </w:tcPr>
          <w:p w14:paraId="3235EC6C" w14:textId="3327A192"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16.00 a 16.30</w:t>
            </w:r>
          </w:p>
        </w:tc>
        <w:tc>
          <w:tcPr>
            <w:tcW w:w="1469" w:type="dxa"/>
            <w:vMerge/>
            <w:vAlign w:val="center"/>
          </w:tcPr>
          <w:p w14:paraId="59BBBFE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FFC000"/>
            <w:vAlign w:val="center"/>
          </w:tcPr>
          <w:p w14:paraId="12BDE480"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19F3C55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37E64EF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92D050"/>
          </w:tcPr>
          <w:p w14:paraId="1970CBC0"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1745530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598FEC7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016E994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0AFACD5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52A3BA2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6E2936B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8E22BA" w14:paraId="2D46C796" w14:textId="77777777" w:rsidTr="007834C7">
        <w:trPr>
          <w:trHeight w:val="57"/>
          <w:jc w:val="right"/>
        </w:trPr>
        <w:tc>
          <w:tcPr>
            <w:tcW w:w="1466" w:type="dxa"/>
            <w:shd w:val="clear" w:color="auto" w:fill="auto"/>
            <w:hideMark/>
          </w:tcPr>
          <w:p w14:paraId="1D1A9112" w14:textId="282372C4"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16.30 a 17.00</w:t>
            </w:r>
          </w:p>
        </w:tc>
        <w:tc>
          <w:tcPr>
            <w:tcW w:w="1469" w:type="dxa"/>
            <w:vMerge/>
            <w:shd w:val="clear" w:color="auto" w:fill="D9D9D9"/>
            <w:vAlign w:val="center"/>
          </w:tcPr>
          <w:p w14:paraId="1F3C0E7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val="restart"/>
            <w:shd w:val="clear" w:color="auto" w:fill="92D050"/>
            <w:vAlign w:val="center"/>
          </w:tcPr>
          <w:p w14:paraId="5E02FA03" w14:textId="09348D86"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lang w:val="es-ES"/>
              </w:rPr>
            </w:pPr>
            <w:r w:rsidRPr="00D113B6">
              <w:rPr>
                <w:b/>
                <w:bCs/>
                <w:sz w:val="17"/>
                <w:szCs w:val="17"/>
                <w:lang w:val="es-ES"/>
              </w:rPr>
              <w:t>Grupo de trabajo I</w:t>
            </w:r>
          </w:p>
          <w:p w14:paraId="333E33AF"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lang w:val="es-ES"/>
              </w:rPr>
            </w:pPr>
            <w:r w:rsidRPr="00D113B6">
              <w:rPr>
                <w:sz w:val="17"/>
                <w:szCs w:val="17"/>
                <w:lang w:val="es-ES"/>
              </w:rPr>
              <w:t>Tema 7 a)</w:t>
            </w:r>
          </w:p>
          <w:p w14:paraId="74519E4F" w14:textId="77777777" w:rsidR="00C65C77" w:rsidRPr="00FC1D6A"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lang w:val="es-ES"/>
              </w:rPr>
            </w:pPr>
            <w:r w:rsidRPr="00D113B6">
              <w:rPr>
                <w:sz w:val="17"/>
                <w:szCs w:val="17"/>
                <w:lang w:val="es-ES"/>
              </w:rPr>
              <w:t>Evaluación de las especies exóticas invasoras</w:t>
            </w:r>
          </w:p>
        </w:tc>
        <w:tc>
          <w:tcPr>
            <w:tcW w:w="1080" w:type="dxa"/>
            <w:vMerge/>
            <w:shd w:val="clear" w:color="auto" w:fill="92D050"/>
          </w:tcPr>
          <w:p w14:paraId="7A331F74"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178" w:type="dxa"/>
            <w:vMerge/>
            <w:shd w:val="clear" w:color="auto" w:fill="E2EFD9"/>
          </w:tcPr>
          <w:p w14:paraId="164A8E91"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982" w:type="dxa"/>
            <w:vMerge/>
            <w:shd w:val="clear" w:color="auto" w:fill="92D050"/>
          </w:tcPr>
          <w:p w14:paraId="454C1A08"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178" w:type="dxa"/>
            <w:vMerge/>
            <w:shd w:val="clear" w:color="auto" w:fill="E2EFD9"/>
          </w:tcPr>
          <w:p w14:paraId="138F7814"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080" w:type="dxa"/>
            <w:vMerge/>
            <w:shd w:val="clear" w:color="auto" w:fill="92D050"/>
          </w:tcPr>
          <w:p w14:paraId="01FE6293"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982" w:type="dxa"/>
            <w:vMerge/>
            <w:shd w:val="clear" w:color="auto" w:fill="E2EFD9"/>
          </w:tcPr>
          <w:p w14:paraId="17184393"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165" w:type="dxa"/>
            <w:vMerge/>
            <w:shd w:val="clear" w:color="auto" w:fill="E2EFD9"/>
          </w:tcPr>
          <w:p w14:paraId="18E50B4A"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156" w:type="dxa"/>
            <w:vMerge/>
            <w:shd w:val="clear" w:color="auto" w:fill="BDD6EE"/>
          </w:tcPr>
          <w:p w14:paraId="25EED8CC"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c>
          <w:tcPr>
            <w:tcW w:w="1211" w:type="dxa"/>
            <w:vMerge/>
            <w:shd w:val="clear" w:color="auto" w:fill="FFC000"/>
          </w:tcPr>
          <w:p w14:paraId="56FFC574" w14:textId="77777777" w:rsidR="00C65C77" w:rsidRPr="00FC1D6A"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lang w:val="es-ES"/>
              </w:rPr>
            </w:pPr>
          </w:p>
        </w:tc>
      </w:tr>
      <w:tr w:rsidR="00C65C77" w:rsidRPr="00D113B6" w14:paraId="0ACD0471" w14:textId="77777777" w:rsidTr="007834C7">
        <w:trPr>
          <w:trHeight w:val="57"/>
          <w:jc w:val="right"/>
        </w:trPr>
        <w:tc>
          <w:tcPr>
            <w:tcW w:w="1466" w:type="dxa"/>
            <w:shd w:val="clear" w:color="auto" w:fill="auto"/>
            <w:hideMark/>
          </w:tcPr>
          <w:p w14:paraId="0F63942C" w14:textId="7A58547C"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17.00 a 17.30</w:t>
            </w:r>
          </w:p>
        </w:tc>
        <w:tc>
          <w:tcPr>
            <w:tcW w:w="1469" w:type="dxa"/>
            <w:vMerge/>
            <w:shd w:val="clear" w:color="auto" w:fill="FBE4D5"/>
            <w:vAlign w:val="center"/>
          </w:tcPr>
          <w:p w14:paraId="7A3804D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71" w:type="dxa"/>
            <w:vMerge/>
            <w:shd w:val="clear" w:color="auto" w:fill="92D050"/>
            <w:vAlign w:val="center"/>
          </w:tcPr>
          <w:p w14:paraId="521DC5E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5B3E120C"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77473C1C"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92D050"/>
          </w:tcPr>
          <w:p w14:paraId="02D9F1A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7E17D09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72AAB4B5"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19E371F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45983EC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7CADA358"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2C60709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16171E62" w14:textId="77777777" w:rsidTr="007834C7">
        <w:trPr>
          <w:trHeight w:val="57"/>
          <w:jc w:val="right"/>
        </w:trPr>
        <w:tc>
          <w:tcPr>
            <w:tcW w:w="1466" w:type="dxa"/>
            <w:shd w:val="clear" w:color="auto" w:fill="auto"/>
            <w:hideMark/>
          </w:tcPr>
          <w:p w14:paraId="76300883" w14:textId="1608C9A4"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17.30 a 18.00</w:t>
            </w:r>
          </w:p>
        </w:tc>
        <w:tc>
          <w:tcPr>
            <w:tcW w:w="1469" w:type="dxa"/>
            <w:vMerge w:val="restart"/>
            <w:shd w:val="clear" w:color="auto" w:fill="D9D9D9"/>
            <w:vAlign w:val="center"/>
          </w:tcPr>
          <w:p w14:paraId="2BC382E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92D050"/>
            <w:vAlign w:val="center"/>
          </w:tcPr>
          <w:p w14:paraId="06818E6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0" w:type="dxa"/>
            <w:vMerge/>
            <w:shd w:val="clear" w:color="auto" w:fill="92D050"/>
          </w:tcPr>
          <w:p w14:paraId="33406E3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49D01BC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92D050"/>
          </w:tcPr>
          <w:p w14:paraId="4FC764A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8" w:type="dxa"/>
            <w:vMerge/>
            <w:shd w:val="clear" w:color="auto" w:fill="E2EFD9"/>
          </w:tcPr>
          <w:p w14:paraId="2F6E65E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0" w:type="dxa"/>
            <w:vMerge/>
            <w:shd w:val="clear" w:color="auto" w:fill="92D050"/>
          </w:tcPr>
          <w:p w14:paraId="3948A1C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2" w:type="dxa"/>
            <w:vMerge/>
            <w:shd w:val="clear" w:color="auto" w:fill="E2EFD9"/>
          </w:tcPr>
          <w:p w14:paraId="3272BB4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65" w:type="dxa"/>
            <w:vMerge/>
            <w:shd w:val="clear" w:color="auto" w:fill="E2EFD9"/>
          </w:tcPr>
          <w:p w14:paraId="7687CC9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56" w:type="dxa"/>
            <w:vMerge/>
            <w:shd w:val="clear" w:color="auto" w:fill="BDD6EE"/>
          </w:tcPr>
          <w:p w14:paraId="52C18ED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FFC000"/>
          </w:tcPr>
          <w:p w14:paraId="66925015"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r>
      <w:tr w:rsidR="00C65C77" w:rsidRPr="00D113B6" w14:paraId="3C2020B7" w14:textId="77777777" w:rsidTr="007834C7">
        <w:trPr>
          <w:trHeight w:val="57"/>
          <w:jc w:val="right"/>
        </w:trPr>
        <w:tc>
          <w:tcPr>
            <w:tcW w:w="1466" w:type="dxa"/>
            <w:shd w:val="clear" w:color="auto" w:fill="auto"/>
            <w:hideMark/>
          </w:tcPr>
          <w:p w14:paraId="0FF54688" w14:textId="3F7FF17E"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r w:rsidRPr="00D113B6">
              <w:rPr>
                <w:sz w:val="17"/>
                <w:szCs w:val="17"/>
                <w:lang w:val="es-ES"/>
              </w:rPr>
              <w:t>18.00 a 18.30</w:t>
            </w:r>
          </w:p>
        </w:tc>
        <w:tc>
          <w:tcPr>
            <w:tcW w:w="1469" w:type="dxa"/>
            <w:vMerge/>
            <w:shd w:val="clear" w:color="auto" w:fill="D9D9D9"/>
            <w:vAlign w:val="center"/>
          </w:tcPr>
          <w:p w14:paraId="4F9F9A5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71" w:type="dxa"/>
            <w:vMerge w:val="restart"/>
            <w:shd w:val="clear" w:color="auto" w:fill="7030A0"/>
            <w:vAlign w:val="center"/>
          </w:tcPr>
          <w:p w14:paraId="38F0A14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D113B6">
              <w:rPr>
                <w:b/>
                <w:bCs/>
                <w:sz w:val="17"/>
                <w:szCs w:val="17"/>
                <w:lang w:val="es-ES"/>
              </w:rPr>
              <w:t>Ceremonia de apertura</w:t>
            </w:r>
          </w:p>
        </w:tc>
        <w:tc>
          <w:tcPr>
            <w:tcW w:w="2258" w:type="dxa"/>
            <w:gridSpan w:val="2"/>
            <w:vMerge w:val="restart"/>
            <w:shd w:val="clear" w:color="auto" w:fill="D9D9D9"/>
            <w:vAlign w:val="center"/>
          </w:tcPr>
          <w:p w14:paraId="0268A21A"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60" w:type="dxa"/>
            <w:gridSpan w:val="2"/>
            <w:vMerge w:val="restart"/>
            <w:shd w:val="clear" w:color="auto" w:fill="D9D9D9"/>
            <w:vAlign w:val="center"/>
          </w:tcPr>
          <w:p w14:paraId="031F697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62" w:type="dxa"/>
            <w:gridSpan w:val="2"/>
            <w:vMerge w:val="restart"/>
            <w:shd w:val="clear" w:color="auto" w:fill="D9D9D9"/>
            <w:vAlign w:val="center"/>
          </w:tcPr>
          <w:p w14:paraId="671E69B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321" w:type="dxa"/>
            <w:gridSpan w:val="2"/>
            <w:vMerge w:val="restart"/>
            <w:shd w:val="clear" w:color="auto" w:fill="D9D9D9"/>
            <w:vAlign w:val="center"/>
          </w:tcPr>
          <w:p w14:paraId="14C9FCF3"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11" w:type="dxa"/>
            <w:vMerge w:val="restart"/>
            <w:shd w:val="clear" w:color="auto" w:fill="D9D9D9"/>
            <w:vAlign w:val="center"/>
          </w:tcPr>
          <w:p w14:paraId="23F9AAF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C65C77" w:rsidRPr="00D113B6" w14:paraId="5245FE4C" w14:textId="77777777" w:rsidTr="007834C7">
        <w:trPr>
          <w:trHeight w:val="57"/>
          <w:jc w:val="right"/>
        </w:trPr>
        <w:tc>
          <w:tcPr>
            <w:tcW w:w="1466" w:type="dxa"/>
            <w:shd w:val="clear" w:color="auto" w:fill="auto"/>
            <w:hideMark/>
          </w:tcPr>
          <w:p w14:paraId="3793F0A9" w14:textId="4A41A70B"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18.30 a 19.00</w:t>
            </w:r>
          </w:p>
        </w:tc>
        <w:tc>
          <w:tcPr>
            <w:tcW w:w="1469" w:type="dxa"/>
            <w:vMerge/>
            <w:shd w:val="clear" w:color="auto" w:fill="D9D9D9"/>
            <w:vAlign w:val="center"/>
          </w:tcPr>
          <w:p w14:paraId="4184579D"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7030A0"/>
            <w:vAlign w:val="center"/>
          </w:tcPr>
          <w:p w14:paraId="0D22022C"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vMerge/>
            <w:shd w:val="clear" w:color="auto" w:fill="F2F2F2"/>
            <w:vAlign w:val="center"/>
          </w:tcPr>
          <w:p w14:paraId="6CBA072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60" w:type="dxa"/>
            <w:gridSpan w:val="2"/>
            <w:vMerge/>
            <w:shd w:val="clear" w:color="auto" w:fill="D9D9D9"/>
            <w:vAlign w:val="center"/>
          </w:tcPr>
          <w:p w14:paraId="37B26E9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62" w:type="dxa"/>
            <w:gridSpan w:val="2"/>
            <w:vMerge/>
            <w:shd w:val="clear" w:color="auto" w:fill="F2F2F2"/>
            <w:vAlign w:val="center"/>
          </w:tcPr>
          <w:p w14:paraId="53487815"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321" w:type="dxa"/>
            <w:gridSpan w:val="2"/>
            <w:vMerge/>
            <w:shd w:val="clear" w:color="auto" w:fill="F2F2F2"/>
            <w:vAlign w:val="center"/>
          </w:tcPr>
          <w:p w14:paraId="1E339B7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11" w:type="dxa"/>
            <w:vMerge/>
            <w:shd w:val="clear" w:color="auto" w:fill="F2F2F2"/>
            <w:vAlign w:val="center"/>
          </w:tcPr>
          <w:p w14:paraId="3CDF016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C65C77" w:rsidRPr="00D113B6" w14:paraId="53053582" w14:textId="77777777" w:rsidTr="007834C7">
        <w:trPr>
          <w:trHeight w:val="57"/>
          <w:jc w:val="right"/>
        </w:trPr>
        <w:tc>
          <w:tcPr>
            <w:tcW w:w="1466" w:type="dxa"/>
            <w:shd w:val="clear" w:color="auto" w:fill="auto"/>
            <w:hideMark/>
          </w:tcPr>
          <w:p w14:paraId="62398BB0" w14:textId="7694F4BA"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19.00 a 19.30</w:t>
            </w:r>
          </w:p>
        </w:tc>
        <w:tc>
          <w:tcPr>
            <w:tcW w:w="1469" w:type="dxa"/>
            <w:vMerge/>
            <w:shd w:val="clear" w:color="auto" w:fill="D9D9D9"/>
            <w:vAlign w:val="center"/>
          </w:tcPr>
          <w:p w14:paraId="54B0D639"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71" w:type="dxa"/>
            <w:vMerge/>
            <w:shd w:val="clear" w:color="auto" w:fill="7030A0"/>
            <w:vAlign w:val="center"/>
          </w:tcPr>
          <w:p w14:paraId="1F17292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58" w:type="dxa"/>
            <w:gridSpan w:val="2"/>
            <w:vMerge/>
            <w:shd w:val="clear" w:color="auto" w:fill="F2F2F2"/>
            <w:vAlign w:val="center"/>
          </w:tcPr>
          <w:p w14:paraId="56921B2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60" w:type="dxa"/>
            <w:gridSpan w:val="2"/>
            <w:vMerge/>
            <w:shd w:val="clear" w:color="auto" w:fill="D9D9D9"/>
            <w:vAlign w:val="center"/>
          </w:tcPr>
          <w:p w14:paraId="3E286F2D"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62" w:type="dxa"/>
            <w:gridSpan w:val="2"/>
            <w:vMerge/>
            <w:shd w:val="clear" w:color="auto" w:fill="F2F2F2"/>
            <w:vAlign w:val="center"/>
          </w:tcPr>
          <w:p w14:paraId="303DDA2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321" w:type="dxa"/>
            <w:gridSpan w:val="2"/>
            <w:vMerge/>
            <w:shd w:val="clear" w:color="auto" w:fill="F2F2F2"/>
            <w:vAlign w:val="center"/>
          </w:tcPr>
          <w:p w14:paraId="4FE7DF77"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211" w:type="dxa"/>
            <w:vMerge/>
            <w:shd w:val="clear" w:color="auto" w:fill="F2F2F2"/>
            <w:vAlign w:val="center"/>
          </w:tcPr>
          <w:p w14:paraId="0D74C06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C65C77" w:rsidRPr="00D113B6" w14:paraId="0527A9C4" w14:textId="77777777" w:rsidTr="007834C7">
        <w:trPr>
          <w:trHeight w:val="57"/>
          <w:jc w:val="right"/>
        </w:trPr>
        <w:tc>
          <w:tcPr>
            <w:tcW w:w="1466" w:type="dxa"/>
            <w:shd w:val="clear" w:color="auto" w:fill="auto"/>
            <w:hideMark/>
          </w:tcPr>
          <w:p w14:paraId="09E2A820" w14:textId="29F5AC1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19.30 a 20.00</w:t>
            </w:r>
          </w:p>
        </w:tc>
        <w:tc>
          <w:tcPr>
            <w:tcW w:w="1469" w:type="dxa"/>
            <w:vMerge/>
            <w:shd w:val="clear" w:color="auto" w:fill="D9D9D9"/>
            <w:vAlign w:val="center"/>
          </w:tcPr>
          <w:p w14:paraId="57589CA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71" w:type="dxa"/>
            <w:vMerge/>
            <w:shd w:val="clear" w:color="auto" w:fill="7030A0"/>
            <w:vAlign w:val="center"/>
          </w:tcPr>
          <w:p w14:paraId="7D7F9CDE"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258" w:type="dxa"/>
            <w:gridSpan w:val="2"/>
            <w:vMerge w:val="restart"/>
            <w:shd w:val="clear" w:color="auto" w:fill="D9D9D9"/>
            <w:vAlign w:val="center"/>
          </w:tcPr>
          <w:p w14:paraId="23B1F2CD"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160" w:type="dxa"/>
            <w:gridSpan w:val="2"/>
            <w:vMerge w:val="restart"/>
            <w:shd w:val="clear" w:color="auto" w:fill="D9D9D9"/>
            <w:vAlign w:val="center"/>
          </w:tcPr>
          <w:p w14:paraId="7CBC6994"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(Temas pendientes)</w:t>
            </w:r>
          </w:p>
        </w:tc>
        <w:tc>
          <w:tcPr>
            <w:tcW w:w="2062" w:type="dxa"/>
            <w:gridSpan w:val="2"/>
            <w:vMerge w:val="restart"/>
            <w:shd w:val="clear" w:color="auto" w:fill="D9D9D9"/>
            <w:vAlign w:val="center"/>
          </w:tcPr>
          <w:p w14:paraId="632B3B10"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(Temas pendientes)</w:t>
            </w:r>
          </w:p>
        </w:tc>
        <w:tc>
          <w:tcPr>
            <w:tcW w:w="2321" w:type="dxa"/>
            <w:gridSpan w:val="2"/>
            <w:vMerge w:val="restart"/>
            <w:shd w:val="clear" w:color="auto" w:fill="D9D9D9"/>
            <w:vAlign w:val="center"/>
          </w:tcPr>
          <w:p w14:paraId="0C85CF06"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D113B6">
              <w:rPr>
                <w:sz w:val="17"/>
                <w:szCs w:val="17"/>
                <w:lang w:val="es-ES"/>
              </w:rPr>
              <w:t>(Preparación de documentos)</w:t>
            </w:r>
          </w:p>
        </w:tc>
        <w:tc>
          <w:tcPr>
            <w:tcW w:w="1211" w:type="dxa"/>
            <w:vMerge w:val="restart"/>
            <w:shd w:val="clear" w:color="auto" w:fill="D9D9D9"/>
            <w:vAlign w:val="center"/>
          </w:tcPr>
          <w:p w14:paraId="0463D67A"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r>
      <w:tr w:rsidR="00C65C77" w:rsidRPr="00D113B6" w14:paraId="0FDC3F8D" w14:textId="77777777" w:rsidTr="007834C7">
        <w:trPr>
          <w:trHeight w:val="57"/>
          <w:jc w:val="right"/>
        </w:trPr>
        <w:tc>
          <w:tcPr>
            <w:tcW w:w="1466" w:type="dxa"/>
            <w:shd w:val="clear" w:color="auto" w:fill="auto"/>
          </w:tcPr>
          <w:p w14:paraId="5DA87475" w14:textId="7C4B4FD5"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20.00 a 20.30</w:t>
            </w:r>
          </w:p>
        </w:tc>
        <w:tc>
          <w:tcPr>
            <w:tcW w:w="1469" w:type="dxa"/>
            <w:vMerge/>
            <w:shd w:val="clear" w:color="auto" w:fill="D9D9D9"/>
            <w:vAlign w:val="center"/>
          </w:tcPr>
          <w:p w14:paraId="22888572"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71" w:type="dxa"/>
            <w:vMerge/>
            <w:shd w:val="clear" w:color="auto" w:fill="7030A0"/>
            <w:vAlign w:val="center"/>
          </w:tcPr>
          <w:p w14:paraId="6A74313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58" w:type="dxa"/>
            <w:gridSpan w:val="2"/>
            <w:vMerge/>
            <w:shd w:val="clear" w:color="auto" w:fill="D9D9D9"/>
          </w:tcPr>
          <w:p w14:paraId="0690094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60" w:type="dxa"/>
            <w:gridSpan w:val="2"/>
            <w:vMerge/>
            <w:shd w:val="clear" w:color="auto" w:fill="D9D9D9"/>
          </w:tcPr>
          <w:p w14:paraId="5EC0D8E2"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62" w:type="dxa"/>
            <w:gridSpan w:val="2"/>
            <w:vMerge/>
            <w:shd w:val="clear" w:color="auto" w:fill="D9D9D9"/>
          </w:tcPr>
          <w:p w14:paraId="274D4C1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321" w:type="dxa"/>
            <w:gridSpan w:val="2"/>
            <w:vMerge/>
            <w:shd w:val="clear" w:color="auto" w:fill="E2EFD9"/>
          </w:tcPr>
          <w:p w14:paraId="5B6DD198"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1F0EA4FD"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C65C77" w:rsidRPr="00D113B6" w14:paraId="57BC2FDE" w14:textId="77777777" w:rsidTr="007834C7">
        <w:trPr>
          <w:trHeight w:val="57"/>
          <w:jc w:val="right"/>
        </w:trPr>
        <w:tc>
          <w:tcPr>
            <w:tcW w:w="1466" w:type="dxa"/>
            <w:shd w:val="clear" w:color="auto" w:fill="auto"/>
          </w:tcPr>
          <w:p w14:paraId="0F7EBC33" w14:textId="43ED8CC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20.30 a 21.00</w:t>
            </w:r>
          </w:p>
        </w:tc>
        <w:tc>
          <w:tcPr>
            <w:tcW w:w="1469" w:type="dxa"/>
            <w:vMerge/>
            <w:shd w:val="clear" w:color="auto" w:fill="D9D9D9"/>
            <w:vAlign w:val="center"/>
          </w:tcPr>
          <w:p w14:paraId="0C0697F1"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71" w:type="dxa"/>
            <w:vMerge/>
            <w:shd w:val="clear" w:color="auto" w:fill="7030A0"/>
            <w:vAlign w:val="center"/>
          </w:tcPr>
          <w:p w14:paraId="73FFC0DB"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58" w:type="dxa"/>
            <w:gridSpan w:val="2"/>
            <w:vMerge/>
            <w:shd w:val="clear" w:color="auto" w:fill="D9D9D9"/>
          </w:tcPr>
          <w:p w14:paraId="35967643"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60" w:type="dxa"/>
            <w:gridSpan w:val="2"/>
            <w:vMerge/>
            <w:shd w:val="clear" w:color="auto" w:fill="D9D9D9"/>
          </w:tcPr>
          <w:p w14:paraId="6843C6F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62" w:type="dxa"/>
            <w:gridSpan w:val="2"/>
            <w:vMerge/>
            <w:shd w:val="clear" w:color="auto" w:fill="D9D9D9"/>
          </w:tcPr>
          <w:p w14:paraId="0B35281C"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321" w:type="dxa"/>
            <w:gridSpan w:val="2"/>
            <w:vMerge/>
            <w:shd w:val="clear" w:color="auto" w:fill="E2EFD9"/>
          </w:tcPr>
          <w:p w14:paraId="115071FF"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56320379"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C65C77" w:rsidRPr="00D113B6" w14:paraId="6077E2FC" w14:textId="77777777" w:rsidTr="007834C7">
        <w:trPr>
          <w:trHeight w:val="57"/>
          <w:jc w:val="right"/>
        </w:trPr>
        <w:tc>
          <w:tcPr>
            <w:tcW w:w="1466" w:type="dxa"/>
            <w:shd w:val="clear" w:color="auto" w:fill="auto"/>
          </w:tcPr>
          <w:p w14:paraId="69853B9A" w14:textId="7B2CB8AC"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21.00 a 21.30</w:t>
            </w:r>
          </w:p>
        </w:tc>
        <w:tc>
          <w:tcPr>
            <w:tcW w:w="1469" w:type="dxa"/>
            <w:vMerge/>
            <w:shd w:val="clear" w:color="auto" w:fill="D9D9D9"/>
            <w:vAlign w:val="center"/>
          </w:tcPr>
          <w:p w14:paraId="374C68A0"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71" w:type="dxa"/>
            <w:vMerge w:val="restart"/>
            <w:shd w:val="clear" w:color="auto" w:fill="D9D9D9"/>
            <w:vAlign w:val="center"/>
          </w:tcPr>
          <w:p w14:paraId="09568843" w14:textId="77777777" w:rsidR="00C65C77" w:rsidRPr="00D113B6" w:rsidRDefault="00C65C77" w:rsidP="00C65C77">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58" w:type="dxa"/>
            <w:gridSpan w:val="2"/>
            <w:vMerge/>
            <w:shd w:val="clear" w:color="auto" w:fill="D9D9D9"/>
          </w:tcPr>
          <w:p w14:paraId="57B6266A"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60" w:type="dxa"/>
            <w:gridSpan w:val="2"/>
            <w:vMerge/>
            <w:shd w:val="clear" w:color="auto" w:fill="D9D9D9"/>
          </w:tcPr>
          <w:p w14:paraId="01EC9391"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62" w:type="dxa"/>
            <w:gridSpan w:val="2"/>
            <w:vMerge/>
            <w:shd w:val="clear" w:color="auto" w:fill="D9D9D9"/>
          </w:tcPr>
          <w:p w14:paraId="6BE5DA18"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321" w:type="dxa"/>
            <w:gridSpan w:val="2"/>
            <w:vMerge/>
            <w:shd w:val="clear" w:color="auto" w:fill="F7CCCB"/>
          </w:tcPr>
          <w:p w14:paraId="6BECC24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74E7175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C65C77" w:rsidRPr="00D113B6" w14:paraId="271A3CBA" w14:textId="77777777" w:rsidTr="007834C7">
        <w:trPr>
          <w:trHeight w:val="57"/>
          <w:jc w:val="right"/>
        </w:trPr>
        <w:tc>
          <w:tcPr>
            <w:tcW w:w="1466" w:type="dxa"/>
            <w:shd w:val="clear" w:color="auto" w:fill="auto"/>
          </w:tcPr>
          <w:p w14:paraId="724BD129" w14:textId="3B33DC15"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21.30 a 22.00</w:t>
            </w:r>
          </w:p>
        </w:tc>
        <w:tc>
          <w:tcPr>
            <w:tcW w:w="1469" w:type="dxa"/>
            <w:vMerge/>
            <w:shd w:val="clear" w:color="auto" w:fill="D9D9D9"/>
          </w:tcPr>
          <w:p w14:paraId="61A3F62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71" w:type="dxa"/>
            <w:vMerge/>
            <w:shd w:val="clear" w:color="auto" w:fill="D9D9D9"/>
          </w:tcPr>
          <w:p w14:paraId="6A26EB2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258" w:type="dxa"/>
            <w:gridSpan w:val="2"/>
            <w:vMerge/>
            <w:shd w:val="clear" w:color="auto" w:fill="D9D9D9"/>
          </w:tcPr>
          <w:p w14:paraId="7217AE0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60" w:type="dxa"/>
            <w:gridSpan w:val="2"/>
            <w:vMerge/>
            <w:shd w:val="clear" w:color="auto" w:fill="D9D9D9"/>
          </w:tcPr>
          <w:p w14:paraId="117C163E"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62" w:type="dxa"/>
            <w:gridSpan w:val="2"/>
            <w:vMerge/>
            <w:shd w:val="clear" w:color="auto" w:fill="D9D9D9"/>
          </w:tcPr>
          <w:p w14:paraId="606DF7F4"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321" w:type="dxa"/>
            <w:gridSpan w:val="2"/>
            <w:vMerge/>
            <w:shd w:val="clear" w:color="auto" w:fill="F7CCCB"/>
          </w:tcPr>
          <w:p w14:paraId="75CE24A7"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006112C8"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C65C77" w:rsidRPr="00D113B6" w14:paraId="7AF5C5B7" w14:textId="77777777" w:rsidTr="007834C7">
        <w:trPr>
          <w:trHeight w:val="57"/>
          <w:jc w:val="right"/>
        </w:trPr>
        <w:tc>
          <w:tcPr>
            <w:tcW w:w="1466" w:type="dxa"/>
            <w:shd w:val="clear" w:color="auto" w:fill="auto"/>
          </w:tcPr>
          <w:p w14:paraId="34987CA5" w14:textId="37E977E8"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r w:rsidRPr="00D113B6">
              <w:rPr>
                <w:sz w:val="17"/>
                <w:szCs w:val="17"/>
                <w:lang w:val="es-ES"/>
              </w:rPr>
              <w:t>22.00 a 22.30</w:t>
            </w:r>
          </w:p>
        </w:tc>
        <w:tc>
          <w:tcPr>
            <w:tcW w:w="1469" w:type="dxa"/>
            <w:vMerge/>
            <w:shd w:val="clear" w:color="auto" w:fill="D9D9D9"/>
          </w:tcPr>
          <w:p w14:paraId="58F29C55"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71" w:type="dxa"/>
            <w:vMerge/>
            <w:shd w:val="clear" w:color="auto" w:fill="D9D9D9"/>
          </w:tcPr>
          <w:p w14:paraId="6E645346"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258" w:type="dxa"/>
            <w:gridSpan w:val="2"/>
            <w:vMerge/>
            <w:shd w:val="clear" w:color="auto" w:fill="D9D9D9"/>
          </w:tcPr>
          <w:p w14:paraId="19DBA1F0"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60" w:type="dxa"/>
            <w:gridSpan w:val="2"/>
            <w:vMerge/>
            <w:shd w:val="clear" w:color="auto" w:fill="D9D9D9"/>
          </w:tcPr>
          <w:p w14:paraId="19E03142"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62" w:type="dxa"/>
            <w:gridSpan w:val="2"/>
            <w:vMerge/>
            <w:shd w:val="clear" w:color="auto" w:fill="D9D9D9"/>
          </w:tcPr>
          <w:p w14:paraId="48CE65E0"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321" w:type="dxa"/>
            <w:gridSpan w:val="2"/>
            <w:vMerge/>
            <w:shd w:val="clear" w:color="auto" w:fill="F7CCCB"/>
          </w:tcPr>
          <w:p w14:paraId="3127255B"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211" w:type="dxa"/>
            <w:vMerge/>
            <w:shd w:val="clear" w:color="auto" w:fill="D9D9D9"/>
          </w:tcPr>
          <w:p w14:paraId="45D0EBE0" w14:textId="77777777" w:rsidR="00C65C77" w:rsidRPr="00D113B6" w:rsidRDefault="00C65C77" w:rsidP="00C65C77">
            <w:pPr>
              <w:tabs>
                <w:tab w:val="left" w:pos="1247"/>
                <w:tab w:val="left" w:pos="1814"/>
                <w:tab w:val="left" w:pos="2381"/>
                <w:tab w:val="left" w:pos="2948"/>
                <w:tab w:val="left" w:pos="3515"/>
                <w:tab w:val="left" w:pos="4082"/>
              </w:tabs>
              <w:spacing w:before="20" w:after="20"/>
              <w:rPr>
                <w:rFonts w:eastAsia="Times New Roman"/>
                <w:b/>
                <w:sz w:val="17"/>
                <w:szCs w:val="17"/>
              </w:rPr>
            </w:pPr>
          </w:p>
        </w:tc>
      </w:tr>
    </w:tbl>
    <w:p w14:paraId="41AEF969" w14:textId="77777777" w:rsidR="00B57BA7" w:rsidRPr="005924C6" w:rsidRDefault="00B57BA7" w:rsidP="00995912">
      <w:pPr>
        <w:pStyle w:val="Normal-pool"/>
        <w:sectPr w:rsidR="00B57BA7" w:rsidRPr="005924C6" w:rsidSect="009F06EF">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titlePg/>
          <w:docGrid w:linePitch="360"/>
        </w:sectPr>
      </w:pPr>
    </w:p>
    <w:p w14:paraId="70A31BC4" w14:textId="77777777" w:rsidR="00B57BA7" w:rsidRPr="005924C6" w:rsidRDefault="00B57BA7" w:rsidP="00380B8D">
      <w:pPr>
        <w:pStyle w:val="ZZAnxheader"/>
      </w:pPr>
      <w:r w:rsidRPr="005924C6">
        <w:rPr>
          <w:lang w:val="es-ES"/>
        </w:rPr>
        <w:lastRenderedPageBreak/>
        <w:t>Anexo III</w:t>
      </w:r>
    </w:p>
    <w:p w14:paraId="3C6D1A40" w14:textId="77777777" w:rsidR="00B57BA7" w:rsidRPr="00FC1D6A" w:rsidRDefault="00B57BA7" w:rsidP="00380B8D">
      <w:pPr>
        <w:pStyle w:val="ZZAnxtitle"/>
        <w:rPr>
          <w:lang w:val="es-ES"/>
        </w:rPr>
      </w:pPr>
      <w:r w:rsidRPr="005924C6">
        <w:rPr>
          <w:lang w:val="es-ES"/>
        </w:rPr>
        <w:t>Proyecto de programa provisional del 11º período de sesiones del Plenario de la Plataforma Intergubernamental Científico</w:t>
      </w:r>
      <w:r w:rsidRPr="005924C6">
        <w:rPr>
          <w:lang w:val="es-ES"/>
        </w:rPr>
        <w:noBreakHyphen/>
        <w:t>Normativa sobre Diversidad Biológica y Servicios de los Ecosistemas</w:t>
      </w:r>
    </w:p>
    <w:p w14:paraId="4094E064" w14:textId="3FC88B09" w:rsidR="00B57BA7" w:rsidRPr="00FC1D6A" w:rsidRDefault="00B57BA7" w:rsidP="002644D0">
      <w:pPr>
        <w:pStyle w:val="Normal-pool"/>
        <w:numPr>
          <w:ilvl w:val="6"/>
          <w:numId w:val="9"/>
        </w:numPr>
        <w:spacing w:after="120"/>
        <w:ind w:left="1871" w:hanging="624"/>
        <w:rPr>
          <w:lang w:val="es-ES"/>
        </w:rPr>
      </w:pPr>
      <w:r w:rsidRPr="005924C6">
        <w:rPr>
          <w:lang w:val="es-ES"/>
        </w:rPr>
        <w:t>Apertura del período de sesiones.</w:t>
      </w:r>
    </w:p>
    <w:p w14:paraId="2A713FAF" w14:textId="08134F02" w:rsidR="00B57BA7" w:rsidRPr="005924C6" w:rsidRDefault="00B57BA7" w:rsidP="002644D0">
      <w:pPr>
        <w:pStyle w:val="Normal-pool"/>
        <w:numPr>
          <w:ilvl w:val="6"/>
          <w:numId w:val="9"/>
        </w:numPr>
        <w:spacing w:after="120"/>
        <w:ind w:left="1871" w:hanging="624"/>
        <w:rPr>
          <w:rFonts w:eastAsia="Times New Roman"/>
        </w:rPr>
      </w:pPr>
      <w:r w:rsidRPr="005924C6">
        <w:rPr>
          <w:lang w:val="es-ES"/>
        </w:rPr>
        <w:t>Cuestiones de organización:</w:t>
      </w:r>
    </w:p>
    <w:p w14:paraId="55A4F0DE" w14:textId="27EA727D" w:rsidR="00B57BA7" w:rsidRPr="00FC1D6A" w:rsidRDefault="00B57BA7" w:rsidP="00F14EFE">
      <w:pPr>
        <w:pStyle w:val="Normal-pool"/>
        <w:numPr>
          <w:ilvl w:val="1"/>
          <w:numId w:val="14"/>
        </w:numPr>
        <w:tabs>
          <w:tab w:val="clear" w:pos="624"/>
        </w:tabs>
        <w:spacing w:after="120"/>
        <w:ind w:left="2495" w:hanging="624"/>
        <w:rPr>
          <w:lang w:val="es-ES"/>
        </w:rPr>
      </w:pPr>
      <w:r w:rsidRPr="005924C6">
        <w:rPr>
          <w:lang w:val="es-ES"/>
        </w:rPr>
        <w:t>Aprobación del programa y organización de los trabajos;</w:t>
      </w:r>
    </w:p>
    <w:p w14:paraId="33B95BC0" w14:textId="424BEC67" w:rsidR="00B57BA7" w:rsidRPr="00FC1D6A" w:rsidRDefault="00B57BA7" w:rsidP="00F14EFE">
      <w:pPr>
        <w:pStyle w:val="Normal-pool"/>
        <w:numPr>
          <w:ilvl w:val="1"/>
          <w:numId w:val="14"/>
        </w:numPr>
        <w:tabs>
          <w:tab w:val="clear" w:pos="624"/>
        </w:tabs>
        <w:spacing w:after="120"/>
        <w:ind w:left="2495" w:hanging="624"/>
        <w:rPr>
          <w:lang w:val="es-ES"/>
        </w:rPr>
      </w:pPr>
      <w:r w:rsidRPr="005924C6">
        <w:rPr>
          <w:lang w:val="es-ES"/>
        </w:rPr>
        <w:t xml:space="preserve">Estado de la composición de la Plataforma; </w:t>
      </w:r>
    </w:p>
    <w:p w14:paraId="6901AC30" w14:textId="75B8F7D8" w:rsidR="00B57BA7" w:rsidRPr="005924C6" w:rsidRDefault="00B57BA7" w:rsidP="00F14EFE">
      <w:pPr>
        <w:pStyle w:val="Normal-pool"/>
        <w:numPr>
          <w:ilvl w:val="1"/>
          <w:numId w:val="14"/>
        </w:numPr>
        <w:tabs>
          <w:tab w:val="clear" w:pos="624"/>
        </w:tabs>
        <w:spacing w:after="120"/>
        <w:ind w:left="2495" w:hanging="624"/>
        <w:rPr>
          <w:rFonts w:eastAsia="Times New Roman"/>
        </w:rPr>
      </w:pPr>
      <w:r w:rsidRPr="005924C6">
        <w:rPr>
          <w:lang w:val="es-ES"/>
        </w:rPr>
        <w:t>Elección de la Mesa.</w:t>
      </w:r>
    </w:p>
    <w:p w14:paraId="0037ACAC" w14:textId="67CAC0B0" w:rsidR="00B57BA7" w:rsidRPr="005924C6" w:rsidRDefault="00B57BA7" w:rsidP="002644D0">
      <w:pPr>
        <w:pStyle w:val="Normal-pool"/>
        <w:numPr>
          <w:ilvl w:val="6"/>
          <w:numId w:val="9"/>
        </w:numPr>
        <w:spacing w:after="120"/>
        <w:ind w:left="1871" w:hanging="624"/>
      </w:pPr>
      <w:r w:rsidRPr="005924C6">
        <w:rPr>
          <w:lang w:val="es-ES"/>
        </w:rPr>
        <w:t>Admisión de observadores.</w:t>
      </w:r>
    </w:p>
    <w:p w14:paraId="72E7DFEE" w14:textId="684F0C48" w:rsidR="00B57BA7" w:rsidRPr="005924C6" w:rsidRDefault="00B57BA7" w:rsidP="002644D0">
      <w:pPr>
        <w:pStyle w:val="Normal-pool"/>
        <w:numPr>
          <w:ilvl w:val="6"/>
          <w:numId w:val="9"/>
        </w:numPr>
        <w:spacing w:after="120"/>
        <w:ind w:left="1871" w:hanging="624"/>
      </w:pPr>
      <w:r w:rsidRPr="005924C6">
        <w:rPr>
          <w:lang w:val="es-ES"/>
        </w:rPr>
        <w:t>Credenciales de los representantes.</w:t>
      </w:r>
    </w:p>
    <w:p w14:paraId="44869610" w14:textId="429D1CAE" w:rsidR="00B57BA7" w:rsidRPr="00FC1D6A" w:rsidRDefault="00B57BA7" w:rsidP="002644D0">
      <w:pPr>
        <w:pStyle w:val="Normal-pool"/>
        <w:numPr>
          <w:ilvl w:val="6"/>
          <w:numId w:val="9"/>
        </w:numPr>
        <w:spacing w:after="120"/>
        <w:ind w:left="1871" w:hanging="624"/>
        <w:rPr>
          <w:lang w:val="es-ES"/>
        </w:rPr>
      </w:pPr>
      <w:r w:rsidRPr="005924C6">
        <w:rPr>
          <w:lang w:val="es-ES"/>
        </w:rPr>
        <w:t>Informe de la Secretaria Ejecutiva sobre la ejecución del programa de trabajo renovable hasta</w:t>
      </w:r>
      <w:r w:rsidR="00993682">
        <w:rPr>
          <w:lang w:val="es-ES"/>
        </w:rPr>
        <w:t> </w:t>
      </w:r>
      <w:r w:rsidRPr="005924C6">
        <w:rPr>
          <w:lang w:val="es-ES"/>
        </w:rPr>
        <w:t>2030.</w:t>
      </w:r>
    </w:p>
    <w:p w14:paraId="7A37BB8D" w14:textId="2EA7C01D" w:rsidR="00B57BA7" w:rsidRPr="00FC1D6A" w:rsidRDefault="00B57BA7" w:rsidP="002644D0">
      <w:pPr>
        <w:pStyle w:val="Normal-pool"/>
        <w:numPr>
          <w:ilvl w:val="6"/>
          <w:numId w:val="9"/>
        </w:numPr>
        <w:spacing w:after="120"/>
        <w:ind w:left="1871" w:hanging="624"/>
        <w:rPr>
          <w:lang w:val="es-ES"/>
        </w:rPr>
      </w:pPr>
      <w:r w:rsidRPr="005924C6">
        <w:rPr>
          <w:lang w:val="es-ES"/>
        </w:rPr>
        <w:t>Arreglos financieros y presupuestarios de la Plataforma.</w:t>
      </w:r>
    </w:p>
    <w:p w14:paraId="472304F6" w14:textId="7481F691" w:rsidR="00B57BA7" w:rsidRPr="005924C6" w:rsidRDefault="00B57BA7" w:rsidP="002644D0">
      <w:pPr>
        <w:pStyle w:val="Normal-pool"/>
        <w:numPr>
          <w:ilvl w:val="6"/>
          <w:numId w:val="9"/>
        </w:numPr>
        <w:spacing w:after="120"/>
        <w:ind w:left="1871" w:hanging="624"/>
        <w:rPr>
          <w:rFonts w:eastAsia="Times New Roman"/>
        </w:rPr>
      </w:pPr>
      <w:r w:rsidRPr="005924C6">
        <w:rPr>
          <w:lang w:val="es-ES"/>
        </w:rPr>
        <w:t>Evaluación de los conocimientos:</w:t>
      </w:r>
    </w:p>
    <w:p w14:paraId="25822B35" w14:textId="66F57E59" w:rsidR="00B57BA7" w:rsidRPr="00FC1D6A" w:rsidRDefault="00B57BA7" w:rsidP="00993682">
      <w:pPr>
        <w:pStyle w:val="Normal-pool"/>
        <w:numPr>
          <w:ilvl w:val="0"/>
          <w:numId w:val="16"/>
        </w:numPr>
        <w:spacing w:after="120"/>
        <w:ind w:left="2495" w:hanging="624"/>
        <w:rPr>
          <w:lang w:val="es-ES"/>
        </w:rPr>
      </w:pPr>
      <w:r w:rsidRPr="005924C6">
        <w:rPr>
          <w:lang w:val="es-ES"/>
        </w:rPr>
        <w:t>Evaluación temática de los vínculos entre la diversidad biológica, el agua, la alimentación y la salud;</w:t>
      </w:r>
    </w:p>
    <w:p w14:paraId="0DC061EE" w14:textId="72FD0574" w:rsidR="00B57BA7" w:rsidRPr="00FC1D6A" w:rsidRDefault="00B57BA7" w:rsidP="00993682">
      <w:pPr>
        <w:pStyle w:val="Normal-pool"/>
        <w:numPr>
          <w:ilvl w:val="0"/>
          <w:numId w:val="16"/>
        </w:numPr>
        <w:spacing w:after="120"/>
        <w:ind w:left="2495" w:hanging="624"/>
        <w:rPr>
          <w:lang w:val="es-ES"/>
        </w:rPr>
      </w:pPr>
      <w:r w:rsidRPr="005924C6">
        <w:rPr>
          <w:lang w:val="es-ES"/>
        </w:rPr>
        <w:t>Evaluación temática de las causas subyacentes de la pérdida de la diversidad biológica y los factores determinantes del cambio transformador y las opciones para hacer realidad la Visión 2050 para la Diversidad Biológica;</w:t>
      </w:r>
    </w:p>
    <w:p w14:paraId="28799A7D" w14:textId="6FC72D45" w:rsidR="00B57BA7" w:rsidRPr="00FC1D6A" w:rsidRDefault="00B57BA7" w:rsidP="00993682">
      <w:pPr>
        <w:pStyle w:val="Normal-pool"/>
        <w:numPr>
          <w:ilvl w:val="0"/>
          <w:numId w:val="16"/>
        </w:numPr>
        <w:spacing w:after="120"/>
        <w:ind w:left="2495" w:hanging="624"/>
        <w:rPr>
          <w:lang w:val="es-ES"/>
        </w:rPr>
      </w:pPr>
      <w:r w:rsidRPr="005924C6">
        <w:rPr>
          <w:lang w:val="es-ES"/>
        </w:rPr>
        <w:t xml:space="preserve">Informe de análisis inicial de una segunda evaluación mundial de la diversidad biológica y los servicios de los ecosistemas; </w:t>
      </w:r>
    </w:p>
    <w:p w14:paraId="5C287BA2" w14:textId="4720B344" w:rsidR="00B57BA7" w:rsidRPr="00FC1D6A" w:rsidRDefault="00B57BA7" w:rsidP="00993682">
      <w:pPr>
        <w:pStyle w:val="Normal-pool"/>
        <w:numPr>
          <w:ilvl w:val="0"/>
          <w:numId w:val="16"/>
        </w:numPr>
        <w:spacing w:after="120"/>
        <w:ind w:left="2495" w:hanging="624"/>
        <w:rPr>
          <w:rFonts w:eastAsia="Times New Roman"/>
          <w:lang w:val="es-ES"/>
        </w:rPr>
      </w:pPr>
      <w:r w:rsidRPr="005924C6">
        <w:rPr>
          <w:lang w:val="es-ES"/>
        </w:rPr>
        <w:t>Colaboración con el Grupo Intergubernamental de Expertos sobre el Cambio Climático.</w:t>
      </w:r>
      <w:bookmarkStart w:id="2" w:name="_Hlk80272249"/>
      <w:bookmarkEnd w:id="2"/>
    </w:p>
    <w:p w14:paraId="181BE7F8" w14:textId="71EE7D1D" w:rsidR="00B57BA7" w:rsidRPr="00FC1D6A" w:rsidRDefault="00B57BA7" w:rsidP="002644D0">
      <w:pPr>
        <w:pStyle w:val="Normal-pool"/>
        <w:numPr>
          <w:ilvl w:val="6"/>
          <w:numId w:val="9"/>
        </w:numPr>
        <w:spacing w:after="120"/>
        <w:ind w:left="1871" w:hanging="624"/>
        <w:rPr>
          <w:lang w:val="es-ES"/>
        </w:rPr>
      </w:pPr>
      <w:r w:rsidRPr="005924C6">
        <w:rPr>
          <w:lang w:val="es-ES"/>
        </w:rPr>
        <w:t>Creación de capacidad, fortalecimiento del fundamento de los conocimientos y apoyo a las</w:t>
      </w:r>
      <w:r w:rsidR="00887DCF">
        <w:rPr>
          <w:lang w:val="es-ES"/>
        </w:rPr>
        <w:t> </w:t>
      </w:r>
      <w:r w:rsidRPr="005924C6">
        <w:rPr>
          <w:lang w:val="es-ES"/>
        </w:rPr>
        <w:t>políticas.</w:t>
      </w:r>
    </w:p>
    <w:p w14:paraId="019EE113" w14:textId="14D3E447" w:rsidR="00B57BA7" w:rsidRPr="00FC1D6A" w:rsidRDefault="00B57BA7" w:rsidP="002644D0">
      <w:pPr>
        <w:pStyle w:val="Normal-pool"/>
        <w:numPr>
          <w:ilvl w:val="6"/>
          <w:numId w:val="9"/>
        </w:numPr>
        <w:spacing w:after="120"/>
        <w:ind w:left="1871" w:hanging="624"/>
        <w:rPr>
          <w:lang w:val="es-ES"/>
        </w:rPr>
      </w:pPr>
      <w:r w:rsidRPr="005924C6">
        <w:rPr>
          <w:lang w:val="es-ES"/>
        </w:rPr>
        <w:t>Aumento de la eficacia de la Plataforma.</w:t>
      </w:r>
    </w:p>
    <w:p w14:paraId="472D506C" w14:textId="1FE94293" w:rsidR="00B57BA7" w:rsidRPr="00FC1D6A" w:rsidRDefault="00B57BA7" w:rsidP="002644D0">
      <w:pPr>
        <w:pStyle w:val="Normal-pool"/>
        <w:numPr>
          <w:ilvl w:val="6"/>
          <w:numId w:val="9"/>
        </w:numPr>
        <w:spacing w:after="120"/>
        <w:ind w:left="1871" w:hanging="624"/>
        <w:rPr>
          <w:lang w:val="es-ES"/>
        </w:rPr>
      </w:pPr>
      <w:r w:rsidRPr="005924C6">
        <w:rPr>
          <w:lang w:val="es-ES"/>
        </w:rPr>
        <w:t>Organización de los trabajos del Plenario; fechas y lugares de celebración de los futuros períodos de sesiones del Plenario.</w:t>
      </w:r>
    </w:p>
    <w:p w14:paraId="307313C2" w14:textId="22195901" w:rsidR="00B57BA7" w:rsidRPr="00FC1D6A" w:rsidRDefault="00B57BA7" w:rsidP="002644D0">
      <w:pPr>
        <w:pStyle w:val="Normal-pool"/>
        <w:numPr>
          <w:ilvl w:val="6"/>
          <w:numId w:val="9"/>
        </w:numPr>
        <w:spacing w:after="120"/>
        <w:ind w:left="1871" w:hanging="624"/>
        <w:rPr>
          <w:lang w:val="es-ES"/>
        </w:rPr>
      </w:pPr>
      <w:r w:rsidRPr="005924C6">
        <w:rPr>
          <w:lang w:val="es-ES"/>
        </w:rPr>
        <w:t>A</w:t>
      </w:r>
      <w:r w:rsidR="00FC1D6A">
        <w:rPr>
          <w:lang w:val="es-ES"/>
        </w:rPr>
        <w:t xml:space="preserve">dopción de </w:t>
      </w:r>
      <w:r w:rsidRPr="005924C6">
        <w:rPr>
          <w:lang w:val="es-ES"/>
        </w:rPr>
        <w:t xml:space="preserve">decisiones y </w:t>
      </w:r>
      <w:r w:rsidR="00FC1D6A">
        <w:rPr>
          <w:lang w:val="es-ES"/>
        </w:rPr>
        <w:t>aprobación d</w:t>
      </w:r>
      <w:r w:rsidRPr="005924C6">
        <w:rPr>
          <w:lang w:val="es-ES"/>
        </w:rPr>
        <w:t>el informe del período de sesiones.</w:t>
      </w:r>
    </w:p>
    <w:p w14:paraId="49C9B438" w14:textId="21DF1B0C" w:rsidR="00B57BA7" w:rsidRPr="00FC1D6A" w:rsidRDefault="00B57BA7" w:rsidP="002644D0">
      <w:pPr>
        <w:pStyle w:val="Normal-pool"/>
        <w:numPr>
          <w:ilvl w:val="6"/>
          <w:numId w:val="9"/>
        </w:numPr>
        <w:spacing w:after="120"/>
        <w:ind w:left="1871" w:hanging="624"/>
        <w:rPr>
          <w:rFonts w:eastAsia="Times New Roman"/>
          <w:lang w:val="es-ES"/>
        </w:rPr>
      </w:pPr>
      <w:r w:rsidRPr="005924C6">
        <w:rPr>
          <w:lang w:val="es-ES"/>
        </w:rPr>
        <w:t>Clausura del período de sesiones.</w:t>
      </w:r>
    </w:p>
    <w:p w14:paraId="5E17124A" w14:textId="77777777" w:rsidR="00B57BA7" w:rsidRPr="00FC1D6A" w:rsidRDefault="00B57BA7" w:rsidP="003C0040">
      <w:pPr>
        <w:pStyle w:val="Normal-pool"/>
        <w:rPr>
          <w:lang w:val="es-ES"/>
        </w:rPr>
      </w:pPr>
    </w:p>
    <w:p w14:paraId="5A13B1C4" w14:textId="54626705" w:rsidR="00380B8D" w:rsidRPr="00FC1D6A" w:rsidRDefault="00380B8D" w:rsidP="003C0040">
      <w:pPr>
        <w:pStyle w:val="Normal-pool"/>
        <w:rPr>
          <w:rFonts w:eastAsia="Times New Roman"/>
          <w:lang w:val="es-ES"/>
        </w:rPr>
        <w:sectPr w:rsidR="00380B8D" w:rsidRPr="00FC1D6A" w:rsidSect="009F06EF">
          <w:headerReference w:type="even" r:id="rId25"/>
          <w:headerReference w:type="default" r:id="rId26"/>
          <w:headerReference w:type="first" r:id="rId27"/>
          <w:footerReference w:type="first" r:id="rId28"/>
          <w:pgSz w:w="11906" w:h="16838" w:code="9"/>
          <w:pgMar w:top="907" w:right="992" w:bottom="1418" w:left="1418" w:header="539" w:footer="975" w:gutter="0"/>
          <w:cols w:space="539"/>
          <w:titlePg/>
          <w:docGrid w:linePitch="360"/>
        </w:sectPr>
      </w:pPr>
    </w:p>
    <w:p w14:paraId="150EDAF0" w14:textId="77777777" w:rsidR="00D75DFE" w:rsidRPr="00FC1D6A" w:rsidRDefault="00B57BA7" w:rsidP="00D75DFE">
      <w:pPr>
        <w:pStyle w:val="ZZAnxheader"/>
        <w:rPr>
          <w:lang w:val="es-ES"/>
        </w:rPr>
      </w:pPr>
      <w:r w:rsidRPr="005924C6">
        <w:rPr>
          <w:lang w:val="es-ES"/>
        </w:rPr>
        <w:lastRenderedPageBreak/>
        <w:t>Anexo IV</w:t>
      </w:r>
    </w:p>
    <w:p w14:paraId="40979BD9" w14:textId="6886C3B5" w:rsidR="00B57BA7" w:rsidRPr="00FC1D6A" w:rsidRDefault="00B57BA7" w:rsidP="003C0040">
      <w:pPr>
        <w:pStyle w:val="ZZAnxtitle"/>
        <w:rPr>
          <w:lang w:val="es-ES"/>
        </w:rPr>
      </w:pPr>
      <w:r w:rsidRPr="005924C6">
        <w:rPr>
          <w:lang w:val="es-ES"/>
        </w:rPr>
        <w:t>Proyecto de organización de los trabajos del 11º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148"/>
        <w:gridCol w:w="1237"/>
        <w:gridCol w:w="885"/>
        <w:gridCol w:w="973"/>
        <w:gridCol w:w="886"/>
        <w:gridCol w:w="886"/>
        <w:gridCol w:w="949"/>
        <w:gridCol w:w="823"/>
        <w:gridCol w:w="1020"/>
        <w:gridCol w:w="835"/>
        <w:gridCol w:w="974"/>
        <w:gridCol w:w="974"/>
        <w:gridCol w:w="1150"/>
      </w:tblGrid>
      <w:tr w:rsidR="00B57BA7" w:rsidRPr="004260C0" w14:paraId="0C853044" w14:textId="77777777" w:rsidTr="004260C0">
        <w:trPr>
          <w:trHeight w:val="57"/>
          <w:jc w:val="right"/>
        </w:trPr>
        <w:tc>
          <w:tcPr>
            <w:tcW w:w="1678" w:type="dxa"/>
            <w:shd w:val="clear" w:color="auto" w:fill="auto"/>
            <w:noWrap/>
            <w:vAlign w:val="center"/>
            <w:hideMark/>
          </w:tcPr>
          <w:p w14:paraId="7E0248B1" w14:textId="2F92694B" w:rsidR="00B57BA7" w:rsidRPr="0031733D" w:rsidRDefault="00B57BA7" w:rsidP="00B23A7A">
            <w:pPr>
              <w:tabs>
                <w:tab w:val="left" w:pos="1247"/>
                <w:tab w:val="left" w:pos="1814"/>
                <w:tab w:val="left" w:pos="2381"/>
                <w:tab w:val="left" w:pos="2948"/>
                <w:tab w:val="left" w:pos="3515"/>
                <w:tab w:val="left" w:pos="4082"/>
              </w:tabs>
              <w:spacing w:before="20" w:after="20"/>
              <w:rPr>
                <w:rFonts w:eastAsia="Times New Roman"/>
                <w:i/>
                <w:iCs/>
                <w:sz w:val="17"/>
                <w:szCs w:val="17"/>
              </w:rPr>
            </w:pPr>
            <w:r w:rsidRPr="0031733D">
              <w:rPr>
                <w:i/>
                <w:iCs/>
                <w:sz w:val="17"/>
                <w:szCs w:val="17"/>
                <w:lang w:val="es-ES"/>
              </w:rPr>
              <w:t>Horario</w:t>
            </w:r>
          </w:p>
        </w:tc>
        <w:tc>
          <w:tcPr>
            <w:tcW w:w="1148" w:type="dxa"/>
            <w:vAlign w:val="center"/>
          </w:tcPr>
          <w:p w14:paraId="38AB9CD2"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0</w:t>
            </w:r>
          </w:p>
        </w:tc>
        <w:tc>
          <w:tcPr>
            <w:tcW w:w="1237" w:type="dxa"/>
            <w:vAlign w:val="center"/>
          </w:tcPr>
          <w:p w14:paraId="2AABFB22"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1</w:t>
            </w:r>
          </w:p>
        </w:tc>
        <w:tc>
          <w:tcPr>
            <w:tcW w:w="1858" w:type="dxa"/>
            <w:gridSpan w:val="2"/>
            <w:vAlign w:val="center"/>
          </w:tcPr>
          <w:p w14:paraId="22CE0ED6"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2</w:t>
            </w:r>
          </w:p>
        </w:tc>
        <w:tc>
          <w:tcPr>
            <w:tcW w:w="1772" w:type="dxa"/>
            <w:gridSpan w:val="2"/>
            <w:vAlign w:val="center"/>
          </w:tcPr>
          <w:p w14:paraId="561BE628"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3</w:t>
            </w:r>
          </w:p>
        </w:tc>
        <w:tc>
          <w:tcPr>
            <w:tcW w:w="1772" w:type="dxa"/>
            <w:gridSpan w:val="2"/>
            <w:vAlign w:val="center"/>
          </w:tcPr>
          <w:p w14:paraId="07597223"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4</w:t>
            </w:r>
          </w:p>
        </w:tc>
        <w:tc>
          <w:tcPr>
            <w:tcW w:w="1855" w:type="dxa"/>
            <w:gridSpan w:val="2"/>
            <w:vAlign w:val="center"/>
          </w:tcPr>
          <w:p w14:paraId="0D7C67E2"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5</w:t>
            </w:r>
          </w:p>
        </w:tc>
        <w:tc>
          <w:tcPr>
            <w:tcW w:w="1948" w:type="dxa"/>
            <w:gridSpan w:val="2"/>
            <w:vAlign w:val="center"/>
          </w:tcPr>
          <w:p w14:paraId="78AA014B"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6</w:t>
            </w:r>
          </w:p>
        </w:tc>
        <w:tc>
          <w:tcPr>
            <w:tcW w:w="1150" w:type="dxa"/>
            <w:vAlign w:val="center"/>
          </w:tcPr>
          <w:p w14:paraId="2D00A34B" w14:textId="77777777" w:rsidR="00B57BA7" w:rsidRPr="0031733D"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7"/>
                <w:szCs w:val="17"/>
              </w:rPr>
            </w:pPr>
            <w:r w:rsidRPr="0031733D">
              <w:rPr>
                <w:i/>
                <w:iCs/>
                <w:sz w:val="17"/>
                <w:szCs w:val="17"/>
                <w:lang w:val="es-ES"/>
              </w:rPr>
              <w:t>Día 7</w:t>
            </w:r>
          </w:p>
        </w:tc>
      </w:tr>
      <w:tr w:rsidR="004260C0" w:rsidRPr="004260C0" w14:paraId="77CD700A" w14:textId="77777777" w:rsidTr="004260C0">
        <w:trPr>
          <w:trHeight w:val="57"/>
          <w:jc w:val="right"/>
        </w:trPr>
        <w:tc>
          <w:tcPr>
            <w:tcW w:w="1678" w:type="dxa"/>
            <w:shd w:val="clear" w:color="auto" w:fill="auto"/>
            <w:hideMark/>
          </w:tcPr>
          <w:p w14:paraId="6C996722" w14:textId="65DA0F58"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 xml:space="preserve">8.00 a 10.00 </w:t>
            </w:r>
          </w:p>
        </w:tc>
        <w:tc>
          <w:tcPr>
            <w:tcW w:w="1148" w:type="dxa"/>
            <w:vMerge w:val="restart"/>
            <w:shd w:val="clear" w:color="auto" w:fill="D9D9D9"/>
            <w:vAlign w:val="center"/>
          </w:tcPr>
          <w:p w14:paraId="541679AA"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r w:rsidRPr="004260C0">
              <w:rPr>
                <w:sz w:val="14"/>
                <w:szCs w:val="14"/>
                <w:lang w:val="es-ES"/>
              </w:rPr>
              <w:t>Consultas regionales/ consultas con los interesados</w:t>
            </w:r>
          </w:p>
        </w:tc>
        <w:tc>
          <w:tcPr>
            <w:tcW w:w="1237" w:type="dxa"/>
            <w:shd w:val="clear" w:color="auto" w:fill="D9D9D9"/>
            <w:vAlign w:val="center"/>
          </w:tcPr>
          <w:p w14:paraId="7D46416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Consultas regionales</w:t>
            </w:r>
          </w:p>
        </w:tc>
        <w:tc>
          <w:tcPr>
            <w:tcW w:w="1858" w:type="dxa"/>
            <w:gridSpan w:val="2"/>
            <w:shd w:val="clear" w:color="auto" w:fill="D9D9D9"/>
            <w:vAlign w:val="center"/>
          </w:tcPr>
          <w:p w14:paraId="0B47F3AC" w14:textId="1B27FD0E"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 xml:space="preserve">Consultas </w:t>
            </w:r>
            <w:r w:rsidR="00694FB5">
              <w:rPr>
                <w:sz w:val="14"/>
                <w:szCs w:val="14"/>
                <w:lang w:val="es-ES"/>
              </w:rPr>
              <w:br/>
            </w:r>
            <w:r w:rsidRPr="004260C0">
              <w:rPr>
                <w:sz w:val="14"/>
                <w:szCs w:val="14"/>
                <w:lang w:val="es-ES"/>
              </w:rPr>
              <w:t>regionales</w:t>
            </w:r>
          </w:p>
        </w:tc>
        <w:tc>
          <w:tcPr>
            <w:tcW w:w="1772" w:type="dxa"/>
            <w:gridSpan w:val="2"/>
            <w:shd w:val="clear" w:color="auto" w:fill="D9D9D9"/>
            <w:vAlign w:val="center"/>
          </w:tcPr>
          <w:p w14:paraId="625BCCA6" w14:textId="5B8A8920" w:rsidR="004260C0" w:rsidRPr="00694FB5" w:rsidRDefault="004260C0" w:rsidP="00694FB5">
            <w:pPr>
              <w:tabs>
                <w:tab w:val="left" w:pos="1247"/>
                <w:tab w:val="left" w:pos="1814"/>
                <w:tab w:val="left" w:pos="2381"/>
                <w:tab w:val="left" w:pos="2948"/>
                <w:tab w:val="left" w:pos="3515"/>
                <w:tab w:val="left" w:pos="4082"/>
              </w:tabs>
              <w:spacing w:before="20" w:after="20"/>
              <w:jc w:val="center"/>
              <w:rPr>
                <w:sz w:val="14"/>
                <w:szCs w:val="14"/>
                <w:lang w:val="es-ES"/>
              </w:rPr>
            </w:pPr>
            <w:r w:rsidRPr="004260C0">
              <w:rPr>
                <w:sz w:val="14"/>
                <w:szCs w:val="14"/>
                <w:lang w:val="es-ES"/>
              </w:rPr>
              <w:t xml:space="preserve">Consultas </w:t>
            </w:r>
            <w:r w:rsidR="00694FB5">
              <w:rPr>
                <w:sz w:val="14"/>
                <w:szCs w:val="14"/>
                <w:lang w:val="es-ES"/>
              </w:rPr>
              <w:br/>
            </w:r>
            <w:r w:rsidRPr="004260C0">
              <w:rPr>
                <w:sz w:val="14"/>
                <w:szCs w:val="14"/>
                <w:lang w:val="es-ES"/>
              </w:rPr>
              <w:t>regionales</w:t>
            </w:r>
          </w:p>
        </w:tc>
        <w:tc>
          <w:tcPr>
            <w:tcW w:w="1772" w:type="dxa"/>
            <w:gridSpan w:val="2"/>
            <w:shd w:val="clear" w:color="auto" w:fill="D9D9D9"/>
            <w:vAlign w:val="center"/>
          </w:tcPr>
          <w:p w14:paraId="76C6DADC" w14:textId="6CBB82F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 xml:space="preserve">Consultas </w:t>
            </w:r>
            <w:r w:rsidR="00694FB5">
              <w:rPr>
                <w:sz w:val="14"/>
                <w:szCs w:val="14"/>
                <w:lang w:val="es-ES"/>
              </w:rPr>
              <w:br/>
            </w:r>
            <w:r w:rsidRPr="004260C0">
              <w:rPr>
                <w:sz w:val="14"/>
                <w:szCs w:val="14"/>
                <w:lang w:val="es-ES"/>
              </w:rPr>
              <w:t>regionales</w:t>
            </w:r>
          </w:p>
        </w:tc>
        <w:tc>
          <w:tcPr>
            <w:tcW w:w="1855" w:type="dxa"/>
            <w:gridSpan w:val="2"/>
            <w:shd w:val="clear" w:color="auto" w:fill="D9D9D9"/>
            <w:vAlign w:val="center"/>
          </w:tcPr>
          <w:p w14:paraId="45C732F7" w14:textId="709C1E9C"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 xml:space="preserve">Consultas </w:t>
            </w:r>
            <w:r w:rsidR="00694FB5">
              <w:rPr>
                <w:sz w:val="14"/>
                <w:szCs w:val="14"/>
                <w:lang w:val="es-ES"/>
              </w:rPr>
              <w:br/>
            </w:r>
            <w:r w:rsidRPr="004260C0">
              <w:rPr>
                <w:sz w:val="14"/>
                <w:szCs w:val="14"/>
                <w:lang w:val="es-ES"/>
              </w:rPr>
              <w:t>regionales</w:t>
            </w:r>
          </w:p>
        </w:tc>
        <w:tc>
          <w:tcPr>
            <w:tcW w:w="1948" w:type="dxa"/>
            <w:gridSpan w:val="2"/>
            <w:shd w:val="clear" w:color="auto" w:fill="D9D9D9"/>
            <w:vAlign w:val="center"/>
          </w:tcPr>
          <w:p w14:paraId="05FB101D" w14:textId="304F41A1"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 xml:space="preserve">Consultas </w:t>
            </w:r>
            <w:r w:rsidR="00694FB5">
              <w:rPr>
                <w:sz w:val="14"/>
                <w:szCs w:val="14"/>
                <w:lang w:val="es-ES"/>
              </w:rPr>
              <w:br/>
            </w:r>
            <w:r w:rsidRPr="004260C0">
              <w:rPr>
                <w:sz w:val="14"/>
                <w:szCs w:val="14"/>
                <w:lang w:val="es-ES"/>
              </w:rPr>
              <w:t>regionales</w:t>
            </w:r>
          </w:p>
        </w:tc>
        <w:tc>
          <w:tcPr>
            <w:tcW w:w="1150" w:type="dxa"/>
            <w:shd w:val="clear" w:color="auto" w:fill="D9D9D9"/>
            <w:vAlign w:val="center"/>
          </w:tcPr>
          <w:p w14:paraId="0BA5EEF9" w14:textId="5F0411E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Consultas regionales</w:t>
            </w:r>
          </w:p>
        </w:tc>
      </w:tr>
      <w:tr w:rsidR="004260C0" w:rsidRPr="004260C0" w14:paraId="7D5679A4" w14:textId="77777777" w:rsidTr="0031733D">
        <w:trPr>
          <w:trHeight w:val="57"/>
          <w:jc w:val="right"/>
        </w:trPr>
        <w:tc>
          <w:tcPr>
            <w:tcW w:w="1678" w:type="dxa"/>
            <w:shd w:val="clear" w:color="auto" w:fill="auto"/>
            <w:hideMark/>
          </w:tcPr>
          <w:p w14:paraId="1F502892" w14:textId="7BCC0E7E"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 xml:space="preserve">10.00 a 10.30 </w:t>
            </w:r>
          </w:p>
        </w:tc>
        <w:tc>
          <w:tcPr>
            <w:tcW w:w="1148" w:type="dxa"/>
            <w:vMerge/>
            <w:vAlign w:val="center"/>
          </w:tcPr>
          <w:p w14:paraId="6131231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val="restart"/>
            <w:shd w:val="clear" w:color="auto" w:fill="FFC000"/>
            <w:vAlign w:val="center"/>
          </w:tcPr>
          <w:p w14:paraId="351CBA3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shd w:val="clear" w:color="auto" w:fill="FFC000"/>
              </w:rPr>
            </w:pPr>
            <w:r w:rsidRPr="004260C0">
              <w:rPr>
                <w:b/>
                <w:bCs/>
                <w:sz w:val="14"/>
                <w:szCs w:val="14"/>
                <w:lang w:val="es-ES"/>
              </w:rPr>
              <w:t>Plenario</w:t>
            </w:r>
            <w:r w:rsidRPr="004260C0">
              <w:rPr>
                <w:sz w:val="14"/>
                <w:szCs w:val="14"/>
                <w:lang w:val="es-ES"/>
              </w:rPr>
              <w:t xml:space="preserve"> </w:t>
            </w:r>
          </w:p>
          <w:p w14:paraId="2A21CAE5" w14:textId="4CFEFD52"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4260C0">
              <w:rPr>
                <w:sz w:val="14"/>
                <w:szCs w:val="14"/>
                <w:lang w:val="es-ES"/>
              </w:rPr>
              <w:t>Temas 1, 2, 3, 4 y</w:t>
            </w:r>
            <w:r w:rsidR="0031733D">
              <w:rPr>
                <w:sz w:val="14"/>
                <w:szCs w:val="14"/>
                <w:lang w:val="es-ES"/>
              </w:rPr>
              <w:t> </w:t>
            </w:r>
            <w:r w:rsidRPr="004260C0">
              <w:rPr>
                <w:sz w:val="14"/>
                <w:szCs w:val="14"/>
                <w:lang w:val="es-ES"/>
              </w:rPr>
              <w:t>5</w:t>
            </w:r>
          </w:p>
        </w:tc>
        <w:tc>
          <w:tcPr>
            <w:tcW w:w="885" w:type="dxa"/>
            <w:vMerge w:val="restart"/>
            <w:shd w:val="clear" w:color="auto" w:fill="92D050"/>
            <w:vAlign w:val="center"/>
          </w:tcPr>
          <w:p w14:paraId="6D717C05" w14:textId="688BD4EE"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35AFBAF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a)</w:t>
            </w:r>
          </w:p>
          <w:p w14:paraId="31A34B0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Evaluación de los nexos</w:t>
            </w:r>
          </w:p>
        </w:tc>
        <w:tc>
          <w:tcPr>
            <w:tcW w:w="973" w:type="dxa"/>
            <w:vMerge w:val="restart"/>
            <w:shd w:val="clear" w:color="auto" w:fill="E2EFD9"/>
            <w:vAlign w:val="center"/>
          </w:tcPr>
          <w:p w14:paraId="6082FE99"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1C6E1B5C"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8</w:t>
            </w:r>
          </w:p>
          <w:p w14:paraId="471C61D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Equipos de tareas</w:t>
            </w:r>
          </w:p>
        </w:tc>
        <w:tc>
          <w:tcPr>
            <w:tcW w:w="886" w:type="dxa"/>
            <w:vMerge w:val="restart"/>
            <w:shd w:val="clear" w:color="auto" w:fill="92D050"/>
            <w:vAlign w:val="center"/>
          </w:tcPr>
          <w:p w14:paraId="26E2C256" w14:textId="2FFC1CD9"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6446246C"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a)</w:t>
            </w:r>
          </w:p>
          <w:p w14:paraId="71F0328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Evaluación de los nexos</w:t>
            </w:r>
          </w:p>
        </w:tc>
        <w:tc>
          <w:tcPr>
            <w:tcW w:w="886" w:type="dxa"/>
            <w:vMerge w:val="restart"/>
            <w:shd w:val="clear" w:color="auto" w:fill="E2EFD9" w:themeFill="accent6" w:themeFillTint="33"/>
            <w:vAlign w:val="center"/>
          </w:tcPr>
          <w:p w14:paraId="26CE4E97"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53A9B485"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c)</w:t>
            </w:r>
          </w:p>
          <w:p w14:paraId="307F3EF7"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sz w:val="14"/>
                <w:szCs w:val="14"/>
                <w:lang w:val="es-ES"/>
              </w:rPr>
              <w:t>Análisis inicial de una evaluación mundial</w:t>
            </w:r>
          </w:p>
        </w:tc>
        <w:tc>
          <w:tcPr>
            <w:tcW w:w="949" w:type="dxa"/>
            <w:vMerge w:val="restart"/>
            <w:shd w:val="clear" w:color="auto" w:fill="92D050"/>
            <w:vAlign w:val="center"/>
          </w:tcPr>
          <w:p w14:paraId="1C9F4BBF" w14:textId="75E2B7F1"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262992D7"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b)</w:t>
            </w:r>
          </w:p>
          <w:p w14:paraId="23F2FB47" w14:textId="6D4918C4" w:rsidR="004260C0" w:rsidRPr="004260C0" w:rsidRDefault="004260C0" w:rsidP="0031733D">
            <w:pPr>
              <w:tabs>
                <w:tab w:val="left" w:pos="1247"/>
                <w:tab w:val="left" w:pos="1814"/>
                <w:tab w:val="left" w:pos="2381"/>
                <w:tab w:val="left" w:pos="2948"/>
                <w:tab w:val="left" w:pos="3515"/>
                <w:tab w:val="left" w:pos="4082"/>
              </w:tabs>
              <w:spacing w:before="20" w:after="20"/>
              <w:ind w:left="-57" w:right="-57"/>
              <w:jc w:val="center"/>
              <w:rPr>
                <w:rFonts w:eastAsia="Times New Roman"/>
                <w:bCs/>
                <w:sz w:val="14"/>
                <w:szCs w:val="14"/>
              </w:rPr>
            </w:pPr>
            <w:r w:rsidRPr="004260C0">
              <w:rPr>
                <w:sz w:val="14"/>
                <w:szCs w:val="14"/>
                <w:lang w:val="es-ES"/>
              </w:rPr>
              <w:t>Evaluación del cambio transformador</w:t>
            </w:r>
          </w:p>
        </w:tc>
        <w:tc>
          <w:tcPr>
            <w:tcW w:w="823" w:type="dxa"/>
            <w:vMerge w:val="restart"/>
            <w:shd w:val="clear" w:color="auto" w:fill="E2EFD9"/>
            <w:vAlign w:val="center"/>
          </w:tcPr>
          <w:p w14:paraId="3B9E9CF9"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4EF8CF8D"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c)</w:t>
            </w:r>
          </w:p>
          <w:p w14:paraId="3A3F3EEC"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Análisis inicial de una evaluación mundial</w:t>
            </w:r>
          </w:p>
        </w:tc>
        <w:tc>
          <w:tcPr>
            <w:tcW w:w="1020" w:type="dxa"/>
            <w:vMerge w:val="restart"/>
            <w:shd w:val="clear" w:color="auto" w:fill="92D050"/>
            <w:vAlign w:val="center"/>
          </w:tcPr>
          <w:p w14:paraId="275DB063"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w:t>
            </w:r>
          </w:p>
          <w:p w14:paraId="504498D6"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b)</w:t>
            </w:r>
          </w:p>
          <w:p w14:paraId="72A81F88" w14:textId="495D6968"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Evaluación del cambio transformador</w:t>
            </w:r>
          </w:p>
        </w:tc>
        <w:tc>
          <w:tcPr>
            <w:tcW w:w="835" w:type="dxa"/>
            <w:vMerge w:val="restart"/>
            <w:shd w:val="clear" w:color="auto" w:fill="E2EFD9"/>
            <w:vAlign w:val="center"/>
          </w:tcPr>
          <w:p w14:paraId="36CEA3C9"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w:t>
            </w:r>
            <w:r w:rsidRPr="004260C0">
              <w:rPr>
                <w:sz w:val="14"/>
                <w:szCs w:val="14"/>
                <w:lang w:val="es-ES"/>
              </w:rPr>
              <w:t xml:space="preserve"> </w:t>
            </w:r>
          </w:p>
          <w:p w14:paraId="306E27C4"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de trabajo II</w:t>
            </w:r>
          </w:p>
          <w:p w14:paraId="0CF86A9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9</w:t>
            </w:r>
          </w:p>
          <w:p w14:paraId="311CE06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Aumento de la eficacia</w:t>
            </w:r>
          </w:p>
        </w:tc>
        <w:tc>
          <w:tcPr>
            <w:tcW w:w="974" w:type="dxa"/>
            <w:vMerge w:val="restart"/>
            <w:shd w:val="clear" w:color="auto" w:fill="E2EFD9"/>
            <w:vAlign w:val="center"/>
          </w:tcPr>
          <w:p w14:paraId="3BDA350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3D300975"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Temas pendientes</w:t>
            </w:r>
          </w:p>
        </w:tc>
        <w:tc>
          <w:tcPr>
            <w:tcW w:w="974" w:type="dxa"/>
            <w:vMerge w:val="restart"/>
            <w:shd w:val="clear" w:color="auto" w:fill="BDD6EE"/>
            <w:vAlign w:val="center"/>
          </w:tcPr>
          <w:p w14:paraId="76E799C7" w14:textId="66D509EF"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b/>
                <w:bCs/>
                <w:sz w:val="14"/>
                <w:szCs w:val="14"/>
                <w:lang w:val="es-ES"/>
              </w:rPr>
              <w:t xml:space="preserve">Grupo de </w:t>
            </w:r>
            <w:r w:rsidR="00694FB5">
              <w:rPr>
                <w:b/>
                <w:bCs/>
                <w:sz w:val="14"/>
                <w:szCs w:val="14"/>
                <w:lang w:val="es-ES"/>
              </w:rPr>
              <w:t>contacto</w:t>
            </w:r>
          </w:p>
          <w:p w14:paraId="2E03640D"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6</w:t>
            </w:r>
          </w:p>
          <w:p w14:paraId="53220AD5"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Presupuesto</w:t>
            </w:r>
          </w:p>
        </w:tc>
        <w:tc>
          <w:tcPr>
            <w:tcW w:w="1150" w:type="dxa"/>
            <w:vMerge w:val="restart"/>
            <w:shd w:val="clear" w:color="auto" w:fill="FFC000"/>
            <w:vAlign w:val="center"/>
          </w:tcPr>
          <w:p w14:paraId="5C066B7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b/>
                <w:bCs/>
                <w:sz w:val="14"/>
                <w:szCs w:val="14"/>
                <w:lang w:val="es-ES"/>
              </w:rPr>
              <w:t>Plenario</w:t>
            </w:r>
          </w:p>
        </w:tc>
      </w:tr>
      <w:tr w:rsidR="004260C0" w:rsidRPr="004260C0" w14:paraId="6C022FA6" w14:textId="77777777" w:rsidTr="0031733D">
        <w:trPr>
          <w:trHeight w:val="57"/>
          <w:jc w:val="right"/>
        </w:trPr>
        <w:tc>
          <w:tcPr>
            <w:tcW w:w="1678" w:type="dxa"/>
            <w:shd w:val="clear" w:color="auto" w:fill="auto"/>
            <w:hideMark/>
          </w:tcPr>
          <w:p w14:paraId="7985839B" w14:textId="79C325B5"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 xml:space="preserve">10.30 a 11.00 </w:t>
            </w:r>
          </w:p>
        </w:tc>
        <w:tc>
          <w:tcPr>
            <w:tcW w:w="1148" w:type="dxa"/>
            <w:vMerge/>
            <w:shd w:val="clear" w:color="auto" w:fill="D9D9D9"/>
            <w:vAlign w:val="center"/>
          </w:tcPr>
          <w:p w14:paraId="1216DB6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11EBCF4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1E7B3D2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78E66FD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3B5C6C8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themeFill="accent6" w:themeFillTint="33"/>
            <w:vAlign w:val="center"/>
          </w:tcPr>
          <w:p w14:paraId="63BD764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7670455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4C20B42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020" w:type="dxa"/>
            <w:vMerge/>
            <w:shd w:val="clear" w:color="auto" w:fill="92D050"/>
            <w:vAlign w:val="center"/>
          </w:tcPr>
          <w:p w14:paraId="1DAC3A2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35" w:type="dxa"/>
            <w:vMerge/>
            <w:shd w:val="clear" w:color="auto" w:fill="E2EFD9"/>
            <w:vAlign w:val="center"/>
          </w:tcPr>
          <w:p w14:paraId="733E9E0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E2EFD9"/>
            <w:vAlign w:val="center"/>
          </w:tcPr>
          <w:p w14:paraId="4442ADB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BDD6EE"/>
            <w:vAlign w:val="center"/>
          </w:tcPr>
          <w:p w14:paraId="4D103B7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02C5741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5180A757" w14:textId="77777777" w:rsidTr="0031733D">
        <w:trPr>
          <w:trHeight w:val="57"/>
          <w:jc w:val="right"/>
        </w:trPr>
        <w:tc>
          <w:tcPr>
            <w:tcW w:w="1678" w:type="dxa"/>
            <w:shd w:val="clear" w:color="auto" w:fill="auto"/>
            <w:hideMark/>
          </w:tcPr>
          <w:p w14:paraId="2AEAE919" w14:textId="323317FF"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 xml:space="preserve">11.00 a 11.30 </w:t>
            </w:r>
          </w:p>
        </w:tc>
        <w:tc>
          <w:tcPr>
            <w:tcW w:w="1148" w:type="dxa"/>
            <w:vMerge/>
            <w:vAlign w:val="center"/>
          </w:tcPr>
          <w:p w14:paraId="10FD1CF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594C914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696F674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71D9F7F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520BA60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themeFill="accent6" w:themeFillTint="33"/>
            <w:vAlign w:val="center"/>
          </w:tcPr>
          <w:p w14:paraId="23EC99B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46D2703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1227497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020" w:type="dxa"/>
            <w:vMerge/>
            <w:shd w:val="clear" w:color="auto" w:fill="92D050"/>
            <w:vAlign w:val="center"/>
          </w:tcPr>
          <w:p w14:paraId="083B2F0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35" w:type="dxa"/>
            <w:vMerge/>
            <w:shd w:val="clear" w:color="auto" w:fill="E2EFD9"/>
            <w:vAlign w:val="center"/>
          </w:tcPr>
          <w:p w14:paraId="6187171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E2EFD9"/>
            <w:vAlign w:val="center"/>
          </w:tcPr>
          <w:p w14:paraId="168DFCD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BDD6EE"/>
            <w:vAlign w:val="center"/>
          </w:tcPr>
          <w:p w14:paraId="6029870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342D862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78D987C3" w14:textId="77777777" w:rsidTr="0031733D">
        <w:trPr>
          <w:trHeight w:val="57"/>
          <w:jc w:val="right"/>
        </w:trPr>
        <w:tc>
          <w:tcPr>
            <w:tcW w:w="1678" w:type="dxa"/>
            <w:shd w:val="clear" w:color="auto" w:fill="auto"/>
            <w:hideMark/>
          </w:tcPr>
          <w:p w14:paraId="4FA08348" w14:textId="57C5CB4C"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 xml:space="preserve">11.30 a 12.00 </w:t>
            </w:r>
          </w:p>
        </w:tc>
        <w:tc>
          <w:tcPr>
            <w:tcW w:w="1148" w:type="dxa"/>
            <w:vMerge/>
            <w:shd w:val="clear" w:color="auto" w:fill="D9D9D9"/>
            <w:vAlign w:val="center"/>
          </w:tcPr>
          <w:p w14:paraId="5BD9305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3620ECA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2824659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175B1DC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1D929B7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886" w:type="dxa"/>
            <w:vMerge/>
            <w:shd w:val="clear" w:color="auto" w:fill="E2EFD9" w:themeFill="accent6" w:themeFillTint="33"/>
            <w:vAlign w:val="center"/>
          </w:tcPr>
          <w:p w14:paraId="1C63BA5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949" w:type="dxa"/>
            <w:vMerge/>
            <w:shd w:val="clear" w:color="auto" w:fill="92D050"/>
            <w:vAlign w:val="center"/>
          </w:tcPr>
          <w:p w14:paraId="38F1653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1FC4CA3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020" w:type="dxa"/>
            <w:vMerge/>
            <w:shd w:val="clear" w:color="auto" w:fill="92D050"/>
            <w:vAlign w:val="center"/>
          </w:tcPr>
          <w:p w14:paraId="5B8F8F8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35" w:type="dxa"/>
            <w:vMerge/>
            <w:shd w:val="clear" w:color="auto" w:fill="E2EFD9"/>
            <w:vAlign w:val="center"/>
          </w:tcPr>
          <w:p w14:paraId="2D811FA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E2EFD9"/>
            <w:vAlign w:val="center"/>
          </w:tcPr>
          <w:p w14:paraId="4DA92B8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BDD6EE"/>
            <w:vAlign w:val="center"/>
          </w:tcPr>
          <w:p w14:paraId="6DF8BC2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7A570EA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26BA7D15" w14:textId="77777777" w:rsidTr="0031733D">
        <w:trPr>
          <w:trHeight w:val="57"/>
          <w:jc w:val="right"/>
        </w:trPr>
        <w:tc>
          <w:tcPr>
            <w:tcW w:w="1678" w:type="dxa"/>
            <w:shd w:val="clear" w:color="auto" w:fill="auto"/>
            <w:hideMark/>
          </w:tcPr>
          <w:p w14:paraId="4C3A2A1E" w14:textId="769DA5F9"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 xml:space="preserve">12.00 a 12.30 </w:t>
            </w:r>
          </w:p>
        </w:tc>
        <w:tc>
          <w:tcPr>
            <w:tcW w:w="1148" w:type="dxa"/>
            <w:vMerge/>
            <w:vAlign w:val="center"/>
          </w:tcPr>
          <w:p w14:paraId="6E6E987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23DCDA3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6AAC2B8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6A0F833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702970E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themeFill="accent6" w:themeFillTint="33"/>
            <w:vAlign w:val="center"/>
          </w:tcPr>
          <w:p w14:paraId="00DE2AC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661C301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626CEE3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020" w:type="dxa"/>
            <w:vMerge/>
            <w:shd w:val="clear" w:color="auto" w:fill="92D050"/>
            <w:vAlign w:val="center"/>
          </w:tcPr>
          <w:p w14:paraId="07FBAAD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35" w:type="dxa"/>
            <w:vMerge/>
            <w:shd w:val="clear" w:color="auto" w:fill="E2EFD9"/>
            <w:vAlign w:val="center"/>
          </w:tcPr>
          <w:p w14:paraId="5CD4F0E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E2EFD9"/>
            <w:vAlign w:val="center"/>
          </w:tcPr>
          <w:p w14:paraId="702B047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BDD6EE"/>
            <w:vAlign w:val="center"/>
          </w:tcPr>
          <w:p w14:paraId="3D564F2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3328290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5F8F02AA" w14:textId="77777777" w:rsidTr="0031733D">
        <w:trPr>
          <w:trHeight w:val="57"/>
          <w:jc w:val="right"/>
        </w:trPr>
        <w:tc>
          <w:tcPr>
            <w:tcW w:w="1678" w:type="dxa"/>
            <w:shd w:val="clear" w:color="auto" w:fill="auto"/>
            <w:hideMark/>
          </w:tcPr>
          <w:p w14:paraId="5B5D676B" w14:textId="153DB2A0"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 xml:space="preserve">12.30 a 13.00 </w:t>
            </w:r>
          </w:p>
        </w:tc>
        <w:tc>
          <w:tcPr>
            <w:tcW w:w="1148" w:type="dxa"/>
            <w:vMerge/>
            <w:shd w:val="clear" w:color="auto" w:fill="D9D9D9"/>
            <w:vAlign w:val="center"/>
          </w:tcPr>
          <w:p w14:paraId="2955571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49FA609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2559A31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7AD3197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0F86236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themeFill="accent6" w:themeFillTint="33"/>
            <w:vAlign w:val="center"/>
          </w:tcPr>
          <w:p w14:paraId="280939C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04FB525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389226B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020" w:type="dxa"/>
            <w:vMerge/>
            <w:shd w:val="clear" w:color="auto" w:fill="92D050"/>
            <w:vAlign w:val="center"/>
          </w:tcPr>
          <w:p w14:paraId="59E4689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35" w:type="dxa"/>
            <w:vMerge/>
            <w:shd w:val="clear" w:color="auto" w:fill="E2EFD9"/>
            <w:vAlign w:val="center"/>
          </w:tcPr>
          <w:p w14:paraId="2A8E2DF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E2EFD9"/>
            <w:vAlign w:val="center"/>
          </w:tcPr>
          <w:p w14:paraId="2B86624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4" w:type="dxa"/>
            <w:vMerge/>
            <w:shd w:val="clear" w:color="auto" w:fill="BDD6EE"/>
            <w:vAlign w:val="center"/>
          </w:tcPr>
          <w:p w14:paraId="5D74255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4BC855C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40080AB5" w14:textId="77777777" w:rsidTr="004260C0">
        <w:trPr>
          <w:trHeight w:val="57"/>
          <w:jc w:val="right"/>
        </w:trPr>
        <w:tc>
          <w:tcPr>
            <w:tcW w:w="1678" w:type="dxa"/>
            <w:shd w:val="clear" w:color="auto" w:fill="auto"/>
            <w:hideMark/>
          </w:tcPr>
          <w:p w14:paraId="0C661205" w14:textId="729A8E1F"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13.00 a 13.30</w:t>
            </w:r>
          </w:p>
        </w:tc>
        <w:tc>
          <w:tcPr>
            <w:tcW w:w="1148" w:type="dxa"/>
            <w:vMerge/>
            <w:vAlign w:val="center"/>
          </w:tcPr>
          <w:p w14:paraId="42CE10A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val="restart"/>
            <w:shd w:val="clear" w:color="auto" w:fill="D9D9D9"/>
            <w:vAlign w:val="center"/>
          </w:tcPr>
          <w:p w14:paraId="7660968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shd w:val="clear" w:color="auto" w:fill="D9D9D9"/>
            <w:vAlign w:val="center"/>
          </w:tcPr>
          <w:p w14:paraId="727C838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shd w:val="clear" w:color="auto" w:fill="D9D9D9"/>
            <w:vAlign w:val="center"/>
          </w:tcPr>
          <w:p w14:paraId="2DCF9A7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shd w:val="clear" w:color="auto" w:fill="D9D9D9"/>
            <w:vAlign w:val="center"/>
          </w:tcPr>
          <w:p w14:paraId="1065331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val="restart"/>
            <w:shd w:val="clear" w:color="auto" w:fill="D9D9D9"/>
            <w:vAlign w:val="center"/>
          </w:tcPr>
          <w:p w14:paraId="15653F1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948" w:type="dxa"/>
            <w:gridSpan w:val="2"/>
            <w:vMerge w:val="restart"/>
            <w:shd w:val="clear" w:color="auto" w:fill="D9D9D9"/>
            <w:vAlign w:val="center"/>
          </w:tcPr>
          <w:p w14:paraId="6831168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150" w:type="dxa"/>
            <w:vMerge w:val="restart"/>
            <w:shd w:val="clear" w:color="auto" w:fill="D9D9D9"/>
            <w:vAlign w:val="center"/>
          </w:tcPr>
          <w:p w14:paraId="3E39874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r>
      <w:tr w:rsidR="004260C0" w:rsidRPr="008E22BA" w14:paraId="3503C5B0" w14:textId="77777777" w:rsidTr="004260C0">
        <w:trPr>
          <w:trHeight w:val="57"/>
          <w:jc w:val="right"/>
        </w:trPr>
        <w:tc>
          <w:tcPr>
            <w:tcW w:w="1678" w:type="dxa"/>
            <w:shd w:val="clear" w:color="auto" w:fill="auto"/>
            <w:hideMark/>
          </w:tcPr>
          <w:p w14:paraId="0F8FA004" w14:textId="1512EE8D"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13.30 a 14.00</w:t>
            </w:r>
          </w:p>
        </w:tc>
        <w:tc>
          <w:tcPr>
            <w:tcW w:w="1148" w:type="dxa"/>
            <w:vMerge/>
            <w:shd w:val="clear" w:color="auto" w:fill="D9D9D9"/>
            <w:vAlign w:val="center"/>
          </w:tcPr>
          <w:p w14:paraId="13FA804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D9D9D9"/>
            <w:vAlign w:val="center"/>
          </w:tcPr>
          <w:p w14:paraId="0C1756C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vMerge w:val="restart"/>
            <w:shd w:val="clear" w:color="auto" w:fill="BDD6EE"/>
            <w:vAlign w:val="center"/>
          </w:tcPr>
          <w:p w14:paraId="76688187" w14:textId="71831838"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b/>
                <w:bCs/>
                <w:sz w:val="14"/>
                <w:szCs w:val="14"/>
                <w:lang w:val="es-ES"/>
              </w:rPr>
              <w:t xml:space="preserve">Grupo de </w:t>
            </w:r>
            <w:r w:rsidR="00694FB5">
              <w:rPr>
                <w:b/>
                <w:bCs/>
                <w:sz w:val="14"/>
                <w:szCs w:val="14"/>
                <w:lang w:val="es-ES"/>
              </w:rPr>
              <w:t>contacto</w:t>
            </w:r>
          </w:p>
          <w:p w14:paraId="223E2091"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6</w:t>
            </w:r>
          </w:p>
          <w:p w14:paraId="44740C5A"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r w:rsidRPr="004260C0">
              <w:rPr>
                <w:sz w:val="14"/>
                <w:szCs w:val="14"/>
                <w:lang w:val="es-ES"/>
              </w:rPr>
              <w:t>Presupuesto</w:t>
            </w:r>
          </w:p>
        </w:tc>
        <w:tc>
          <w:tcPr>
            <w:tcW w:w="1772" w:type="dxa"/>
            <w:gridSpan w:val="2"/>
            <w:vMerge w:val="restart"/>
            <w:shd w:val="clear" w:color="auto" w:fill="BDD6EE"/>
            <w:vAlign w:val="center"/>
          </w:tcPr>
          <w:p w14:paraId="330AC2F2" w14:textId="6E6DC3BA"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b/>
                <w:bCs/>
                <w:sz w:val="14"/>
                <w:szCs w:val="14"/>
                <w:lang w:val="es-ES"/>
              </w:rPr>
              <w:t xml:space="preserve">Grupo de </w:t>
            </w:r>
            <w:r w:rsidR="00694FB5">
              <w:rPr>
                <w:b/>
                <w:bCs/>
                <w:sz w:val="14"/>
                <w:szCs w:val="14"/>
                <w:lang w:val="es-ES"/>
              </w:rPr>
              <w:t>contacto</w:t>
            </w:r>
          </w:p>
          <w:p w14:paraId="3EE5871F"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6</w:t>
            </w:r>
          </w:p>
          <w:p w14:paraId="067D758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r w:rsidRPr="004260C0">
              <w:rPr>
                <w:sz w:val="14"/>
                <w:szCs w:val="14"/>
                <w:lang w:val="es-ES"/>
              </w:rPr>
              <w:t>Presupuesto</w:t>
            </w:r>
          </w:p>
        </w:tc>
        <w:tc>
          <w:tcPr>
            <w:tcW w:w="1772" w:type="dxa"/>
            <w:gridSpan w:val="2"/>
            <w:vMerge w:val="restart"/>
            <w:shd w:val="clear" w:color="auto" w:fill="BDD6EE"/>
            <w:vAlign w:val="center"/>
          </w:tcPr>
          <w:p w14:paraId="16115CAF" w14:textId="40DBA2CA"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b/>
                <w:bCs/>
                <w:sz w:val="14"/>
                <w:szCs w:val="14"/>
                <w:lang w:val="es-ES"/>
              </w:rPr>
              <w:t xml:space="preserve">Grupo de </w:t>
            </w:r>
            <w:r w:rsidR="00694FB5">
              <w:rPr>
                <w:b/>
                <w:bCs/>
                <w:sz w:val="14"/>
                <w:szCs w:val="14"/>
                <w:lang w:val="es-ES"/>
              </w:rPr>
              <w:t>contacto</w:t>
            </w:r>
          </w:p>
          <w:p w14:paraId="331D6D5B"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6</w:t>
            </w:r>
          </w:p>
          <w:p w14:paraId="0AF9165A"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Presupuesto</w:t>
            </w:r>
          </w:p>
        </w:tc>
        <w:tc>
          <w:tcPr>
            <w:tcW w:w="1855" w:type="dxa"/>
            <w:gridSpan w:val="2"/>
            <w:vMerge/>
            <w:shd w:val="clear" w:color="auto" w:fill="D9D9D9"/>
            <w:vAlign w:val="center"/>
          </w:tcPr>
          <w:p w14:paraId="10DB2974"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p>
        </w:tc>
        <w:tc>
          <w:tcPr>
            <w:tcW w:w="1948" w:type="dxa"/>
            <w:gridSpan w:val="2"/>
            <w:vMerge/>
            <w:shd w:val="clear" w:color="auto" w:fill="D9D9D9"/>
            <w:vAlign w:val="center"/>
          </w:tcPr>
          <w:p w14:paraId="42D207CE"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p>
        </w:tc>
        <w:tc>
          <w:tcPr>
            <w:tcW w:w="1150" w:type="dxa"/>
            <w:vMerge/>
            <w:shd w:val="clear" w:color="auto" w:fill="D9D9D9"/>
            <w:vAlign w:val="center"/>
          </w:tcPr>
          <w:p w14:paraId="0E823A5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lang w:val="es-ES"/>
              </w:rPr>
            </w:pPr>
          </w:p>
        </w:tc>
      </w:tr>
      <w:tr w:rsidR="004260C0" w:rsidRPr="004260C0" w14:paraId="0E435A9F" w14:textId="77777777" w:rsidTr="004260C0">
        <w:trPr>
          <w:trHeight w:val="57"/>
          <w:jc w:val="right"/>
        </w:trPr>
        <w:tc>
          <w:tcPr>
            <w:tcW w:w="1678" w:type="dxa"/>
            <w:shd w:val="clear" w:color="auto" w:fill="auto"/>
            <w:hideMark/>
          </w:tcPr>
          <w:p w14:paraId="6CC3B45F" w14:textId="16D2404B"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14.00 a 14.30</w:t>
            </w:r>
          </w:p>
        </w:tc>
        <w:tc>
          <w:tcPr>
            <w:tcW w:w="1148" w:type="dxa"/>
            <w:vMerge/>
            <w:vAlign w:val="center"/>
          </w:tcPr>
          <w:p w14:paraId="2AEB8CA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D9D9D9"/>
            <w:vAlign w:val="center"/>
          </w:tcPr>
          <w:p w14:paraId="297F00E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vMerge/>
            <w:shd w:val="clear" w:color="auto" w:fill="BDD6EE"/>
            <w:vAlign w:val="center"/>
          </w:tcPr>
          <w:p w14:paraId="0851DCB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BDD6EE"/>
            <w:vAlign w:val="center"/>
          </w:tcPr>
          <w:p w14:paraId="478DCAB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BDD6EE"/>
            <w:vAlign w:val="center"/>
          </w:tcPr>
          <w:p w14:paraId="25A6FE6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D9D9D9"/>
            <w:vAlign w:val="center"/>
          </w:tcPr>
          <w:p w14:paraId="127AEED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D9D9D9"/>
            <w:vAlign w:val="center"/>
          </w:tcPr>
          <w:p w14:paraId="112A83A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D9D9D9"/>
            <w:vAlign w:val="center"/>
          </w:tcPr>
          <w:p w14:paraId="27088E2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5D1E6CF9" w14:textId="77777777" w:rsidTr="004260C0">
        <w:trPr>
          <w:trHeight w:val="57"/>
          <w:jc w:val="right"/>
        </w:trPr>
        <w:tc>
          <w:tcPr>
            <w:tcW w:w="1678" w:type="dxa"/>
            <w:shd w:val="clear" w:color="auto" w:fill="auto"/>
            <w:hideMark/>
          </w:tcPr>
          <w:p w14:paraId="48F84C6B" w14:textId="654A9551"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14.30 a 15.00</w:t>
            </w:r>
          </w:p>
        </w:tc>
        <w:tc>
          <w:tcPr>
            <w:tcW w:w="1148" w:type="dxa"/>
            <w:vMerge/>
            <w:shd w:val="clear" w:color="auto" w:fill="D9D9D9"/>
            <w:vAlign w:val="center"/>
          </w:tcPr>
          <w:p w14:paraId="789889B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D9D9D9"/>
            <w:vAlign w:val="center"/>
          </w:tcPr>
          <w:p w14:paraId="0EE86AC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vMerge/>
            <w:shd w:val="clear" w:color="auto" w:fill="BDD6EE"/>
            <w:vAlign w:val="center"/>
          </w:tcPr>
          <w:p w14:paraId="055535C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BDD6EE"/>
            <w:vAlign w:val="center"/>
          </w:tcPr>
          <w:p w14:paraId="30FCD2D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BDD6EE"/>
            <w:vAlign w:val="center"/>
          </w:tcPr>
          <w:p w14:paraId="6E31106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D9D9D9"/>
            <w:vAlign w:val="center"/>
          </w:tcPr>
          <w:p w14:paraId="6B4FA6F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D9D9D9"/>
            <w:vAlign w:val="center"/>
          </w:tcPr>
          <w:p w14:paraId="69C4763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D9D9D9"/>
            <w:vAlign w:val="center"/>
          </w:tcPr>
          <w:p w14:paraId="30F90AC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6D5FDA23" w14:textId="77777777" w:rsidTr="0031733D">
        <w:trPr>
          <w:trHeight w:val="57"/>
          <w:jc w:val="right"/>
        </w:trPr>
        <w:tc>
          <w:tcPr>
            <w:tcW w:w="1678" w:type="dxa"/>
            <w:shd w:val="clear" w:color="auto" w:fill="auto"/>
            <w:hideMark/>
          </w:tcPr>
          <w:p w14:paraId="734764A5" w14:textId="6D682FEE"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 xml:space="preserve">15.00 a 15.30 </w:t>
            </w:r>
          </w:p>
        </w:tc>
        <w:tc>
          <w:tcPr>
            <w:tcW w:w="1148" w:type="dxa"/>
            <w:vMerge/>
            <w:vAlign w:val="center"/>
          </w:tcPr>
          <w:p w14:paraId="14ED062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val="restart"/>
            <w:shd w:val="clear" w:color="auto" w:fill="FFC000"/>
            <w:vAlign w:val="center"/>
          </w:tcPr>
          <w:p w14:paraId="6410E0F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4260C0">
              <w:rPr>
                <w:b/>
                <w:bCs/>
                <w:sz w:val="14"/>
                <w:szCs w:val="14"/>
                <w:lang w:val="es-ES"/>
              </w:rPr>
              <w:t>Plenario</w:t>
            </w:r>
          </w:p>
          <w:p w14:paraId="7692B69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4260C0">
              <w:rPr>
                <w:sz w:val="14"/>
                <w:szCs w:val="14"/>
                <w:lang w:val="es-ES"/>
              </w:rPr>
              <w:t>Temas 6 a 11</w:t>
            </w:r>
          </w:p>
        </w:tc>
        <w:tc>
          <w:tcPr>
            <w:tcW w:w="885" w:type="dxa"/>
            <w:vMerge w:val="restart"/>
            <w:shd w:val="clear" w:color="auto" w:fill="92D050"/>
            <w:vAlign w:val="center"/>
          </w:tcPr>
          <w:p w14:paraId="7574E4A0" w14:textId="4040AC4A"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2073B98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a)</w:t>
            </w:r>
          </w:p>
          <w:p w14:paraId="12A0223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Evaluación de los nexos</w:t>
            </w:r>
          </w:p>
        </w:tc>
        <w:tc>
          <w:tcPr>
            <w:tcW w:w="973" w:type="dxa"/>
            <w:vMerge w:val="restart"/>
            <w:shd w:val="clear" w:color="auto" w:fill="E2EFD9"/>
            <w:vAlign w:val="center"/>
          </w:tcPr>
          <w:p w14:paraId="244D7318"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4A4534C3"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8</w:t>
            </w:r>
          </w:p>
          <w:p w14:paraId="5C05FCE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Equipos de tareas</w:t>
            </w:r>
          </w:p>
        </w:tc>
        <w:tc>
          <w:tcPr>
            <w:tcW w:w="886" w:type="dxa"/>
            <w:vMerge w:val="restart"/>
            <w:shd w:val="clear" w:color="auto" w:fill="92D050"/>
            <w:vAlign w:val="center"/>
          </w:tcPr>
          <w:p w14:paraId="6CC3D825" w14:textId="07829845"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3048066B"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a)</w:t>
            </w:r>
          </w:p>
          <w:p w14:paraId="6AC8D4EA" w14:textId="6C76F316" w:rsidR="004260C0" w:rsidRPr="004260C0" w:rsidRDefault="004260C0" w:rsidP="00694FB5">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4260C0">
              <w:rPr>
                <w:sz w:val="14"/>
                <w:szCs w:val="14"/>
                <w:lang w:val="es-ES"/>
              </w:rPr>
              <w:t>Evaluación de los nexos</w:t>
            </w:r>
            <w:r w:rsidRPr="004260C0">
              <w:rPr>
                <w:rFonts w:eastAsia="Times New Roman"/>
                <w:bCs/>
                <w:noProof/>
                <w:sz w:val="14"/>
                <w:szCs w:val="14"/>
                <w:lang w:eastAsia="en-GB"/>
              </w:rPr>
              <mc:AlternateContent>
                <mc:Choice Requires="wps">
                  <w:drawing>
                    <wp:anchor distT="0" distB="0" distL="114300" distR="114300" simplePos="0" relativeHeight="251664384" behindDoc="0" locked="0" layoutInCell="1" allowOverlap="1" wp14:anchorId="26944313" wp14:editId="20DDFC7B">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83C019F" w14:textId="569315A7" w:rsidR="004260C0" w:rsidRPr="00FC1D6A" w:rsidRDefault="004260C0" w:rsidP="00B57BA7">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1117237B" w14:textId="77777777" w:rsidR="004260C0" w:rsidRPr="00FC1D6A" w:rsidRDefault="004260C0" w:rsidP="00B57BA7">
                                  <w:pPr>
                                    <w:shd w:val="clear" w:color="auto" w:fill="E2EFD9"/>
                                    <w:jc w:val="center"/>
                                    <w:rPr>
                                      <w:rFonts w:eastAsia="Times New Roman"/>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4313" id="_x0000_s1027" type="#_x0000_t202" style="position:absolute;left:0;text-align:left;margin-left:-79900.1pt;margin-top:-68530.05pt;width:72.8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BQAIAAIQ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E7u&#10;e8FAAgAAhAQAAA4AAAAAAAAAAAAAAAAALgIAAGRycy9lMm9Eb2MueG1sUEsBAi0AFAAGAAgAAAAh&#10;AD/bmybpAAAAGwEAAA8AAAAAAAAAAAAAAAAAmgQAAGRycy9kb3ducmV2LnhtbFBLBQYAAAAABAAE&#10;APMAAACwBQAAAAA=&#10;" fillcolor="#e2f0d9">
                      <v:textbox>
                        <w:txbxContent>
                          <w:p w14:paraId="583C019F" w14:textId="569315A7" w:rsidR="004260C0" w:rsidRPr="00FC1D6A" w:rsidRDefault="004260C0" w:rsidP="00B57BA7">
                            <w:pPr>
                              <w:shd w:val="clear" w:color="auto" w:fill="E2EFD9"/>
                              <w:spacing w:after="80"/>
                              <w:jc w:val="center"/>
                              <w:rPr>
                                <w:rFonts w:eastAsia="Times New Roman"/>
                                <w:color w:val="000000"/>
                                <w:sz w:val="16"/>
                                <w:szCs w:val="16"/>
                                <w:lang w:val="es-ES"/>
                              </w:rPr>
                            </w:pPr>
                            <w:r>
                              <w:rPr>
                                <w:b/>
                                <w:bCs/>
                                <w:lang w:val="es-ES"/>
                              </w:rPr>
                              <w:t>Grupos de trabajo paralelos:</w:t>
                            </w:r>
                            <w:r>
                              <w:rPr>
                                <w:lang w:val="es-ES"/>
                              </w:rPr>
                              <w:t xml:space="preserve"> temas 6 a) a d) Evaluaciones regionales</w:t>
                            </w:r>
                          </w:p>
                          <w:p w14:paraId="1117237B" w14:textId="77777777" w:rsidR="004260C0" w:rsidRPr="00FC1D6A" w:rsidRDefault="004260C0" w:rsidP="00B57BA7">
                            <w:pPr>
                              <w:shd w:val="clear" w:color="auto" w:fill="E2EFD9"/>
                              <w:jc w:val="center"/>
                              <w:rPr>
                                <w:rFonts w:eastAsia="Times New Roman"/>
                                <w:color w:val="000000"/>
                                <w:sz w:val="16"/>
                                <w:szCs w:val="16"/>
                                <w:lang w:val="es-ES"/>
                              </w:rPr>
                            </w:pPr>
                          </w:p>
                        </w:txbxContent>
                      </v:textbox>
                    </v:shape>
                  </w:pict>
                </mc:Fallback>
              </mc:AlternateContent>
            </w:r>
          </w:p>
        </w:tc>
        <w:tc>
          <w:tcPr>
            <w:tcW w:w="886" w:type="dxa"/>
            <w:vMerge w:val="restart"/>
            <w:shd w:val="clear" w:color="auto" w:fill="E2EFD9"/>
            <w:vAlign w:val="center"/>
          </w:tcPr>
          <w:p w14:paraId="4A588861"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4174CD53"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c)</w:t>
            </w:r>
          </w:p>
          <w:p w14:paraId="38F5CC0F"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Análisis inicial de una evaluación mundial</w:t>
            </w:r>
          </w:p>
        </w:tc>
        <w:tc>
          <w:tcPr>
            <w:tcW w:w="949" w:type="dxa"/>
            <w:vMerge w:val="restart"/>
            <w:shd w:val="clear" w:color="auto" w:fill="92D050"/>
            <w:vAlign w:val="center"/>
          </w:tcPr>
          <w:p w14:paraId="108A3914"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w:t>
            </w:r>
          </w:p>
          <w:p w14:paraId="21BC6319"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b)</w:t>
            </w:r>
          </w:p>
          <w:p w14:paraId="53327DB6" w14:textId="68930A72" w:rsidR="004260C0" w:rsidRPr="004260C0" w:rsidRDefault="004260C0" w:rsidP="0031733D">
            <w:pPr>
              <w:tabs>
                <w:tab w:val="left" w:pos="1247"/>
                <w:tab w:val="left" w:pos="1814"/>
                <w:tab w:val="left" w:pos="2381"/>
                <w:tab w:val="left" w:pos="2948"/>
                <w:tab w:val="left" w:pos="3515"/>
                <w:tab w:val="left" w:pos="4082"/>
              </w:tabs>
              <w:spacing w:before="20" w:after="20"/>
              <w:ind w:left="-57" w:right="-57"/>
              <w:jc w:val="center"/>
              <w:rPr>
                <w:rFonts w:eastAsia="Times New Roman"/>
                <w:bCs/>
                <w:sz w:val="14"/>
                <w:szCs w:val="14"/>
              </w:rPr>
            </w:pPr>
            <w:r w:rsidRPr="004260C0">
              <w:rPr>
                <w:sz w:val="14"/>
                <w:szCs w:val="14"/>
                <w:lang w:val="es-ES"/>
              </w:rPr>
              <w:t>Evaluación del cambio transformador</w:t>
            </w:r>
          </w:p>
        </w:tc>
        <w:tc>
          <w:tcPr>
            <w:tcW w:w="823" w:type="dxa"/>
            <w:vMerge w:val="restart"/>
            <w:shd w:val="clear" w:color="auto" w:fill="E2EFD9"/>
            <w:vAlign w:val="center"/>
          </w:tcPr>
          <w:p w14:paraId="530DA1D5"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Grupo de trabajo II</w:t>
            </w:r>
          </w:p>
          <w:p w14:paraId="4D0645BD"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d) Cambio climático</w:t>
            </w:r>
          </w:p>
        </w:tc>
        <w:tc>
          <w:tcPr>
            <w:tcW w:w="1855" w:type="dxa"/>
            <w:gridSpan w:val="2"/>
            <w:vMerge w:val="restart"/>
            <w:shd w:val="clear" w:color="auto" w:fill="FFC000"/>
            <w:vAlign w:val="center"/>
          </w:tcPr>
          <w:p w14:paraId="04AE49F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4260C0">
              <w:rPr>
                <w:b/>
                <w:bCs/>
                <w:sz w:val="14"/>
                <w:szCs w:val="14"/>
                <w:lang w:val="es-ES"/>
              </w:rPr>
              <w:t>Plenario</w:t>
            </w:r>
          </w:p>
          <w:p w14:paraId="2D5753B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Tema 7 a)</w:t>
            </w:r>
          </w:p>
        </w:tc>
        <w:tc>
          <w:tcPr>
            <w:tcW w:w="1948" w:type="dxa"/>
            <w:gridSpan w:val="2"/>
            <w:vMerge w:val="restart"/>
            <w:shd w:val="clear" w:color="auto" w:fill="BDD6EE" w:themeFill="accent1" w:themeFillTint="66"/>
            <w:vAlign w:val="center"/>
          </w:tcPr>
          <w:p w14:paraId="0A33003A" w14:textId="4EBC900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lang w:val="es-ES"/>
              </w:rPr>
            </w:pPr>
            <w:r w:rsidRPr="004260C0">
              <w:rPr>
                <w:b/>
                <w:bCs/>
                <w:sz w:val="14"/>
                <w:szCs w:val="14"/>
                <w:lang w:val="es-ES"/>
              </w:rPr>
              <w:t xml:space="preserve">Grupo de </w:t>
            </w:r>
            <w:r w:rsidR="00694FB5">
              <w:rPr>
                <w:b/>
                <w:bCs/>
                <w:sz w:val="14"/>
                <w:szCs w:val="14"/>
                <w:lang w:val="es-ES"/>
              </w:rPr>
              <w:t>contacto</w:t>
            </w:r>
          </w:p>
          <w:p w14:paraId="619C70C2"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6</w:t>
            </w:r>
          </w:p>
          <w:p w14:paraId="499EAB73"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Presupuesto</w:t>
            </w:r>
          </w:p>
        </w:tc>
        <w:tc>
          <w:tcPr>
            <w:tcW w:w="1150" w:type="dxa"/>
            <w:vMerge w:val="restart"/>
            <w:shd w:val="clear" w:color="auto" w:fill="FFC000"/>
            <w:vAlign w:val="center"/>
          </w:tcPr>
          <w:p w14:paraId="672446F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4260C0">
              <w:rPr>
                <w:b/>
                <w:bCs/>
                <w:sz w:val="14"/>
                <w:szCs w:val="14"/>
                <w:lang w:val="es-ES"/>
              </w:rPr>
              <w:t>Plenario</w:t>
            </w:r>
          </w:p>
          <w:p w14:paraId="75C3A36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Temas 2 c), 11 y 12</w:t>
            </w:r>
          </w:p>
        </w:tc>
      </w:tr>
      <w:tr w:rsidR="004260C0" w:rsidRPr="004260C0" w14:paraId="767D6C88" w14:textId="77777777" w:rsidTr="0031733D">
        <w:trPr>
          <w:trHeight w:val="57"/>
          <w:jc w:val="right"/>
        </w:trPr>
        <w:tc>
          <w:tcPr>
            <w:tcW w:w="1678" w:type="dxa"/>
            <w:shd w:val="clear" w:color="auto" w:fill="auto"/>
            <w:hideMark/>
          </w:tcPr>
          <w:p w14:paraId="11407484" w14:textId="15C40933"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15.30 a 16.00</w:t>
            </w:r>
          </w:p>
        </w:tc>
        <w:tc>
          <w:tcPr>
            <w:tcW w:w="1148" w:type="dxa"/>
            <w:vMerge/>
            <w:shd w:val="clear" w:color="auto" w:fill="D9D9D9"/>
            <w:vAlign w:val="center"/>
          </w:tcPr>
          <w:p w14:paraId="70C2B2E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FFC000"/>
            <w:vAlign w:val="center"/>
          </w:tcPr>
          <w:p w14:paraId="78566F0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26ED7BF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7FB97D4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0A08291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vAlign w:val="center"/>
          </w:tcPr>
          <w:p w14:paraId="761D53F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5E2AE0D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2E00048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FFC000"/>
            <w:vAlign w:val="center"/>
          </w:tcPr>
          <w:p w14:paraId="51BB5F6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BDD6EE" w:themeFill="accent1" w:themeFillTint="66"/>
            <w:vAlign w:val="center"/>
          </w:tcPr>
          <w:p w14:paraId="1C47C58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08711D4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07809DB9" w14:textId="77777777" w:rsidTr="0031733D">
        <w:trPr>
          <w:trHeight w:val="57"/>
          <w:jc w:val="right"/>
        </w:trPr>
        <w:tc>
          <w:tcPr>
            <w:tcW w:w="1678" w:type="dxa"/>
            <w:shd w:val="clear" w:color="auto" w:fill="auto"/>
            <w:hideMark/>
          </w:tcPr>
          <w:p w14:paraId="44B996A4" w14:textId="011F095F"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16.00 a 16.30</w:t>
            </w:r>
          </w:p>
        </w:tc>
        <w:tc>
          <w:tcPr>
            <w:tcW w:w="1148" w:type="dxa"/>
            <w:vMerge/>
            <w:vAlign w:val="center"/>
          </w:tcPr>
          <w:p w14:paraId="1ED4E78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val="restart"/>
            <w:shd w:val="clear" w:color="auto" w:fill="92D050"/>
            <w:vAlign w:val="center"/>
          </w:tcPr>
          <w:p w14:paraId="68C2C044" w14:textId="14E04A21"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1256E093"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a)</w:t>
            </w:r>
          </w:p>
          <w:p w14:paraId="29F2222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Evaluación de los nexos</w:t>
            </w:r>
          </w:p>
        </w:tc>
        <w:tc>
          <w:tcPr>
            <w:tcW w:w="885" w:type="dxa"/>
            <w:vMerge/>
            <w:shd w:val="clear" w:color="auto" w:fill="92D050"/>
            <w:vAlign w:val="center"/>
          </w:tcPr>
          <w:p w14:paraId="4914CED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3E50E3E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4044EDA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vAlign w:val="center"/>
          </w:tcPr>
          <w:p w14:paraId="2F5E622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52E96D3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6010473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FFC000"/>
            <w:vAlign w:val="center"/>
          </w:tcPr>
          <w:p w14:paraId="6B88566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BDD6EE" w:themeFill="accent1" w:themeFillTint="66"/>
            <w:vAlign w:val="center"/>
          </w:tcPr>
          <w:p w14:paraId="6867965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68FE86A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1D3DBFD1" w14:textId="77777777" w:rsidTr="0031733D">
        <w:trPr>
          <w:trHeight w:val="57"/>
          <w:jc w:val="right"/>
        </w:trPr>
        <w:tc>
          <w:tcPr>
            <w:tcW w:w="1678" w:type="dxa"/>
            <w:shd w:val="clear" w:color="auto" w:fill="auto"/>
            <w:hideMark/>
          </w:tcPr>
          <w:p w14:paraId="6C2F68A5" w14:textId="775E69B9"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16.30 a 17.00</w:t>
            </w:r>
          </w:p>
        </w:tc>
        <w:tc>
          <w:tcPr>
            <w:tcW w:w="1148" w:type="dxa"/>
            <w:vMerge/>
            <w:shd w:val="clear" w:color="auto" w:fill="D9D9D9"/>
            <w:vAlign w:val="center"/>
          </w:tcPr>
          <w:p w14:paraId="71CE62B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92D050"/>
            <w:vAlign w:val="center"/>
          </w:tcPr>
          <w:p w14:paraId="15AF2D4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7C69BCC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7F7D493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046F5C5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vAlign w:val="center"/>
          </w:tcPr>
          <w:p w14:paraId="3F362B7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1C2ED82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4C278BD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val="restart"/>
            <w:shd w:val="clear" w:color="auto" w:fill="92D050"/>
            <w:vAlign w:val="center"/>
          </w:tcPr>
          <w:p w14:paraId="242D7780" w14:textId="414000B4"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7F4E37A6"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b)</w:t>
            </w:r>
          </w:p>
          <w:p w14:paraId="76B9C67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sz w:val="14"/>
                <w:szCs w:val="14"/>
                <w:lang w:val="es-ES"/>
              </w:rPr>
              <w:t>Evaluación del cambio transformador</w:t>
            </w:r>
          </w:p>
        </w:tc>
        <w:tc>
          <w:tcPr>
            <w:tcW w:w="1948" w:type="dxa"/>
            <w:gridSpan w:val="2"/>
            <w:vMerge/>
            <w:shd w:val="clear" w:color="auto" w:fill="BDD6EE" w:themeFill="accent1" w:themeFillTint="66"/>
            <w:vAlign w:val="center"/>
          </w:tcPr>
          <w:p w14:paraId="4FFF206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098A647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4571A3A2" w14:textId="77777777" w:rsidTr="0031733D">
        <w:trPr>
          <w:trHeight w:val="57"/>
          <w:jc w:val="right"/>
        </w:trPr>
        <w:tc>
          <w:tcPr>
            <w:tcW w:w="1678" w:type="dxa"/>
            <w:shd w:val="clear" w:color="auto" w:fill="auto"/>
            <w:hideMark/>
          </w:tcPr>
          <w:p w14:paraId="64F47570" w14:textId="48C81AFF"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17.00 a 17.30</w:t>
            </w:r>
          </w:p>
        </w:tc>
        <w:tc>
          <w:tcPr>
            <w:tcW w:w="1148" w:type="dxa"/>
            <w:vMerge/>
            <w:shd w:val="clear" w:color="auto" w:fill="FBE4D5"/>
            <w:vAlign w:val="center"/>
          </w:tcPr>
          <w:p w14:paraId="114A329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237" w:type="dxa"/>
            <w:vMerge/>
            <w:shd w:val="clear" w:color="auto" w:fill="92D050"/>
            <w:vAlign w:val="center"/>
          </w:tcPr>
          <w:p w14:paraId="668389B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5F4740E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4B915DF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22CFBA1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vAlign w:val="center"/>
          </w:tcPr>
          <w:p w14:paraId="1622852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455C0F7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77CA860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92D050"/>
            <w:vAlign w:val="center"/>
          </w:tcPr>
          <w:p w14:paraId="2F8471B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BDD6EE" w:themeFill="accent1" w:themeFillTint="66"/>
            <w:vAlign w:val="center"/>
          </w:tcPr>
          <w:p w14:paraId="070A612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343DE47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6046F8EF" w14:textId="77777777" w:rsidTr="0031733D">
        <w:trPr>
          <w:trHeight w:val="57"/>
          <w:jc w:val="right"/>
        </w:trPr>
        <w:tc>
          <w:tcPr>
            <w:tcW w:w="1678" w:type="dxa"/>
            <w:shd w:val="clear" w:color="auto" w:fill="auto"/>
            <w:hideMark/>
          </w:tcPr>
          <w:p w14:paraId="339F5CDD" w14:textId="55C2265B"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17.30 a 18.00</w:t>
            </w:r>
          </w:p>
        </w:tc>
        <w:tc>
          <w:tcPr>
            <w:tcW w:w="1148" w:type="dxa"/>
            <w:vMerge w:val="restart"/>
            <w:shd w:val="clear" w:color="auto" w:fill="D9D9D9"/>
            <w:vAlign w:val="center"/>
          </w:tcPr>
          <w:p w14:paraId="03BA4A0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92D050"/>
            <w:vAlign w:val="center"/>
          </w:tcPr>
          <w:p w14:paraId="1CB79E4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5" w:type="dxa"/>
            <w:vMerge/>
            <w:shd w:val="clear" w:color="auto" w:fill="92D050"/>
            <w:vAlign w:val="center"/>
          </w:tcPr>
          <w:p w14:paraId="4B40D80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73" w:type="dxa"/>
            <w:vMerge/>
            <w:shd w:val="clear" w:color="auto" w:fill="E2EFD9"/>
            <w:vAlign w:val="center"/>
          </w:tcPr>
          <w:p w14:paraId="11AD29A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92D050"/>
            <w:vAlign w:val="center"/>
          </w:tcPr>
          <w:p w14:paraId="3B24286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86" w:type="dxa"/>
            <w:vMerge/>
            <w:shd w:val="clear" w:color="auto" w:fill="E2EFD9"/>
            <w:vAlign w:val="center"/>
          </w:tcPr>
          <w:p w14:paraId="752F332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9" w:type="dxa"/>
            <w:vMerge/>
            <w:shd w:val="clear" w:color="auto" w:fill="92D050"/>
            <w:vAlign w:val="center"/>
          </w:tcPr>
          <w:p w14:paraId="2ECB999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23" w:type="dxa"/>
            <w:vMerge/>
            <w:shd w:val="clear" w:color="auto" w:fill="E2EFD9"/>
            <w:vAlign w:val="center"/>
          </w:tcPr>
          <w:p w14:paraId="53D132D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92D050"/>
            <w:vAlign w:val="center"/>
          </w:tcPr>
          <w:p w14:paraId="1B993AC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BDD6EE" w:themeFill="accent1" w:themeFillTint="66"/>
            <w:vAlign w:val="center"/>
          </w:tcPr>
          <w:p w14:paraId="6070ACB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FC000"/>
            <w:vAlign w:val="center"/>
          </w:tcPr>
          <w:p w14:paraId="5DA00E0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1847D6C1" w14:textId="77777777" w:rsidTr="004260C0">
        <w:trPr>
          <w:trHeight w:val="57"/>
          <w:jc w:val="right"/>
        </w:trPr>
        <w:tc>
          <w:tcPr>
            <w:tcW w:w="1678" w:type="dxa"/>
            <w:shd w:val="clear" w:color="auto" w:fill="auto"/>
            <w:hideMark/>
          </w:tcPr>
          <w:p w14:paraId="1DC8D33A" w14:textId="69189B30"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b/>
                <w:sz w:val="17"/>
                <w:szCs w:val="17"/>
              </w:rPr>
            </w:pPr>
            <w:r w:rsidRPr="0031733D">
              <w:rPr>
                <w:sz w:val="17"/>
                <w:szCs w:val="17"/>
                <w:lang w:val="es-ES"/>
              </w:rPr>
              <w:t>18.00 a 18.30</w:t>
            </w:r>
          </w:p>
        </w:tc>
        <w:tc>
          <w:tcPr>
            <w:tcW w:w="1148" w:type="dxa"/>
            <w:vMerge/>
            <w:shd w:val="clear" w:color="auto" w:fill="D9D9D9"/>
            <w:vAlign w:val="center"/>
          </w:tcPr>
          <w:p w14:paraId="3C5C08D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rPr>
            </w:pPr>
          </w:p>
        </w:tc>
        <w:tc>
          <w:tcPr>
            <w:tcW w:w="1237" w:type="dxa"/>
            <w:vMerge w:val="restart"/>
            <w:shd w:val="clear" w:color="auto" w:fill="7030A0"/>
            <w:vAlign w:val="center"/>
          </w:tcPr>
          <w:p w14:paraId="31CC503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4260C0">
              <w:rPr>
                <w:b/>
                <w:bCs/>
                <w:sz w:val="14"/>
                <w:szCs w:val="14"/>
                <w:lang w:val="es-ES"/>
              </w:rPr>
              <w:t>Ceremonia de apertura</w:t>
            </w:r>
          </w:p>
        </w:tc>
        <w:tc>
          <w:tcPr>
            <w:tcW w:w="1858" w:type="dxa"/>
            <w:gridSpan w:val="2"/>
            <w:vMerge w:val="restart"/>
            <w:shd w:val="clear" w:color="auto" w:fill="D9D9D9"/>
            <w:vAlign w:val="center"/>
          </w:tcPr>
          <w:p w14:paraId="062D15B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val="restart"/>
            <w:shd w:val="clear" w:color="auto" w:fill="D9D9D9"/>
            <w:vAlign w:val="center"/>
          </w:tcPr>
          <w:p w14:paraId="0AA78E0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val="restart"/>
            <w:shd w:val="clear" w:color="auto" w:fill="D9D9D9"/>
            <w:vAlign w:val="center"/>
          </w:tcPr>
          <w:p w14:paraId="5900C6B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val="restart"/>
            <w:shd w:val="clear" w:color="auto" w:fill="D9D9D9"/>
            <w:vAlign w:val="center"/>
          </w:tcPr>
          <w:p w14:paraId="0DD40CF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val="restart"/>
            <w:shd w:val="clear" w:color="auto" w:fill="D9D9D9"/>
            <w:vAlign w:val="center"/>
          </w:tcPr>
          <w:p w14:paraId="1B02E35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val="restart"/>
            <w:shd w:val="clear" w:color="auto" w:fill="D9D9D9"/>
            <w:vAlign w:val="center"/>
          </w:tcPr>
          <w:p w14:paraId="58D902A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121E9919" w14:textId="77777777" w:rsidTr="004260C0">
        <w:trPr>
          <w:trHeight w:val="57"/>
          <w:jc w:val="right"/>
        </w:trPr>
        <w:tc>
          <w:tcPr>
            <w:tcW w:w="1678" w:type="dxa"/>
            <w:shd w:val="clear" w:color="auto" w:fill="auto"/>
            <w:hideMark/>
          </w:tcPr>
          <w:p w14:paraId="170656EC" w14:textId="42993B3C"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18.30 a 19.00</w:t>
            </w:r>
          </w:p>
        </w:tc>
        <w:tc>
          <w:tcPr>
            <w:tcW w:w="1148" w:type="dxa"/>
            <w:vMerge/>
            <w:shd w:val="clear" w:color="auto" w:fill="D9D9D9"/>
            <w:vAlign w:val="center"/>
          </w:tcPr>
          <w:p w14:paraId="6941670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7030A0"/>
            <w:vAlign w:val="center"/>
          </w:tcPr>
          <w:p w14:paraId="0D1AB32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vMerge/>
            <w:shd w:val="clear" w:color="auto" w:fill="F2F2F2"/>
            <w:vAlign w:val="center"/>
          </w:tcPr>
          <w:p w14:paraId="5458258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D9D9D9"/>
            <w:vAlign w:val="center"/>
          </w:tcPr>
          <w:p w14:paraId="54A3982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F2F2F2"/>
            <w:vAlign w:val="center"/>
          </w:tcPr>
          <w:p w14:paraId="23103B2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F2F2F2"/>
            <w:vAlign w:val="center"/>
          </w:tcPr>
          <w:p w14:paraId="40B90E3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F2F2F2"/>
            <w:vAlign w:val="center"/>
          </w:tcPr>
          <w:p w14:paraId="166455A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2F2F2"/>
            <w:vAlign w:val="center"/>
          </w:tcPr>
          <w:p w14:paraId="2236246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038039BD" w14:textId="77777777" w:rsidTr="004260C0">
        <w:trPr>
          <w:trHeight w:val="57"/>
          <w:jc w:val="right"/>
        </w:trPr>
        <w:tc>
          <w:tcPr>
            <w:tcW w:w="1678" w:type="dxa"/>
            <w:shd w:val="clear" w:color="auto" w:fill="auto"/>
            <w:hideMark/>
          </w:tcPr>
          <w:p w14:paraId="3AE41139" w14:textId="214C9C56"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19.00 a 19.30</w:t>
            </w:r>
          </w:p>
        </w:tc>
        <w:tc>
          <w:tcPr>
            <w:tcW w:w="1148" w:type="dxa"/>
            <w:vMerge/>
            <w:shd w:val="clear" w:color="auto" w:fill="D9D9D9"/>
            <w:vAlign w:val="center"/>
          </w:tcPr>
          <w:p w14:paraId="5A7599F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237" w:type="dxa"/>
            <w:vMerge/>
            <w:shd w:val="clear" w:color="auto" w:fill="7030A0"/>
            <w:vAlign w:val="center"/>
          </w:tcPr>
          <w:p w14:paraId="6C9F6B0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8" w:type="dxa"/>
            <w:gridSpan w:val="2"/>
            <w:vMerge/>
            <w:shd w:val="clear" w:color="auto" w:fill="F2F2F2"/>
            <w:vAlign w:val="center"/>
          </w:tcPr>
          <w:p w14:paraId="3ADA838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D9D9D9"/>
            <w:vAlign w:val="center"/>
          </w:tcPr>
          <w:p w14:paraId="6BF58A1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72" w:type="dxa"/>
            <w:gridSpan w:val="2"/>
            <w:vMerge/>
            <w:shd w:val="clear" w:color="auto" w:fill="F2F2F2"/>
            <w:vAlign w:val="center"/>
          </w:tcPr>
          <w:p w14:paraId="45C08F3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55" w:type="dxa"/>
            <w:gridSpan w:val="2"/>
            <w:vMerge/>
            <w:shd w:val="clear" w:color="auto" w:fill="F2F2F2"/>
            <w:vAlign w:val="center"/>
          </w:tcPr>
          <w:p w14:paraId="0742330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48" w:type="dxa"/>
            <w:gridSpan w:val="2"/>
            <w:vMerge/>
            <w:shd w:val="clear" w:color="auto" w:fill="F2F2F2"/>
            <w:vAlign w:val="center"/>
          </w:tcPr>
          <w:p w14:paraId="11AC606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50" w:type="dxa"/>
            <w:vMerge/>
            <w:shd w:val="clear" w:color="auto" w:fill="F2F2F2"/>
            <w:vAlign w:val="center"/>
          </w:tcPr>
          <w:p w14:paraId="1CFBD0A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4260C0" w:rsidRPr="004260C0" w14:paraId="5903F4D2" w14:textId="77777777" w:rsidTr="004260C0">
        <w:trPr>
          <w:trHeight w:val="57"/>
          <w:jc w:val="right"/>
        </w:trPr>
        <w:tc>
          <w:tcPr>
            <w:tcW w:w="1678" w:type="dxa"/>
            <w:shd w:val="clear" w:color="auto" w:fill="auto"/>
            <w:hideMark/>
          </w:tcPr>
          <w:p w14:paraId="6933BB6F" w14:textId="59690EBD"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19.30 a 20.00</w:t>
            </w:r>
          </w:p>
        </w:tc>
        <w:tc>
          <w:tcPr>
            <w:tcW w:w="1148" w:type="dxa"/>
            <w:vMerge/>
            <w:shd w:val="clear" w:color="auto" w:fill="D9D9D9"/>
            <w:vAlign w:val="center"/>
          </w:tcPr>
          <w:p w14:paraId="00AA7EE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c>
          <w:tcPr>
            <w:tcW w:w="1237" w:type="dxa"/>
            <w:vMerge/>
            <w:shd w:val="clear" w:color="auto" w:fill="7030A0"/>
            <w:vAlign w:val="center"/>
          </w:tcPr>
          <w:p w14:paraId="27D1F9E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858" w:type="dxa"/>
            <w:gridSpan w:val="2"/>
            <w:vMerge w:val="restart"/>
            <w:shd w:val="clear" w:color="auto" w:fill="D9D9D9"/>
            <w:vAlign w:val="center"/>
          </w:tcPr>
          <w:p w14:paraId="3D6D7C1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772" w:type="dxa"/>
            <w:gridSpan w:val="2"/>
            <w:vMerge w:val="restart"/>
            <w:shd w:val="clear" w:color="auto" w:fill="D9D9D9"/>
            <w:vAlign w:val="center"/>
          </w:tcPr>
          <w:p w14:paraId="2C3E9440"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(Temas pendientes)</w:t>
            </w:r>
          </w:p>
        </w:tc>
        <w:tc>
          <w:tcPr>
            <w:tcW w:w="1772" w:type="dxa"/>
            <w:gridSpan w:val="2"/>
            <w:vMerge w:val="restart"/>
            <w:shd w:val="clear" w:color="auto" w:fill="92D050"/>
            <w:vAlign w:val="center"/>
          </w:tcPr>
          <w:p w14:paraId="77CA3037" w14:textId="5B6A63C3"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4"/>
                <w:szCs w:val="14"/>
                <w:lang w:val="es-ES"/>
              </w:rPr>
            </w:pPr>
            <w:r w:rsidRPr="004260C0">
              <w:rPr>
                <w:b/>
                <w:bCs/>
                <w:sz w:val="14"/>
                <w:szCs w:val="14"/>
                <w:lang w:val="es-ES"/>
              </w:rPr>
              <w:t xml:space="preserve">Grupo de </w:t>
            </w:r>
            <w:r w:rsidR="00694FB5">
              <w:rPr>
                <w:b/>
                <w:bCs/>
                <w:sz w:val="14"/>
                <w:szCs w:val="14"/>
                <w:lang w:val="es-ES"/>
              </w:rPr>
              <w:t>trabajo</w:t>
            </w:r>
            <w:r w:rsidRPr="004260C0">
              <w:rPr>
                <w:b/>
                <w:bCs/>
                <w:sz w:val="14"/>
                <w:szCs w:val="14"/>
                <w:lang w:val="es-ES"/>
              </w:rPr>
              <w:t xml:space="preserve"> I</w:t>
            </w:r>
          </w:p>
          <w:p w14:paraId="22A8AD70" w14:textId="77777777" w:rsidR="004260C0" w:rsidRPr="00FC1D6A"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lang w:val="es-ES"/>
              </w:rPr>
            </w:pPr>
            <w:r w:rsidRPr="004260C0">
              <w:rPr>
                <w:sz w:val="14"/>
                <w:szCs w:val="14"/>
                <w:lang w:val="es-ES"/>
              </w:rPr>
              <w:t>Tema 7 b)</w:t>
            </w:r>
          </w:p>
          <w:p w14:paraId="3C12541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Evaluación del cambio transformador</w:t>
            </w:r>
          </w:p>
        </w:tc>
        <w:tc>
          <w:tcPr>
            <w:tcW w:w="1855" w:type="dxa"/>
            <w:gridSpan w:val="2"/>
            <w:vMerge w:val="restart"/>
            <w:shd w:val="clear" w:color="auto" w:fill="D9D9D9"/>
            <w:vAlign w:val="center"/>
          </w:tcPr>
          <w:p w14:paraId="2631BFB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4260C0">
              <w:rPr>
                <w:sz w:val="14"/>
                <w:szCs w:val="14"/>
                <w:lang w:val="es-ES"/>
              </w:rPr>
              <w:t>(Temas pendientes)</w:t>
            </w:r>
          </w:p>
        </w:tc>
        <w:tc>
          <w:tcPr>
            <w:tcW w:w="1948" w:type="dxa"/>
            <w:gridSpan w:val="2"/>
            <w:vMerge w:val="restart"/>
            <w:shd w:val="clear" w:color="auto" w:fill="D9D9D9"/>
            <w:vAlign w:val="center"/>
          </w:tcPr>
          <w:p w14:paraId="5D95A26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4260C0">
              <w:rPr>
                <w:sz w:val="14"/>
                <w:szCs w:val="14"/>
                <w:lang w:val="es-ES"/>
              </w:rPr>
              <w:t>(Preparación de documentos)</w:t>
            </w:r>
          </w:p>
        </w:tc>
        <w:tc>
          <w:tcPr>
            <w:tcW w:w="1150" w:type="dxa"/>
            <w:vMerge w:val="restart"/>
            <w:shd w:val="clear" w:color="auto" w:fill="D9D9D9"/>
            <w:vAlign w:val="center"/>
          </w:tcPr>
          <w:p w14:paraId="5083529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r>
      <w:tr w:rsidR="004260C0" w:rsidRPr="004260C0" w14:paraId="3877CD4D" w14:textId="77777777" w:rsidTr="004260C0">
        <w:trPr>
          <w:trHeight w:val="57"/>
          <w:jc w:val="right"/>
        </w:trPr>
        <w:tc>
          <w:tcPr>
            <w:tcW w:w="1678" w:type="dxa"/>
            <w:shd w:val="clear" w:color="auto" w:fill="auto"/>
          </w:tcPr>
          <w:p w14:paraId="07D3FC33" w14:textId="49C281EE"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20.00 a 20.30</w:t>
            </w:r>
          </w:p>
        </w:tc>
        <w:tc>
          <w:tcPr>
            <w:tcW w:w="1148" w:type="dxa"/>
            <w:vMerge/>
            <w:shd w:val="clear" w:color="auto" w:fill="D9D9D9"/>
            <w:vAlign w:val="center"/>
          </w:tcPr>
          <w:p w14:paraId="6A7EF72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37" w:type="dxa"/>
            <w:vMerge/>
            <w:shd w:val="clear" w:color="auto" w:fill="7030A0"/>
            <w:vAlign w:val="center"/>
          </w:tcPr>
          <w:p w14:paraId="23DDAAE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58" w:type="dxa"/>
            <w:gridSpan w:val="2"/>
            <w:vMerge/>
            <w:shd w:val="clear" w:color="auto" w:fill="D9D9D9"/>
            <w:vAlign w:val="center"/>
          </w:tcPr>
          <w:p w14:paraId="09F332A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D9D9D9"/>
            <w:vAlign w:val="center"/>
          </w:tcPr>
          <w:p w14:paraId="51EBAB8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92D050"/>
            <w:vAlign w:val="center"/>
          </w:tcPr>
          <w:p w14:paraId="592038F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55" w:type="dxa"/>
            <w:gridSpan w:val="2"/>
            <w:vMerge/>
            <w:shd w:val="clear" w:color="auto" w:fill="D9D9D9"/>
            <w:vAlign w:val="center"/>
          </w:tcPr>
          <w:p w14:paraId="4436ADF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48" w:type="dxa"/>
            <w:gridSpan w:val="2"/>
            <w:vMerge/>
            <w:shd w:val="clear" w:color="auto" w:fill="E2EFD9"/>
            <w:vAlign w:val="center"/>
          </w:tcPr>
          <w:p w14:paraId="00BD43E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50" w:type="dxa"/>
            <w:vMerge/>
            <w:shd w:val="clear" w:color="auto" w:fill="D9D9D9"/>
            <w:vAlign w:val="center"/>
          </w:tcPr>
          <w:p w14:paraId="77E21CC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4260C0" w:rsidRPr="004260C0" w14:paraId="45E52661" w14:textId="77777777" w:rsidTr="004260C0">
        <w:trPr>
          <w:trHeight w:val="57"/>
          <w:jc w:val="right"/>
        </w:trPr>
        <w:tc>
          <w:tcPr>
            <w:tcW w:w="1678" w:type="dxa"/>
            <w:shd w:val="clear" w:color="auto" w:fill="auto"/>
          </w:tcPr>
          <w:p w14:paraId="670BC67B" w14:textId="73C2BBEE"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20.30 a 21.00</w:t>
            </w:r>
          </w:p>
        </w:tc>
        <w:tc>
          <w:tcPr>
            <w:tcW w:w="1148" w:type="dxa"/>
            <w:vMerge/>
            <w:shd w:val="clear" w:color="auto" w:fill="D9D9D9"/>
            <w:vAlign w:val="center"/>
          </w:tcPr>
          <w:p w14:paraId="49CA4FC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37" w:type="dxa"/>
            <w:vMerge/>
            <w:shd w:val="clear" w:color="auto" w:fill="7030A0"/>
            <w:vAlign w:val="center"/>
          </w:tcPr>
          <w:p w14:paraId="716338C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58" w:type="dxa"/>
            <w:gridSpan w:val="2"/>
            <w:vMerge/>
            <w:shd w:val="clear" w:color="auto" w:fill="D9D9D9"/>
            <w:vAlign w:val="center"/>
          </w:tcPr>
          <w:p w14:paraId="0685AF3E"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D9D9D9"/>
            <w:vAlign w:val="center"/>
          </w:tcPr>
          <w:p w14:paraId="51A090B3"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92D050"/>
            <w:vAlign w:val="center"/>
          </w:tcPr>
          <w:p w14:paraId="17DBFF3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55" w:type="dxa"/>
            <w:gridSpan w:val="2"/>
            <w:vMerge/>
            <w:shd w:val="clear" w:color="auto" w:fill="D9D9D9"/>
            <w:vAlign w:val="center"/>
          </w:tcPr>
          <w:p w14:paraId="6DD9BE4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48" w:type="dxa"/>
            <w:gridSpan w:val="2"/>
            <w:vMerge/>
            <w:shd w:val="clear" w:color="auto" w:fill="E2EFD9"/>
            <w:vAlign w:val="center"/>
          </w:tcPr>
          <w:p w14:paraId="5566CFCA"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50" w:type="dxa"/>
            <w:vMerge/>
            <w:shd w:val="clear" w:color="auto" w:fill="D9D9D9"/>
            <w:vAlign w:val="center"/>
          </w:tcPr>
          <w:p w14:paraId="643E5238"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4260C0" w:rsidRPr="004260C0" w14:paraId="32FAAFF4" w14:textId="77777777" w:rsidTr="004260C0">
        <w:trPr>
          <w:trHeight w:val="57"/>
          <w:jc w:val="right"/>
        </w:trPr>
        <w:tc>
          <w:tcPr>
            <w:tcW w:w="1678" w:type="dxa"/>
            <w:shd w:val="clear" w:color="auto" w:fill="auto"/>
          </w:tcPr>
          <w:p w14:paraId="02FE30A2" w14:textId="62D2D731"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21.00 a 21.30</w:t>
            </w:r>
          </w:p>
        </w:tc>
        <w:tc>
          <w:tcPr>
            <w:tcW w:w="1148" w:type="dxa"/>
            <w:vMerge/>
            <w:shd w:val="clear" w:color="auto" w:fill="D9D9D9"/>
            <w:vAlign w:val="center"/>
          </w:tcPr>
          <w:p w14:paraId="6C9C5EB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37" w:type="dxa"/>
            <w:vMerge w:val="restart"/>
            <w:shd w:val="clear" w:color="auto" w:fill="D9D9D9"/>
            <w:vAlign w:val="center"/>
          </w:tcPr>
          <w:p w14:paraId="45EA5E3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58" w:type="dxa"/>
            <w:gridSpan w:val="2"/>
            <w:vMerge/>
            <w:shd w:val="clear" w:color="auto" w:fill="D9D9D9"/>
            <w:vAlign w:val="center"/>
          </w:tcPr>
          <w:p w14:paraId="4B2E06C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D9D9D9"/>
            <w:vAlign w:val="center"/>
          </w:tcPr>
          <w:p w14:paraId="3FC6D81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92D050"/>
            <w:vAlign w:val="center"/>
          </w:tcPr>
          <w:p w14:paraId="4A5D7F8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55" w:type="dxa"/>
            <w:gridSpan w:val="2"/>
            <w:vMerge/>
            <w:shd w:val="clear" w:color="auto" w:fill="D9D9D9"/>
            <w:vAlign w:val="center"/>
          </w:tcPr>
          <w:p w14:paraId="7FF1C085"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48" w:type="dxa"/>
            <w:gridSpan w:val="2"/>
            <w:vMerge/>
            <w:shd w:val="clear" w:color="auto" w:fill="F7CCCB"/>
            <w:vAlign w:val="center"/>
          </w:tcPr>
          <w:p w14:paraId="787398C9"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50" w:type="dxa"/>
            <w:vMerge/>
            <w:shd w:val="clear" w:color="auto" w:fill="D9D9D9"/>
            <w:vAlign w:val="center"/>
          </w:tcPr>
          <w:p w14:paraId="05B95B9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4260C0" w:rsidRPr="004260C0" w14:paraId="0FC06DEB" w14:textId="77777777" w:rsidTr="004260C0">
        <w:trPr>
          <w:trHeight w:val="57"/>
          <w:jc w:val="right"/>
        </w:trPr>
        <w:tc>
          <w:tcPr>
            <w:tcW w:w="1678" w:type="dxa"/>
            <w:shd w:val="clear" w:color="auto" w:fill="auto"/>
          </w:tcPr>
          <w:p w14:paraId="563CFB28" w14:textId="1C88046A"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21.30 a 22.00</w:t>
            </w:r>
          </w:p>
        </w:tc>
        <w:tc>
          <w:tcPr>
            <w:tcW w:w="1148" w:type="dxa"/>
            <w:vMerge/>
            <w:shd w:val="clear" w:color="auto" w:fill="D9D9D9"/>
            <w:vAlign w:val="center"/>
          </w:tcPr>
          <w:p w14:paraId="7C7C0D5C"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37" w:type="dxa"/>
            <w:vMerge/>
            <w:shd w:val="clear" w:color="auto" w:fill="D9D9D9"/>
            <w:vAlign w:val="center"/>
          </w:tcPr>
          <w:p w14:paraId="3E198ED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58" w:type="dxa"/>
            <w:gridSpan w:val="2"/>
            <w:vMerge/>
            <w:shd w:val="clear" w:color="auto" w:fill="D9D9D9"/>
            <w:vAlign w:val="center"/>
          </w:tcPr>
          <w:p w14:paraId="758990D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D9D9D9"/>
            <w:vAlign w:val="center"/>
          </w:tcPr>
          <w:p w14:paraId="3987686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92D050"/>
            <w:vAlign w:val="center"/>
          </w:tcPr>
          <w:p w14:paraId="1ABDADB6"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55" w:type="dxa"/>
            <w:gridSpan w:val="2"/>
            <w:vMerge/>
            <w:shd w:val="clear" w:color="auto" w:fill="D9D9D9"/>
            <w:vAlign w:val="center"/>
          </w:tcPr>
          <w:p w14:paraId="79BDD49D"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48" w:type="dxa"/>
            <w:gridSpan w:val="2"/>
            <w:vMerge/>
            <w:shd w:val="clear" w:color="auto" w:fill="F7CCCB"/>
            <w:vAlign w:val="center"/>
          </w:tcPr>
          <w:p w14:paraId="02927F6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50" w:type="dxa"/>
            <w:vMerge/>
            <w:shd w:val="clear" w:color="auto" w:fill="D9D9D9"/>
            <w:vAlign w:val="center"/>
          </w:tcPr>
          <w:p w14:paraId="492E4957"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4260C0" w:rsidRPr="004260C0" w14:paraId="259CFA76" w14:textId="77777777" w:rsidTr="004260C0">
        <w:trPr>
          <w:trHeight w:val="57"/>
          <w:jc w:val="right"/>
        </w:trPr>
        <w:tc>
          <w:tcPr>
            <w:tcW w:w="1678" w:type="dxa"/>
            <w:shd w:val="clear" w:color="auto" w:fill="auto"/>
          </w:tcPr>
          <w:p w14:paraId="64459CA5" w14:textId="00A2B806" w:rsidR="004260C0" w:rsidRPr="0031733D" w:rsidRDefault="004260C0" w:rsidP="004260C0">
            <w:pPr>
              <w:tabs>
                <w:tab w:val="left" w:pos="1247"/>
                <w:tab w:val="left" w:pos="1814"/>
                <w:tab w:val="left" w:pos="2381"/>
                <w:tab w:val="left" w:pos="2948"/>
                <w:tab w:val="left" w:pos="3515"/>
                <w:tab w:val="left" w:pos="4082"/>
              </w:tabs>
              <w:spacing w:before="20" w:after="20"/>
              <w:rPr>
                <w:rFonts w:eastAsia="Times New Roman"/>
                <w:sz w:val="17"/>
                <w:szCs w:val="17"/>
              </w:rPr>
            </w:pPr>
            <w:r w:rsidRPr="0031733D">
              <w:rPr>
                <w:sz w:val="17"/>
                <w:szCs w:val="17"/>
                <w:lang w:val="es-ES"/>
              </w:rPr>
              <w:t>22.00 a 22.30</w:t>
            </w:r>
          </w:p>
        </w:tc>
        <w:tc>
          <w:tcPr>
            <w:tcW w:w="1148" w:type="dxa"/>
            <w:vMerge/>
            <w:shd w:val="clear" w:color="auto" w:fill="D9D9D9"/>
            <w:vAlign w:val="center"/>
          </w:tcPr>
          <w:p w14:paraId="5D9762B2"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37" w:type="dxa"/>
            <w:vMerge/>
            <w:shd w:val="clear" w:color="auto" w:fill="D9D9D9"/>
            <w:vAlign w:val="center"/>
          </w:tcPr>
          <w:p w14:paraId="13B2311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58" w:type="dxa"/>
            <w:gridSpan w:val="2"/>
            <w:vMerge/>
            <w:shd w:val="clear" w:color="auto" w:fill="D9D9D9"/>
            <w:vAlign w:val="center"/>
          </w:tcPr>
          <w:p w14:paraId="361109F4"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D9D9D9"/>
            <w:vAlign w:val="center"/>
          </w:tcPr>
          <w:p w14:paraId="46B7B8F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72" w:type="dxa"/>
            <w:gridSpan w:val="2"/>
            <w:vMerge/>
            <w:shd w:val="clear" w:color="auto" w:fill="92D050"/>
            <w:vAlign w:val="center"/>
          </w:tcPr>
          <w:p w14:paraId="1140E2EF"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55" w:type="dxa"/>
            <w:gridSpan w:val="2"/>
            <w:vMerge/>
            <w:shd w:val="clear" w:color="auto" w:fill="D9D9D9"/>
            <w:vAlign w:val="center"/>
          </w:tcPr>
          <w:p w14:paraId="014EAB9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48" w:type="dxa"/>
            <w:gridSpan w:val="2"/>
            <w:vMerge/>
            <w:shd w:val="clear" w:color="auto" w:fill="F7CCCB"/>
            <w:vAlign w:val="center"/>
          </w:tcPr>
          <w:p w14:paraId="42188AC1"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50" w:type="dxa"/>
            <w:vMerge/>
            <w:shd w:val="clear" w:color="auto" w:fill="D9D9D9"/>
            <w:vAlign w:val="center"/>
          </w:tcPr>
          <w:p w14:paraId="428FE6FB" w14:textId="77777777" w:rsidR="004260C0" w:rsidRPr="004260C0" w:rsidRDefault="004260C0" w:rsidP="004260C0">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380B8D" w:rsidRPr="005924C6" w14:paraId="0B3846B0" w14:textId="77777777" w:rsidTr="00380B8D">
        <w:tc>
          <w:tcPr>
            <w:tcW w:w="2883" w:type="dxa"/>
          </w:tcPr>
          <w:p w14:paraId="6F18497F" w14:textId="77777777" w:rsidR="00380B8D" w:rsidRPr="005924C6" w:rsidRDefault="00380B8D" w:rsidP="003C0040">
            <w:pPr>
              <w:pStyle w:val="Normal-pool"/>
              <w:spacing w:before="520"/>
              <w:rPr>
                <w:lang w:val="en-GB"/>
              </w:rPr>
            </w:pPr>
          </w:p>
        </w:tc>
        <w:tc>
          <w:tcPr>
            <w:tcW w:w="2883" w:type="dxa"/>
          </w:tcPr>
          <w:p w14:paraId="11C8754A" w14:textId="77777777" w:rsidR="00380B8D" w:rsidRPr="005924C6" w:rsidRDefault="00380B8D" w:rsidP="003C0040">
            <w:pPr>
              <w:pStyle w:val="Normal-pool"/>
              <w:spacing w:before="520"/>
              <w:rPr>
                <w:lang w:val="en-GB"/>
              </w:rPr>
            </w:pPr>
          </w:p>
        </w:tc>
        <w:tc>
          <w:tcPr>
            <w:tcW w:w="2884" w:type="dxa"/>
            <w:tcBorders>
              <w:bottom w:val="single" w:sz="4" w:space="0" w:color="auto"/>
            </w:tcBorders>
          </w:tcPr>
          <w:p w14:paraId="52485DF1" w14:textId="77777777" w:rsidR="00380B8D" w:rsidRPr="005924C6" w:rsidRDefault="00380B8D" w:rsidP="003C0040">
            <w:pPr>
              <w:pStyle w:val="Normal-pool"/>
              <w:spacing w:before="520"/>
              <w:rPr>
                <w:lang w:val="en-GB"/>
              </w:rPr>
            </w:pPr>
          </w:p>
        </w:tc>
        <w:tc>
          <w:tcPr>
            <w:tcW w:w="2884" w:type="dxa"/>
          </w:tcPr>
          <w:p w14:paraId="3D48BA05" w14:textId="77777777" w:rsidR="00380B8D" w:rsidRPr="005924C6" w:rsidRDefault="00380B8D" w:rsidP="003C0040">
            <w:pPr>
              <w:pStyle w:val="Normal-pool"/>
              <w:spacing w:before="520"/>
              <w:rPr>
                <w:lang w:val="en-GB"/>
              </w:rPr>
            </w:pPr>
          </w:p>
        </w:tc>
        <w:tc>
          <w:tcPr>
            <w:tcW w:w="2884" w:type="dxa"/>
          </w:tcPr>
          <w:p w14:paraId="2A1538FF" w14:textId="77777777" w:rsidR="00380B8D" w:rsidRPr="005924C6" w:rsidRDefault="00380B8D" w:rsidP="003C0040">
            <w:pPr>
              <w:pStyle w:val="Normal-pool"/>
              <w:spacing w:before="520"/>
              <w:rPr>
                <w:lang w:val="en-GB"/>
              </w:rPr>
            </w:pPr>
          </w:p>
        </w:tc>
      </w:tr>
    </w:tbl>
    <w:p w14:paraId="52325CE0" w14:textId="77777777" w:rsidR="00FA1F59" w:rsidRPr="00881B74" w:rsidRDefault="00FA1F59" w:rsidP="003C0040">
      <w:pPr>
        <w:pStyle w:val="Normal-pool"/>
      </w:pPr>
    </w:p>
    <w:sectPr w:rsidR="00FA1F59" w:rsidRPr="00881B74" w:rsidSect="00656C6E">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4C96" w14:textId="77777777" w:rsidR="0068663B" w:rsidRDefault="0068663B">
      <w:r>
        <w:separator/>
      </w:r>
    </w:p>
  </w:endnote>
  <w:endnote w:type="continuationSeparator" w:id="0">
    <w:p w14:paraId="74694EA4" w14:textId="77777777" w:rsidR="0068663B" w:rsidRDefault="0068663B">
      <w:r>
        <w:continuationSeparator/>
      </w:r>
    </w:p>
  </w:endnote>
  <w:endnote w:type="continuationNotice" w:id="1">
    <w:p w14:paraId="619FBE25" w14:textId="77777777" w:rsidR="0068663B" w:rsidRDefault="0068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0356"/>
      <w:docPartObj>
        <w:docPartGallery w:val="Page Numbers (Bottom of Page)"/>
        <w:docPartUnique/>
      </w:docPartObj>
    </w:sdtPr>
    <w:sdtEndPr>
      <w:rPr>
        <w:rStyle w:val="Normal-poolChar"/>
      </w:rPr>
    </w:sdtEndPr>
    <w:sdtContent>
      <w:p w14:paraId="1B49D97F" w14:textId="77777777" w:rsidR="00B57BA7" w:rsidRPr="000E247E" w:rsidRDefault="00B57BA7" w:rsidP="000E247E">
        <w:pPr>
          <w:pStyle w:val="Footer-pool"/>
          <w:rPr>
            <w:rStyle w:val="Normal-poolChar"/>
          </w:rPr>
        </w:pPr>
        <w:r w:rsidRPr="000E247E">
          <w:rPr>
            <w:rStyle w:val="Normal-poolChar"/>
          </w:rPr>
          <w:fldChar w:fldCharType="begin"/>
        </w:r>
        <w:r w:rsidRPr="000E247E">
          <w:rPr>
            <w:rStyle w:val="Normal-poolChar"/>
          </w:rPr>
          <w:instrText xml:space="preserve"> PAGE   \* MERGEFORMAT </w:instrText>
        </w:r>
        <w:r w:rsidRPr="000E247E">
          <w:rPr>
            <w:rStyle w:val="Normal-poolChar"/>
          </w:rPr>
          <w:fldChar w:fldCharType="separate"/>
        </w:r>
        <w:r w:rsidRPr="000E247E">
          <w:rPr>
            <w:rStyle w:val="Normal-poolChar"/>
          </w:rPr>
          <w:t>2</w:t>
        </w:r>
        <w:r w:rsidRPr="000E247E">
          <w:rPr>
            <w:rStyle w:val="Normal-pool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1956"/>
      <w:docPartObj>
        <w:docPartGallery w:val="Page Numbers (Bottom of Page)"/>
        <w:docPartUnique/>
      </w:docPartObj>
    </w:sdtPr>
    <w:sdtEndPr>
      <w:rPr>
        <w:rStyle w:val="Normal-poolChar"/>
      </w:rPr>
    </w:sdtEndPr>
    <w:sdtContent>
      <w:p w14:paraId="095D9201" w14:textId="77777777" w:rsidR="00B57BA7" w:rsidRPr="0076684D" w:rsidRDefault="00B57BA7" w:rsidP="00B24A20">
        <w:pPr>
          <w:pStyle w:val="Footer-pool"/>
          <w:jc w:val="right"/>
          <w:rPr>
            <w:rStyle w:val="Normal-poolChar"/>
          </w:rPr>
        </w:pPr>
        <w:r w:rsidRPr="0076684D">
          <w:rPr>
            <w:rStyle w:val="Normal-poolChar"/>
          </w:rPr>
          <w:fldChar w:fldCharType="begin"/>
        </w:r>
        <w:r w:rsidRPr="0076684D">
          <w:rPr>
            <w:rStyle w:val="Normal-poolChar"/>
          </w:rPr>
          <w:instrText xml:space="preserve"> PAGE   \* MERGEFORMAT </w:instrText>
        </w:r>
        <w:r w:rsidRPr="0076684D">
          <w:rPr>
            <w:rStyle w:val="Normal-poolChar"/>
          </w:rPr>
          <w:fldChar w:fldCharType="separate"/>
        </w:r>
        <w:r w:rsidRPr="0076684D">
          <w:rPr>
            <w:rStyle w:val="Normal-poolChar"/>
          </w:rPr>
          <w:t>2</w:t>
        </w:r>
        <w:r w:rsidRPr="0076684D">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FFFB" w14:textId="34878691" w:rsidR="00B57BA7" w:rsidRPr="00F45488" w:rsidRDefault="00B57BA7" w:rsidP="00F45488">
    <w:pPr>
      <w:pStyle w:val="Normal-pool"/>
    </w:pPr>
    <w:r>
      <w:rPr>
        <w:lang w:val="es-ES"/>
      </w:rPr>
      <w:t>K22011</w:t>
    </w:r>
    <w:r w:rsidR="00281081">
      <w:rPr>
        <w:lang w:val="es-ES"/>
      </w:rPr>
      <w:t>32</w:t>
    </w:r>
    <w:r>
      <w:rPr>
        <w:lang w:val="es-ES"/>
      </w:rPr>
      <w:tab/>
    </w:r>
    <w:r w:rsidR="00DF5AF0">
      <w:rPr>
        <w:lang w:val="es-ES"/>
      </w:rPr>
      <w:t>130522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24499"/>
      <w:docPartObj>
        <w:docPartGallery w:val="Page Numbers (Bottom of Page)"/>
        <w:docPartUnique/>
      </w:docPartObj>
    </w:sdtPr>
    <w:sdtEndPr>
      <w:rPr>
        <w:noProof/>
      </w:rPr>
    </w:sdtEndPr>
    <w:sdtContent>
      <w:p w14:paraId="1E5D138C" w14:textId="2A274D5C" w:rsidR="00995912" w:rsidRPr="00F45488" w:rsidRDefault="00995912" w:rsidP="0099591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A60" w14:textId="77777777" w:rsidR="00B57BA7" w:rsidRPr="0076684D" w:rsidRDefault="00B57BA7" w:rsidP="000E247E">
    <w:pPr>
      <w:pStyle w:val="Footer-pool"/>
    </w:pPr>
    <w:r>
      <w:rPr>
        <w:bCs/>
        <w:lang w:val="es-E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1F59" w14:textId="77777777" w:rsidR="00B57BA7" w:rsidRPr="000E247E" w:rsidRDefault="00B57BA7" w:rsidP="000E247E">
    <w:pPr>
      <w:pStyle w:val="Footer-pool"/>
      <w:jc w:val="right"/>
    </w:pPr>
    <w:r>
      <w:rPr>
        <w:bCs/>
        <w:lang w:val="es-ES"/>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522C6DF5" w:rsidR="00B95FB0" w:rsidRPr="0076684D" w:rsidRDefault="0076684D" w:rsidP="000E247E">
    <w:pPr>
      <w:pStyle w:val="Footer-pool"/>
    </w:pPr>
    <w:r w:rsidRPr="0076684D">
      <w:fldChar w:fldCharType="begin"/>
    </w:r>
    <w:r w:rsidRPr="0076684D">
      <w:instrText xml:space="preserve"> PAGE   \* MERGEFORMAT </w:instrText>
    </w:r>
    <w:r w:rsidRPr="0076684D">
      <w:fldChar w:fldCharType="separate"/>
    </w:r>
    <w:r w:rsidRPr="0076684D">
      <w:rPr>
        <w:noProof/>
      </w:rPr>
      <w:t>1</w:t>
    </w:r>
    <w:r w:rsidRPr="007668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9F0A" w14:textId="77777777" w:rsidR="0068663B" w:rsidRPr="008E340B" w:rsidRDefault="0068663B" w:rsidP="00B9585B">
      <w:pPr>
        <w:pStyle w:val="Normal-pool"/>
        <w:spacing w:before="20" w:after="40"/>
        <w:ind w:left="624"/>
        <w:rPr>
          <w:sz w:val="18"/>
          <w:szCs w:val="18"/>
        </w:rPr>
      </w:pPr>
      <w:r w:rsidRPr="008E340B">
        <w:rPr>
          <w:sz w:val="18"/>
          <w:szCs w:val="18"/>
        </w:rPr>
        <w:separator/>
      </w:r>
    </w:p>
  </w:footnote>
  <w:footnote w:type="continuationSeparator" w:id="0">
    <w:p w14:paraId="13366A4B" w14:textId="77777777" w:rsidR="0068663B" w:rsidRDefault="0068663B">
      <w:r>
        <w:continuationSeparator/>
      </w:r>
    </w:p>
  </w:footnote>
  <w:footnote w:type="continuationNotice" w:id="1">
    <w:p w14:paraId="59FA036B" w14:textId="77777777" w:rsidR="0068663B" w:rsidRDefault="0068663B"/>
  </w:footnote>
  <w:footnote w:id="2">
    <w:p w14:paraId="7C4F58EA" w14:textId="449A3D2A" w:rsidR="00746A44" w:rsidRPr="00B9585B" w:rsidRDefault="00746A44" w:rsidP="00746A44">
      <w:pPr>
        <w:pStyle w:val="Normal-pool"/>
        <w:spacing w:before="20" w:after="40"/>
        <w:ind w:left="1247"/>
        <w:rPr>
          <w:sz w:val="18"/>
          <w:szCs w:val="18"/>
          <w:lang w:val="es-ES"/>
        </w:rPr>
      </w:pPr>
      <w:r w:rsidRPr="00B9585B">
        <w:rPr>
          <w:sz w:val="18"/>
          <w:szCs w:val="18"/>
          <w:lang w:val="es-ES"/>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8077" w14:textId="3BA9D006" w:rsidR="00B57BA7" w:rsidRPr="008520C8" w:rsidRDefault="00B57BA7" w:rsidP="00B24A20">
    <w:pPr>
      <w:pStyle w:val="Header-pool"/>
    </w:pPr>
    <w:r>
      <w:t>IPBES/9/13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6E7" w14:textId="7CC2603C" w:rsidR="00B57BA7" w:rsidRPr="0093019E" w:rsidRDefault="00B57BA7" w:rsidP="000E247E">
    <w:pPr>
      <w:pStyle w:val="Header-pool"/>
      <w:jc w:val="right"/>
      <w:rPr>
        <w:lang w:val="en-US"/>
      </w:rPr>
    </w:pPr>
    <w:r>
      <w:rPr>
        <w:lang w:val="en-US"/>
      </w:rPr>
      <w:t>IPBES/9/13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130A636E" w:rsidR="00B95FB0" w:rsidRPr="008520C8" w:rsidRDefault="00B95FB0" w:rsidP="00B24A20">
    <w:pPr>
      <w:pStyle w:val="Header-pool"/>
    </w:pPr>
    <w:r>
      <w:rPr>
        <w:bCs/>
        <w:lang w:val="es-ES"/>
      </w:rPr>
      <w:t>IPBES/</w:t>
    </w:r>
    <w:proofErr w:type="spellStart"/>
    <w:r>
      <w:rPr>
        <w:bCs/>
        <w:lang w:val="es-ES"/>
      </w:rPr>
      <w:t>xx</w:t>
    </w:r>
    <w:proofErr w:type="spellEnd"/>
    <w:r>
      <w:rPr>
        <w:bCs/>
        <w:lang w:val="es-ES"/>
      </w:rPr>
      <w:t>/</w:t>
    </w:r>
    <w:proofErr w:type="spellStart"/>
    <w:r>
      <w:rPr>
        <w:bCs/>
        <w:lang w:val="es-ES"/>
      </w:rPr>
      <w:t>xx</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10951F06" w:rsidR="00B95FB0" w:rsidRPr="008520C8" w:rsidRDefault="00B95FB0" w:rsidP="00B24A20">
    <w:pPr>
      <w:pStyle w:val="Header-pool"/>
      <w:jc w:val="right"/>
    </w:pPr>
    <w:r>
      <w:rPr>
        <w:bCs/>
        <w:lang w:val="es-ES"/>
      </w:rPr>
      <w:t>IPBES/</w:t>
    </w:r>
    <w:proofErr w:type="spellStart"/>
    <w:r>
      <w:rPr>
        <w:bCs/>
        <w:lang w:val="es-ES"/>
      </w:rPr>
      <w:t>xx</w:t>
    </w:r>
    <w:proofErr w:type="spellEnd"/>
    <w:r>
      <w:rPr>
        <w:bCs/>
        <w:lang w:val="es-ES"/>
      </w:rPr>
      <w:t>/</w:t>
    </w:r>
    <w:proofErr w:type="spellStart"/>
    <w:r>
      <w:rPr>
        <w:bCs/>
        <w:lang w:val="es-ES"/>
      </w:rPr>
      <w:t>xx</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F717" w14:textId="40AF9228" w:rsidR="0009632E" w:rsidRPr="000E247E" w:rsidRDefault="000E247E" w:rsidP="000E247E">
    <w:pPr>
      <w:pStyle w:val="Header-pool"/>
      <w:rPr>
        <w:lang w:val="en-US"/>
      </w:rPr>
    </w:pPr>
    <w:r>
      <w:rPr>
        <w:lang w:val="en-US"/>
      </w:rPr>
      <w:t>IPBES/9/13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2B3" w14:textId="7C9E472C" w:rsidR="00B57BA7" w:rsidRPr="008520C8" w:rsidRDefault="00B57BA7" w:rsidP="00B24A20">
    <w:pPr>
      <w:pStyle w:val="Header-pool"/>
      <w:jc w:val="right"/>
    </w:pPr>
    <w:r w:rsidRPr="00B24A20">
      <w:t>IPBES</w:t>
    </w:r>
    <w:r>
      <w:t>/9/13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C4F" w14:textId="2A86F002" w:rsidR="00B57BA7" w:rsidRPr="00995912" w:rsidRDefault="00B57BA7" w:rsidP="0099591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73F" w14:textId="77777777" w:rsidR="00995912" w:rsidRDefault="00995912" w:rsidP="00995912">
    <w:pPr>
      <w:pStyle w:val="Header-pool"/>
      <w:jc w:val="right"/>
    </w:pPr>
    <w:r>
      <w:t>IPBES/9/13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AAB" w14:textId="077B42B5" w:rsidR="00B57BA7" w:rsidRDefault="00B57B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35C" w14:textId="1EBABBC6" w:rsidR="00B57BA7" w:rsidRDefault="00B57B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3A76" w14:textId="5F1D70BF" w:rsidR="00B57BA7" w:rsidRPr="0093019E" w:rsidRDefault="00B57BA7" w:rsidP="000E247E">
    <w:pPr>
      <w:pStyle w:val="Header-pool"/>
      <w:rPr>
        <w:lang w:val="en-US"/>
      </w:rPr>
    </w:pPr>
    <w:r>
      <w:rPr>
        <w:lang w:val="en-US"/>
      </w:rPr>
      <w:t>IPBES/9/13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381" w14:textId="47F2DEAC" w:rsidR="00B57BA7" w:rsidRDefault="00B57B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E10" w14:textId="4B555682" w:rsidR="00B57BA7" w:rsidRDefault="00B5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0FF"/>
    <w:multiLevelType w:val="hybridMultilevel"/>
    <w:tmpl w:val="FC3C1BE8"/>
    <w:lvl w:ilvl="0" w:tplc="FFFFFFFF">
      <w:start w:val="1"/>
      <w:numFmt w:val="lowerLetter"/>
      <w:lvlText w:val="(%1)"/>
      <w:lvlJc w:val="left"/>
      <w:pPr>
        <w:ind w:left="720" w:hanging="360"/>
      </w:pPr>
      <w:rPr>
        <w:rFonts w:hint="default"/>
      </w:rPr>
    </w:lvl>
    <w:lvl w:ilvl="1" w:tplc="0C0A0017">
      <w:start w:val="1"/>
      <w:numFmt w:val="lowerLetter"/>
      <w:lvlText w:val="%2)"/>
      <w:lvlJc w:val="left"/>
      <w:pPr>
        <w:ind w:left="223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E503B5"/>
    <w:multiLevelType w:val="hybridMultilevel"/>
    <w:tmpl w:val="B6208DA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E434B"/>
    <w:multiLevelType w:val="hybridMultilevel"/>
    <w:tmpl w:val="05422F4E"/>
    <w:lvl w:ilvl="0" w:tplc="0C0A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86C63B8"/>
    <w:multiLevelType w:val="hybridMultilevel"/>
    <w:tmpl w:val="139CB8D6"/>
    <w:lvl w:ilvl="0" w:tplc="FFFFFFFF">
      <w:start w:val="1"/>
      <w:numFmt w:val="lowerLetter"/>
      <w:lvlText w:val="(%1)"/>
      <w:lvlJc w:val="left"/>
      <w:pPr>
        <w:ind w:left="720" w:hanging="360"/>
      </w:pPr>
      <w:rPr>
        <w:rFonts w:hint="default"/>
      </w:rPr>
    </w:lvl>
    <w:lvl w:ilvl="1" w:tplc="0C0A0017">
      <w:start w:val="1"/>
      <w:numFmt w:val="lowerLetter"/>
      <w:lvlText w:val="%2)"/>
      <w:lvlJc w:val="left"/>
      <w:pPr>
        <w:ind w:left="223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2A3D70"/>
    <w:multiLevelType w:val="hybridMultilevel"/>
    <w:tmpl w:val="8640AAA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E1E37"/>
    <w:multiLevelType w:val="hybridMultilevel"/>
    <w:tmpl w:val="C9985782"/>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66BEE"/>
    <w:multiLevelType w:val="hybridMultilevel"/>
    <w:tmpl w:val="CF98B506"/>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4A0C7CF6"/>
    <w:multiLevelType w:val="hybridMultilevel"/>
    <w:tmpl w:val="6D0833C6"/>
    <w:lvl w:ilvl="0" w:tplc="0C0A0017">
      <w:start w:val="1"/>
      <w:numFmt w:val="lowerLetter"/>
      <w:lvlText w:val="%1)"/>
      <w:lvlJc w:val="left"/>
      <w:pPr>
        <w:ind w:left="2232" w:hanging="360"/>
      </w:pPr>
    </w:lvl>
    <w:lvl w:ilvl="1" w:tplc="0C0A0019" w:tentative="1">
      <w:start w:val="1"/>
      <w:numFmt w:val="lowerLetter"/>
      <w:lvlText w:val="%2."/>
      <w:lvlJc w:val="left"/>
      <w:pPr>
        <w:ind w:left="2952" w:hanging="360"/>
      </w:pPr>
    </w:lvl>
    <w:lvl w:ilvl="2" w:tplc="0C0A001B" w:tentative="1">
      <w:start w:val="1"/>
      <w:numFmt w:val="lowerRoman"/>
      <w:lvlText w:val="%3."/>
      <w:lvlJc w:val="right"/>
      <w:pPr>
        <w:ind w:left="3672" w:hanging="180"/>
      </w:pPr>
    </w:lvl>
    <w:lvl w:ilvl="3" w:tplc="0C0A000F" w:tentative="1">
      <w:start w:val="1"/>
      <w:numFmt w:val="decimal"/>
      <w:lvlText w:val="%4."/>
      <w:lvlJc w:val="left"/>
      <w:pPr>
        <w:ind w:left="4392" w:hanging="360"/>
      </w:pPr>
    </w:lvl>
    <w:lvl w:ilvl="4" w:tplc="0C0A0019" w:tentative="1">
      <w:start w:val="1"/>
      <w:numFmt w:val="lowerLetter"/>
      <w:lvlText w:val="%5."/>
      <w:lvlJc w:val="left"/>
      <w:pPr>
        <w:ind w:left="5112" w:hanging="360"/>
      </w:pPr>
    </w:lvl>
    <w:lvl w:ilvl="5" w:tplc="0C0A001B" w:tentative="1">
      <w:start w:val="1"/>
      <w:numFmt w:val="lowerRoman"/>
      <w:lvlText w:val="%6."/>
      <w:lvlJc w:val="right"/>
      <w:pPr>
        <w:ind w:left="5832" w:hanging="180"/>
      </w:pPr>
    </w:lvl>
    <w:lvl w:ilvl="6" w:tplc="0C0A000F" w:tentative="1">
      <w:start w:val="1"/>
      <w:numFmt w:val="decimal"/>
      <w:lvlText w:val="%7."/>
      <w:lvlJc w:val="left"/>
      <w:pPr>
        <w:ind w:left="6552" w:hanging="360"/>
      </w:pPr>
    </w:lvl>
    <w:lvl w:ilvl="7" w:tplc="0C0A0019" w:tentative="1">
      <w:start w:val="1"/>
      <w:numFmt w:val="lowerLetter"/>
      <w:lvlText w:val="%8."/>
      <w:lvlJc w:val="left"/>
      <w:pPr>
        <w:ind w:left="7272" w:hanging="360"/>
      </w:pPr>
    </w:lvl>
    <w:lvl w:ilvl="8" w:tplc="0C0A001B" w:tentative="1">
      <w:start w:val="1"/>
      <w:numFmt w:val="lowerRoman"/>
      <w:lvlText w:val="%9."/>
      <w:lvlJc w:val="right"/>
      <w:pPr>
        <w:ind w:left="7992" w:hanging="180"/>
      </w:pPr>
    </w:lvl>
  </w:abstractNum>
  <w:abstractNum w:abstractNumId="10" w15:restartNumberingAfterBreak="0">
    <w:nsid w:val="4CA52979"/>
    <w:multiLevelType w:val="hybridMultilevel"/>
    <w:tmpl w:val="598CC822"/>
    <w:lvl w:ilvl="0" w:tplc="0C0A0017">
      <w:start w:val="1"/>
      <w:numFmt w:val="lowerLetter"/>
      <w:lvlText w:val="%1)"/>
      <w:lvlJc w:val="left"/>
      <w:pPr>
        <w:ind w:left="2231" w:hanging="360"/>
      </w:pPr>
      <w:rPr>
        <w:rFonts w:hint="default"/>
      </w:rPr>
    </w:lvl>
    <w:lvl w:ilvl="1" w:tplc="FFFFFFFF" w:tentative="1">
      <w:start w:val="1"/>
      <w:numFmt w:val="lowerLetter"/>
      <w:lvlText w:val="%2."/>
      <w:lvlJc w:val="left"/>
      <w:pPr>
        <w:ind w:left="2951" w:hanging="360"/>
      </w:pPr>
    </w:lvl>
    <w:lvl w:ilvl="2" w:tplc="FFFFFFFF" w:tentative="1">
      <w:start w:val="1"/>
      <w:numFmt w:val="lowerRoman"/>
      <w:lvlText w:val="%3."/>
      <w:lvlJc w:val="right"/>
      <w:pPr>
        <w:ind w:left="3671" w:hanging="180"/>
      </w:pPr>
    </w:lvl>
    <w:lvl w:ilvl="3" w:tplc="FFFFFFFF" w:tentative="1">
      <w:start w:val="1"/>
      <w:numFmt w:val="decimal"/>
      <w:lvlText w:val="%4."/>
      <w:lvlJc w:val="left"/>
      <w:pPr>
        <w:ind w:left="4391" w:hanging="360"/>
      </w:pPr>
    </w:lvl>
    <w:lvl w:ilvl="4" w:tplc="FFFFFFFF" w:tentative="1">
      <w:start w:val="1"/>
      <w:numFmt w:val="lowerLetter"/>
      <w:lvlText w:val="%5."/>
      <w:lvlJc w:val="left"/>
      <w:pPr>
        <w:ind w:left="5111" w:hanging="360"/>
      </w:pPr>
    </w:lvl>
    <w:lvl w:ilvl="5" w:tplc="FFFFFFFF" w:tentative="1">
      <w:start w:val="1"/>
      <w:numFmt w:val="lowerRoman"/>
      <w:lvlText w:val="%6."/>
      <w:lvlJc w:val="right"/>
      <w:pPr>
        <w:ind w:left="5831" w:hanging="180"/>
      </w:pPr>
    </w:lvl>
    <w:lvl w:ilvl="6" w:tplc="FFFFFFFF" w:tentative="1">
      <w:start w:val="1"/>
      <w:numFmt w:val="decimal"/>
      <w:lvlText w:val="%7."/>
      <w:lvlJc w:val="left"/>
      <w:pPr>
        <w:ind w:left="6551" w:hanging="360"/>
      </w:pPr>
    </w:lvl>
    <w:lvl w:ilvl="7" w:tplc="FFFFFFFF" w:tentative="1">
      <w:start w:val="1"/>
      <w:numFmt w:val="lowerLetter"/>
      <w:lvlText w:val="%8."/>
      <w:lvlJc w:val="left"/>
      <w:pPr>
        <w:ind w:left="7271" w:hanging="360"/>
      </w:pPr>
    </w:lvl>
    <w:lvl w:ilvl="8" w:tplc="FFFFFFFF" w:tentative="1">
      <w:start w:val="1"/>
      <w:numFmt w:val="lowerRoman"/>
      <w:lvlText w:val="%9."/>
      <w:lvlJc w:val="right"/>
      <w:pPr>
        <w:ind w:left="7991" w:hanging="180"/>
      </w:pPr>
    </w:lvl>
  </w:abstractNum>
  <w:abstractNum w:abstractNumId="11"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EBE4DE2"/>
    <w:multiLevelType w:val="hybridMultilevel"/>
    <w:tmpl w:val="3C225A7C"/>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4"/>
  </w:num>
  <w:num w:numId="3">
    <w:abstractNumId w:val="11"/>
  </w:num>
  <w:num w:numId="4">
    <w:abstractNumId w:val="8"/>
  </w:num>
  <w:num w:numId="5">
    <w:abstractNumId w:val="6"/>
  </w:num>
  <w:num w:numId="6">
    <w:abstractNumId w:val="1"/>
  </w:num>
  <w:num w:numId="7">
    <w:abstractNumId w:val="7"/>
  </w:num>
  <w:num w:numId="8">
    <w:abstractNumId w:val="13"/>
  </w:num>
  <w:num w:numId="9">
    <w:abstractNumId w:val="4"/>
  </w:num>
  <w:num w:numId="10">
    <w:abstractNumId w:val="5"/>
  </w:num>
  <w:num w:numId="11">
    <w:abstractNumId w:val="12"/>
  </w:num>
  <w:num w:numId="12">
    <w:abstractNumId w:val="9"/>
  </w:num>
  <w:num w:numId="13">
    <w:abstractNumId w:val="3"/>
  </w:num>
  <w:num w:numId="14">
    <w:abstractNumId w:val="0"/>
  </w:num>
  <w:num w:numId="15">
    <w:abstractNumId w:val="2"/>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3A00"/>
    <w:rsid w:val="00004D04"/>
    <w:rsid w:val="000067CD"/>
    <w:rsid w:val="00006907"/>
    <w:rsid w:val="00006F96"/>
    <w:rsid w:val="0001170D"/>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67FD1"/>
    <w:rsid w:val="000710F0"/>
    <w:rsid w:val="0007118B"/>
    <w:rsid w:val="00071886"/>
    <w:rsid w:val="00073928"/>
    <w:rsid w:val="000742BC"/>
    <w:rsid w:val="00081FB3"/>
    <w:rsid w:val="00082A0C"/>
    <w:rsid w:val="00083504"/>
    <w:rsid w:val="00086A10"/>
    <w:rsid w:val="00094243"/>
    <w:rsid w:val="000956A3"/>
    <w:rsid w:val="0009632E"/>
    <w:rsid w:val="0009640C"/>
    <w:rsid w:val="000A146D"/>
    <w:rsid w:val="000A4CFF"/>
    <w:rsid w:val="000B0942"/>
    <w:rsid w:val="000B22A2"/>
    <w:rsid w:val="000B233F"/>
    <w:rsid w:val="000B77D5"/>
    <w:rsid w:val="000B7C23"/>
    <w:rsid w:val="000C22B3"/>
    <w:rsid w:val="000C2809"/>
    <w:rsid w:val="000C2A52"/>
    <w:rsid w:val="000D33C0"/>
    <w:rsid w:val="000D6941"/>
    <w:rsid w:val="000E247E"/>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CCD"/>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06BC"/>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07E3A"/>
    <w:rsid w:val="0021145B"/>
    <w:rsid w:val="002140C5"/>
    <w:rsid w:val="0021458E"/>
    <w:rsid w:val="002146B9"/>
    <w:rsid w:val="00217178"/>
    <w:rsid w:val="002255A8"/>
    <w:rsid w:val="00227347"/>
    <w:rsid w:val="00233E65"/>
    <w:rsid w:val="0023517A"/>
    <w:rsid w:val="002369A9"/>
    <w:rsid w:val="00237E55"/>
    <w:rsid w:val="00243D36"/>
    <w:rsid w:val="00245E6E"/>
    <w:rsid w:val="00246854"/>
    <w:rsid w:val="00247707"/>
    <w:rsid w:val="00247AA6"/>
    <w:rsid w:val="00250606"/>
    <w:rsid w:val="002532B7"/>
    <w:rsid w:val="002534F8"/>
    <w:rsid w:val="00254044"/>
    <w:rsid w:val="00255F1B"/>
    <w:rsid w:val="0026018E"/>
    <w:rsid w:val="00262E3D"/>
    <w:rsid w:val="002644D0"/>
    <w:rsid w:val="00264E7C"/>
    <w:rsid w:val="00265D2A"/>
    <w:rsid w:val="0026656F"/>
    <w:rsid w:val="002719E3"/>
    <w:rsid w:val="002761A9"/>
    <w:rsid w:val="00280581"/>
    <w:rsid w:val="00281081"/>
    <w:rsid w:val="002837D2"/>
    <w:rsid w:val="0028557B"/>
    <w:rsid w:val="00286740"/>
    <w:rsid w:val="00286C51"/>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D7FD4"/>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2F6E78"/>
    <w:rsid w:val="003019E2"/>
    <w:rsid w:val="00303337"/>
    <w:rsid w:val="00304948"/>
    <w:rsid w:val="00306862"/>
    <w:rsid w:val="0031228B"/>
    <w:rsid w:val="0031413F"/>
    <w:rsid w:val="00314727"/>
    <w:rsid w:val="003148BB"/>
    <w:rsid w:val="00314911"/>
    <w:rsid w:val="0031733D"/>
    <w:rsid w:val="00317976"/>
    <w:rsid w:val="00321E50"/>
    <w:rsid w:val="00323706"/>
    <w:rsid w:val="0032445A"/>
    <w:rsid w:val="00333853"/>
    <w:rsid w:val="00335D88"/>
    <w:rsid w:val="00336BA5"/>
    <w:rsid w:val="00340280"/>
    <w:rsid w:val="003404B2"/>
    <w:rsid w:val="0034080D"/>
    <w:rsid w:val="003409EF"/>
    <w:rsid w:val="00342444"/>
    <w:rsid w:val="003442DB"/>
    <w:rsid w:val="00345569"/>
    <w:rsid w:val="0035112F"/>
    <w:rsid w:val="0035391E"/>
    <w:rsid w:val="00355EA9"/>
    <w:rsid w:val="003578DE"/>
    <w:rsid w:val="00360464"/>
    <w:rsid w:val="003648C6"/>
    <w:rsid w:val="00366EBE"/>
    <w:rsid w:val="003732D8"/>
    <w:rsid w:val="003734E0"/>
    <w:rsid w:val="0037782F"/>
    <w:rsid w:val="00380241"/>
    <w:rsid w:val="003805DB"/>
    <w:rsid w:val="00380B8D"/>
    <w:rsid w:val="00380F5E"/>
    <w:rsid w:val="003827C2"/>
    <w:rsid w:val="0038333E"/>
    <w:rsid w:val="003854ED"/>
    <w:rsid w:val="00385969"/>
    <w:rsid w:val="003872A4"/>
    <w:rsid w:val="0038742A"/>
    <w:rsid w:val="003924A7"/>
    <w:rsid w:val="003942F6"/>
    <w:rsid w:val="00394A52"/>
    <w:rsid w:val="00395DE3"/>
    <w:rsid w:val="00396257"/>
    <w:rsid w:val="00396929"/>
    <w:rsid w:val="00397EB8"/>
    <w:rsid w:val="003A0940"/>
    <w:rsid w:val="003A4FD0"/>
    <w:rsid w:val="003A5245"/>
    <w:rsid w:val="003A66BF"/>
    <w:rsid w:val="003A69D1"/>
    <w:rsid w:val="003A7705"/>
    <w:rsid w:val="003A77F1"/>
    <w:rsid w:val="003B1545"/>
    <w:rsid w:val="003C0040"/>
    <w:rsid w:val="003C0517"/>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29D8"/>
    <w:rsid w:val="00405D77"/>
    <w:rsid w:val="0040625A"/>
    <w:rsid w:val="00407DBA"/>
    <w:rsid w:val="00410098"/>
    <w:rsid w:val="004100EA"/>
    <w:rsid w:val="00410C55"/>
    <w:rsid w:val="00413ADD"/>
    <w:rsid w:val="00415145"/>
    <w:rsid w:val="00416854"/>
    <w:rsid w:val="00417725"/>
    <w:rsid w:val="00424992"/>
    <w:rsid w:val="00424A9E"/>
    <w:rsid w:val="004260C0"/>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86F07"/>
    <w:rsid w:val="00491D1C"/>
    <w:rsid w:val="00491EDF"/>
    <w:rsid w:val="004A0FE9"/>
    <w:rsid w:val="004A1A72"/>
    <w:rsid w:val="004A276F"/>
    <w:rsid w:val="004A345B"/>
    <w:rsid w:val="004A42E1"/>
    <w:rsid w:val="004A56B8"/>
    <w:rsid w:val="004A6603"/>
    <w:rsid w:val="004B162C"/>
    <w:rsid w:val="004B2401"/>
    <w:rsid w:val="004B505B"/>
    <w:rsid w:val="004B68FF"/>
    <w:rsid w:val="004B7FF2"/>
    <w:rsid w:val="004C0870"/>
    <w:rsid w:val="004C10B0"/>
    <w:rsid w:val="004C2AED"/>
    <w:rsid w:val="004C3DBE"/>
    <w:rsid w:val="004C44F2"/>
    <w:rsid w:val="004C47EC"/>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4C6"/>
    <w:rsid w:val="005928D1"/>
    <w:rsid w:val="00592D62"/>
    <w:rsid w:val="005A0AD1"/>
    <w:rsid w:val="005A1727"/>
    <w:rsid w:val="005A1B89"/>
    <w:rsid w:val="005B0DEE"/>
    <w:rsid w:val="005B253A"/>
    <w:rsid w:val="005B5A0D"/>
    <w:rsid w:val="005C0AFC"/>
    <w:rsid w:val="005C6268"/>
    <w:rsid w:val="005C6513"/>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6C6E"/>
    <w:rsid w:val="00657A61"/>
    <w:rsid w:val="0066093D"/>
    <w:rsid w:val="00661A50"/>
    <w:rsid w:val="006625CF"/>
    <w:rsid w:val="00663561"/>
    <w:rsid w:val="00665A4B"/>
    <w:rsid w:val="00665D0A"/>
    <w:rsid w:val="006744B2"/>
    <w:rsid w:val="00674D0B"/>
    <w:rsid w:val="00676210"/>
    <w:rsid w:val="0067621A"/>
    <w:rsid w:val="006767D3"/>
    <w:rsid w:val="0068303F"/>
    <w:rsid w:val="00684BC4"/>
    <w:rsid w:val="0068663B"/>
    <w:rsid w:val="00692E2A"/>
    <w:rsid w:val="006943A8"/>
    <w:rsid w:val="0069482B"/>
    <w:rsid w:val="00694FB5"/>
    <w:rsid w:val="006A3340"/>
    <w:rsid w:val="006A50C9"/>
    <w:rsid w:val="006A5370"/>
    <w:rsid w:val="006A5DEE"/>
    <w:rsid w:val="006A76F2"/>
    <w:rsid w:val="006B164F"/>
    <w:rsid w:val="006C10B1"/>
    <w:rsid w:val="006C21EC"/>
    <w:rsid w:val="006C3EAE"/>
    <w:rsid w:val="006C441F"/>
    <w:rsid w:val="006C5665"/>
    <w:rsid w:val="006D35A9"/>
    <w:rsid w:val="006D7EFB"/>
    <w:rsid w:val="006E2544"/>
    <w:rsid w:val="006E54C2"/>
    <w:rsid w:val="006E6672"/>
    <w:rsid w:val="006E6722"/>
    <w:rsid w:val="006E6A41"/>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379E9"/>
    <w:rsid w:val="007418EA"/>
    <w:rsid w:val="007454AF"/>
    <w:rsid w:val="00746A44"/>
    <w:rsid w:val="00746D05"/>
    <w:rsid w:val="007476C3"/>
    <w:rsid w:val="007538EE"/>
    <w:rsid w:val="0075533C"/>
    <w:rsid w:val="007554EA"/>
    <w:rsid w:val="00756B25"/>
    <w:rsid w:val="00756B2D"/>
    <w:rsid w:val="00757581"/>
    <w:rsid w:val="007611A0"/>
    <w:rsid w:val="00761C3B"/>
    <w:rsid w:val="007637BF"/>
    <w:rsid w:val="0076493D"/>
    <w:rsid w:val="00764A22"/>
    <w:rsid w:val="0076684D"/>
    <w:rsid w:val="00766FC6"/>
    <w:rsid w:val="00774907"/>
    <w:rsid w:val="007756D9"/>
    <w:rsid w:val="00777061"/>
    <w:rsid w:val="007806CC"/>
    <w:rsid w:val="0078070A"/>
    <w:rsid w:val="007817A5"/>
    <w:rsid w:val="007834C7"/>
    <w:rsid w:val="00784F0D"/>
    <w:rsid w:val="00786E41"/>
    <w:rsid w:val="007911FE"/>
    <w:rsid w:val="00791D40"/>
    <w:rsid w:val="0079246E"/>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0FB9"/>
    <w:rsid w:val="00811C68"/>
    <w:rsid w:val="008126BE"/>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1B74"/>
    <w:rsid w:val="00882A2C"/>
    <w:rsid w:val="0088480A"/>
    <w:rsid w:val="00886752"/>
    <w:rsid w:val="0088757A"/>
    <w:rsid w:val="00887DCF"/>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3824"/>
    <w:rsid w:val="008B4CC9"/>
    <w:rsid w:val="008C15AF"/>
    <w:rsid w:val="008C273D"/>
    <w:rsid w:val="008C5393"/>
    <w:rsid w:val="008C6742"/>
    <w:rsid w:val="008D0B06"/>
    <w:rsid w:val="008D5BCC"/>
    <w:rsid w:val="008D7C99"/>
    <w:rsid w:val="008D7F72"/>
    <w:rsid w:val="008E0FCB"/>
    <w:rsid w:val="008E22BA"/>
    <w:rsid w:val="008E340B"/>
    <w:rsid w:val="008E375B"/>
    <w:rsid w:val="008E7204"/>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682"/>
    <w:rsid w:val="00993832"/>
    <w:rsid w:val="00994ADE"/>
    <w:rsid w:val="00995912"/>
    <w:rsid w:val="009A48FF"/>
    <w:rsid w:val="009A59DA"/>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0F35"/>
    <w:rsid w:val="009E307E"/>
    <w:rsid w:val="009F06EF"/>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2A9E"/>
    <w:rsid w:val="00A232EE"/>
    <w:rsid w:val="00A30E80"/>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124"/>
    <w:rsid w:val="00A54F27"/>
    <w:rsid w:val="00A55B01"/>
    <w:rsid w:val="00A56B5B"/>
    <w:rsid w:val="00A571F3"/>
    <w:rsid w:val="00A603FF"/>
    <w:rsid w:val="00A60D1F"/>
    <w:rsid w:val="00A653CB"/>
    <w:rsid w:val="00A657DD"/>
    <w:rsid w:val="00A666A6"/>
    <w:rsid w:val="00A675FD"/>
    <w:rsid w:val="00A70662"/>
    <w:rsid w:val="00A719FA"/>
    <w:rsid w:val="00A71BBD"/>
    <w:rsid w:val="00A71DA8"/>
    <w:rsid w:val="00A72437"/>
    <w:rsid w:val="00A73C3E"/>
    <w:rsid w:val="00A7428A"/>
    <w:rsid w:val="00A742A5"/>
    <w:rsid w:val="00A76005"/>
    <w:rsid w:val="00A80611"/>
    <w:rsid w:val="00A82514"/>
    <w:rsid w:val="00A84099"/>
    <w:rsid w:val="00A843FD"/>
    <w:rsid w:val="00A92CD0"/>
    <w:rsid w:val="00A92E3B"/>
    <w:rsid w:val="00A940BB"/>
    <w:rsid w:val="00A97E27"/>
    <w:rsid w:val="00AA06E3"/>
    <w:rsid w:val="00AA20D6"/>
    <w:rsid w:val="00AA4688"/>
    <w:rsid w:val="00AA5E9F"/>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A7A"/>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7BA7"/>
    <w:rsid w:val="00B61D82"/>
    <w:rsid w:val="00B66901"/>
    <w:rsid w:val="00B67B52"/>
    <w:rsid w:val="00B704F7"/>
    <w:rsid w:val="00B70C1E"/>
    <w:rsid w:val="00B71E6D"/>
    <w:rsid w:val="00B72070"/>
    <w:rsid w:val="00B779E1"/>
    <w:rsid w:val="00B820D7"/>
    <w:rsid w:val="00B82AFB"/>
    <w:rsid w:val="00B82C30"/>
    <w:rsid w:val="00B83543"/>
    <w:rsid w:val="00B838CD"/>
    <w:rsid w:val="00B83A74"/>
    <w:rsid w:val="00B91EE1"/>
    <w:rsid w:val="00B94BE0"/>
    <w:rsid w:val="00B953A0"/>
    <w:rsid w:val="00B95829"/>
    <w:rsid w:val="00B9585B"/>
    <w:rsid w:val="00B95FB0"/>
    <w:rsid w:val="00BA0090"/>
    <w:rsid w:val="00BA043B"/>
    <w:rsid w:val="00BA04E5"/>
    <w:rsid w:val="00BA1A67"/>
    <w:rsid w:val="00BA69E8"/>
    <w:rsid w:val="00BB72D2"/>
    <w:rsid w:val="00BB7EA0"/>
    <w:rsid w:val="00BC111E"/>
    <w:rsid w:val="00BC2E15"/>
    <w:rsid w:val="00BC7ACE"/>
    <w:rsid w:val="00BE0C02"/>
    <w:rsid w:val="00BE1EBD"/>
    <w:rsid w:val="00BE22C7"/>
    <w:rsid w:val="00BE352E"/>
    <w:rsid w:val="00BE530B"/>
    <w:rsid w:val="00BE5B5F"/>
    <w:rsid w:val="00BE6E6A"/>
    <w:rsid w:val="00BF064C"/>
    <w:rsid w:val="00BF0679"/>
    <w:rsid w:val="00BF152D"/>
    <w:rsid w:val="00BF1F2E"/>
    <w:rsid w:val="00BF40DF"/>
    <w:rsid w:val="00BF5322"/>
    <w:rsid w:val="00BF5511"/>
    <w:rsid w:val="00BF662C"/>
    <w:rsid w:val="00C00DE2"/>
    <w:rsid w:val="00C10C4D"/>
    <w:rsid w:val="00C114CD"/>
    <w:rsid w:val="00C1159F"/>
    <w:rsid w:val="00C13B24"/>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5C77"/>
    <w:rsid w:val="00C66C0B"/>
    <w:rsid w:val="00C66C8D"/>
    <w:rsid w:val="00C66CDC"/>
    <w:rsid w:val="00C7214C"/>
    <w:rsid w:val="00C72607"/>
    <w:rsid w:val="00C73A98"/>
    <w:rsid w:val="00C75069"/>
    <w:rsid w:val="00C76479"/>
    <w:rsid w:val="00C77CEF"/>
    <w:rsid w:val="00C8101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5B32"/>
    <w:rsid w:val="00CA6C7F"/>
    <w:rsid w:val="00CB0A97"/>
    <w:rsid w:val="00CB27E0"/>
    <w:rsid w:val="00CB30A6"/>
    <w:rsid w:val="00CB7857"/>
    <w:rsid w:val="00CC10A6"/>
    <w:rsid w:val="00CC1142"/>
    <w:rsid w:val="00CC1797"/>
    <w:rsid w:val="00CC1CDA"/>
    <w:rsid w:val="00CC201A"/>
    <w:rsid w:val="00CD1D1C"/>
    <w:rsid w:val="00CD1E6A"/>
    <w:rsid w:val="00CD27E6"/>
    <w:rsid w:val="00CD5EB8"/>
    <w:rsid w:val="00CD6881"/>
    <w:rsid w:val="00CD7044"/>
    <w:rsid w:val="00CD7FCF"/>
    <w:rsid w:val="00CE08B9"/>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0AF4"/>
    <w:rsid w:val="00D113B6"/>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45E1F"/>
    <w:rsid w:val="00D50B60"/>
    <w:rsid w:val="00D537AB"/>
    <w:rsid w:val="00D55D38"/>
    <w:rsid w:val="00D604A0"/>
    <w:rsid w:val="00D61672"/>
    <w:rsid w:val="00D622EB"/>
    <w:rsid w:val="00D63B8C"/>
    <w:rsid w:val="00D63C48"/>
    <w:rsid w:val="00D665E7"/>
    <w:rsid w:val="00D726DF"/>
    <w:rsid w:val="00D739CC"/>
    <w:rsid w:val="00D75221"/>
    <w:rsid w:val="00D75DFE"/>
    <w:rsid w:val="00D773EA"/>
    <w:rsid w:val="00D77C8B"/>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C657A"/>
    <w:rsid w:val="00DD0F1A"/>
    <w:rsid w:val="00DD1A4F"/>
    <w:rsid w:val="00DD3107"/>
    <w:rsid w:val="00DD33D0"/>
    <w:rsid w:val="00DD706A"/>
    <w:rsid w:val="00DD7C2C"/>
    <w:rsid w:val="00DE31A9"/>
    <w:rsid w:val="00DE4A80"/>
    <w:rsid w:val="00DE7976"/>
    <w:rsid w:val="00DE7F32"/>
    <w:rsid w:val="00DF15E1"/>
    <w:rsid w:val="00DF17EE"/>
    <w:rsid w:val="00DF1E4C"/>
    <w:rsid w:val="00DF48D3"/>
    <w:rsid w:val="00DF4DE2"/>
    <w:rsid w:val="00DF5893"/>
    <w:rsid w:val="00DF5AF0"/>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5D5"/>
    <w:rsid w:val="00E24ADA"/>
    <w:rsid w:val="00E269A8"/>
    <w:rsid w:val="00E2781F"/>
    <w:rsid w:val="00E27E39"/>
    <w:rsid w:val="00E30BCD"/>
    <w:rsid w:val="00E31270"/>
    <w:rsid w:val="00E327D4"/>
    <w:rsid w:val="00E32F59"/>
    <w:rsid w:val="00E34622"/>
    <w:rsid w:val="00E346A9"/>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1A05"/>
    <w:rsid w:val="00E92894"/>
    <w:rsid w:val="00E959DE"/>
    <w:rsid w:val="00E96CC2"/>
    <w:rsid w:val="00E972FA"/>
    <w:rsid w:val="00E97881"/>
    <w:rsid w:val="00EA0306"/>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0C19"/>
    <w:rsid w:val="00EF22B3"/>
    <w:rsid w:val="00EF354F"/>
    <w:rsid w:val="00EF35A2"/>
    <w:rsid w:val="00F0084E"/>
    <w:rsid w:val="00F03B69"/>
    <w:rsid w:val="00F07A50"/>
    <w:rsid w:val="00F113DA"/>
    <w:rsid w:val="00F13C7D"/>
    <w:rsid w:val="00F14EFE"/>
    <w:rsid w:val="00F21AFC"/>
    <w:rsid w:val="00F23065"/>
    <w:rsid w:val="00F24586"/>
    <w:rsid w:val="00F277EB"/>
    <w:rsid w:val="00F3485F"/>
    <w:rsid w:val="00F34BA2"/>
    <w:rsid w:val="00F368E0"/>
    <w:rsid w:val="00F3709A"/>
    <w:rsid w:val="00F373D4"/>
    <w:rsid w:val="00F37DC8"/>
    <w:rsid w:val="00F439B3"/>
    <w:rsid w:val="00F43AE6"/>
    <w:rsid w:val="00F45037"/>
    <w:rsid w:val="00F45488"/>
    <w:rsid w:val="00F460BE"/>
    <w:rsid w:val="00F46C62"/>
    <w:rsid w:val="00F470DF"/>
    <w:rsid w:val="00F471F6"/>
    <w:rsid w:val="00F51020"/>
    <w:rsid w:val="00F52737"/>
    <w:rsid w:val="00F53503"/>
    <w:rsid w:val="00F56735"/>
    <w:rsid w:val="00F56B98"/>
    <w:rsid w:val="00F61341"/>
    <w:rsid w:val="00F615F9"/>
    <w:rsid w:val="00F64AC1"/>
    <w:rsid w:val="00F650C3"/>
    <w:rsid w:val="00F65D85"/>
    <w:rsid w:val="00F66C46"/>
    <w:rsid w:val="00F67D05"/>
    <w:rsid w:val="00F76728"/>
    <w:rsid w:val="00F8091E"/>
    <w:rsid w:val="00F821AE"/>
    <w:rsid w:val="00F83388"/>
    <w:rsid w:val="00F84BD7"/>
    <w:rsid w:val="00F8615C"/>
    <w:rsid w:val="00F874E0"/>
    <w:rsid w:val="00F87847"/>
    <w:rsid w:val="00F922B9"/>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1D6A"/>
    <w:rsid w:val="00FC29F3"/>
    <w:rsid w:val="00FC55FC"/>
    <w:rsid w:val="00FD0889"/>
    <w:rsid w:val="00FD456E"/>
    <w:rsid w:val="00FD5860"/>
    <w:rsid w:val="00FD665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912"/>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next w:val="CH2"/>
    <w:qFormat/>
    <w:rsid w:val="002532B7"/>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sz w:val="28"/>
      <w:szCs w:val="28"/>
      <w:lang w:eastAsia="en-US"/>
    </w:rPr>
  </w:style>
  <w:style w:type="paragraph" w:customStyle="1" w:styleId="CH2">
    <w:name w:val="CH2"/>
    <w:next w:val="Normalnumber"/>
    <w:link w:val="CH2Char"/>
    <w:qFormat/>
    <w:rsid w:val="002532B7"/>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sz w:val="24"/>
      <w:szCs w:val="24"/>
      <w:lang w:eastAsia="zh-CN"/>
    </w:rPr>
  </w:style>
  <w:style w:type="paragraph" w:customStyle="1" w:styleId="CH3">
    <w:name w:val="CH3"/>
    <w:next w:val="Normalnumber"/>
    <w:qFormat/>
    <w:rsid w:val="000E247E"/>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lang w:eastAsia="en-US"/>
    </w:rPr>
  </w:style>
  <w:style w:type="paragraph" w:customStyle="1" w:styleId="CH4">
    <w:name w:val="CH4"/>
    <w:next w:val="Normalnumber"/>
    <w:rsid w:val="000E247E"/>
    <w:pPr>
      <w:keepNext/>
      <w:keepLines/>
      <w:tabs>
        <w:tab w:val="right" w:pos="851"/>
        <w:tab w:val="left" w:pos="1247"/>
      </w:tabs>
      <w:suppressAutoHyphens/>
      <w:spacing w:before="120" w:line="240" w:lineRule="auto"/>
      <w:ind w:left="1247" w:right="284" w:hanging="1247"/>
    </w:pPr>
    <w:rPr>
      <w:rFonts w:ascii="Times New Roman" w:eastAsia="SimSun" w:hAnsi="Times New Roman" w:cs="Times New Roman"/>
      <w:b/>
      <w:lang w:eastAsia="en-US"/>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0E247E"/>
    <w:pPr>
      <w:keepNext/>
      <w:keepLines/>
      <w:tabs>
        <w:tab w:val="right" w:pos="851"/>
        <w:tab w:val="left" w:pos="1247"/>
        <w:tab w:val="left" w:pos="1814"/>
        <w:tab w:val="left" w:pos="2381"/>
        <w:tab w:val="left" w:pos="2948"/>
        <w:tab w:val="left" w:pos="3515"/>
        <w:tab w:val="left" w:pos="4082"/>
      </w:tabs>
      <w:suppressAutoHyphens/>
      <w:spacing w:line="240" w:lineRule="auto"/>
      <w:ind w:left="1247" w:right="284" w:hanging="1247"/>
    </w:pPr>
    <w:rPr>
      <w:rFonts w:ascii="Times New Roman" w:eastAsia="SimSun" w:hAnsi="Times New Roman" w:cs="Times New Roman"/>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3C0040"/>
    <w:pPr>
      <w:tabs>
        <w:tab w:val="left" w:pos="624"/>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ftref,(Ref. de nota al pie),number,SUPERS,Footnote Reference Superscript,fr,Ref,de nota al pie,註腳內容,de nota al pie + (Asian) MS Mincho,Footnote Reference1,11 pt,Ref. de nota de rodapé1,stylish"/>
    <w:rsid w:val="00A36574"/>
    <w:rPr>
      <w:rFonts w:ascii="Times New Roman" w:hAnsi="Times New Roman"/>
      <w:color w:val="auto"/>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3C0040"/>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3C0040"/>
    <w:pPr>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qFormat/>
    <w:rsid w:val="003C0040"/>
    <w:pPr>
      <w:tabs>
        <w:tab w:val="left" w:pos="624"/>
      </w:tabs>
      <w:spacing w:line="240" w:lineRule="auto"/>
      <w:ind w:left="1247"/>
    </w:pPr>
    <w:rPr>
      <w:rFonts w:ascii="Times New Roman" w:eastAsia="SimSun" w:hAnsi="Times New Roman" w:cs="Times New Roman"/>
      <w:lang w:eastAsia="en-US"/>
    </w:rPr>
  </w:style>
  <w:style w:type="paragraph" w:customStyle="1" w:styleId="Normalnumber">
    <w:name w:val="Normal_number"/>
    <w:link w:val="NormalnumberChar"/>
    <w:rsid w:val="00995912"/>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995912"/>
    <w:pPr>
      <w:keepNext/>
      <w:keepLines/>
    </w:pPr>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95912"/>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95912"/>
    <w:rPr>
      <w:rFonts w:ascii="Times New Roman" w:eastAsia="SimSun" w:hAnsi="Times New Roman" w:cs="Times New Roman"/>
      <w:sz w:val="18"/>
      <w:lang w:val="fr-CA" w:eastAsia="en-US"/>
    </w:rPr>
  </w:style>
  <w:style w:type="character" w:customStyle="1" w:styleId="CH2Char">
    <w:name w:val="CH2 Char"/>
    <w:link w:val="CH2"/>
    <w:locked/>
    <w:rsid w:val="002532B7"/>
    <w:rPr>
      <w:rFonts w:ascii="Times New Roman" w:eastAsia="SimSun" w:hAnsi="Times New Roman" w:cs="Times New Roman"/>
      <w:b/>
      <w:sz w:val="24"/>
      <w:szCs w:val="24"/>
      <w:lang w:eastAsia="zh-CN"/>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jc w:val="right"/>
    </w:pPr>
    <w:rPr>
      <w:rFonts w:ascii="Arial" w:hAnsi="Arial" w:cs="Arial"/>
      <w:b/>
      <w:caps/>
      <w:sz w:val="64"/>
      <w:szCs w:val="64"/>
    </w:rPr>
  </w:style>
  <w:style w:type="paragraph" w:customStyle="1" w:styleId="AUnitedNations">
    <w:name w:val="A_United_Nations"/>
    <w:basedOn w:val="Normal-pool"/>
    <w:next w:val="Normal-pool"/>
    <w:semiHidden/>
    <w:rsid w:val="00380241"/>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jc w:val="right"/>
    </w:pPr>
    <w:rPr>
      <w:rFonts w:ascii="Arial" w:hAnsi="Arial" w:cs="Arial"/>
      <w:b/>
      <w:caps/>
      <w:sz w:val="64"/>
      <w:szCs w:val="64"/>
    </w:rPr>
  </w:style>
  <w:style w:type="paragraph" w:customStyle="1" w:styleId="AAAUnitedNations">
    <w:name w:val="AAA_United_Nations"/>
    <w:basedOn w:val="Normal-pool"/>
    <w:next w:val="Normal-pool"/>
    <w:semiHidden/>
    <w:rsid w:val="00A36574"/>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2022-05-16T09:01:48+00:00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15514B8-EC41-4339-8816-63A1FE20B6FC}">
  <ds:schemaRefs>
    <ds:schemaRef ds:uri="http://schemas.openxmlformats.org/officeDocument/2006/bibliography"/>
  </ds:schemaRefs>
</ds:datastoreItem>
</file>

<file path=customXml/itemProps4.xml><?xml version="1.0" encoding="utf-8"?>
<ds:datastoreItem xmlns:ds="http://schemas.openxmlformats.org/officeDocument/2006/customXml" ds:itemID="{1B304922-4DD7-428A-9DAD-24672B8F3F91}"/>
</file>

<file path=docProps/app.xml><?xml version="1.0" encoding="utf-8"?>
<Properties xmlns="http://schemas.openxmlformats.org/officeDocument/2006/extended-properties" xmlns:vt="http://schemas.openxmlformats.org/officeDocument/2006/docPropsVTypes">
  <Template>UNEP-IPBES_EN (1)</Template>
  <TotalTime>0</TotalTime>
  <Pages>6</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2022-05-16T09:01:00Z</dcterms:created>
  <dcterms:modified xsi:type="dcterms:W3CDTF">2022-05-16T09:01:00Z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eva.esteve.ferrer</vt:lpwstr>
  </property>
  <property fmtid="{D5CDD505-2E9C-101B-9397-08002B2CF9AE}" pid="5" name="GeneratedDate">
    <vt:lpwstr>04/29/2022 10:47:27</vt:lpwstr>
  </property>
  <property fmtid="{D5CDD505-2E9C-101B-9397-08002B2CF9AE}" pid="6" name="OriginalDocID">
    <vt:lpwstr>b027eb63-cafa-4710-bdb5-957d49b4fe9d</vt:lpwstr>
  </property>
</Properties>
</file>