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tblLayout w:type="fixed"/>
        <w:tblLook w:val="0000" w:firstRow="0" w:lastRow="0" w:firstColumn="0" w:lastColumn="0" w:noHBand="0" w:noVBand="0"/>
      </w:tblPr>
      <w:tblGrid>
        <w:gridCol w:w="1501"/>
        <w:gridCol w:w="818"/>
        <w:gridCol w:w="4714"/>
        <w:gridCol w:w="704"/>
        <w:gridCol w:w="1759"/>
      </w:tblGrid>
      <w:tr w:rsidR="00606AC6" w:rsidRPr="009A55B3" w14:paraId="5A5B2AC7" w14:textId="77777777" w:rsidTr="00666C4C">
        <w:trPr>
          <w:cantSplit/>
          <w:trHeight w:val="1079"/>
        </w:trPr>
        <w:tc>
          <w:tcPr>
            <w:tcW w:w="1501" w:type="dxa"/>
          </w:tcPr>
          <w:p w14:paraId="51432495" w14:textId="77777777" w:rsidR="00606AC6" w:rsidRPr="00541206" w:rsidRDefault="00606AC6" w:rsidP="00666C4C">
            <w:pPr>
              <w:spacing w:line="480" w:lineRule="exact"/>
              <w:jc w:val="both"/>
              <w:rPr>
                <w:rFonts w:ascii="Simplified Arabic" w:hAnsi="Simplified Arabic"/>
                <w:b/>
                <w:bCs/>
                <w:sz w:val="48"/>
                <w:szCs w:val="48"/>
              </w:rPr>
            </w:pPr>
            <w:r w:rsidRPr="00541206">
              <w:rPr>
                <w:rFonts w:ascii="Simplified Arabic" w:hAnsi="Simplified Arabic"/>
                <w:b/>
                <w:bCs/>
                <w:sz w:val="48"/>
                <w:szCs w:val="48"/>
                <w:rtl/>
              </w:rPr>
              <w:t>الأمم المتحدة</w:t>
            </w:r>
          </w:p>
        </w:tc>
        <w:tc>
          <w:tcPr>
            <w:tcW w:w="6236" w:type="dxa"/>
            <w:gridSpan w:val="3"/>
            <w:tcBorders>
              <w:left w:val="nil"/>
            </w:tcBorders>
          </w:tcPr>
          <w:p w14:paraId="17DF4079" w14:textId="77777777" w:rsidR="00606AC6" w:rsidRPr="009A55B3" w:rsidRDefault="00606AC6" w:rsidP="00666C4C">
            <w:pPr>
              <w:rPr>
                <w:sz w:val="6"/>
                <w:szCs w:val="6"/>
              </w:rPr>
            </w:pPr>
            <w:r>
              <w:rPr>
                <w:noProof/>
              </w:rPr>
              <w:drawing>
                <wp:inline distT="0" distB="0" distL="0" distR="0" wp14:anchorId="76850163" wp14:editId="67931EC9">
                  <wp:extent cx="3883838" cy="611505"/>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a:extLst>
                              <a:ext uri="{28A0092B-C50C-407E-A947-70E740481C1C}">
                                <a14:useLocalDpi xmlns:a14="http://schemas.microsoft.com/office/drawing/2010/main" val="0"/>
                              </a:ext>
                            </a:extLst>
                          </a:blip>
                          <a:stretch>
                            <a:fillRect/>
                          </a:stretch>
                        </pic:blipFill>
                        <pic:spPr>
                          <a:xfrm>
                            <a:off x="0" y="0"/>
                            <a:ext cx="3883838" cy="611505"/>
                          </a:xfrm>
                          <a:prstGeom prst="rect">
                            <a:avLst/>
                          </a:prstGeom>
                        </pic:spPr>
                      </pic:pic>
                    </a:graphicData>
                  </a:graphic>
                </wp:inline>
              </w:drawing>
            </w:r>
          </w:p>
        </w:tc>
        <w:tc>
          <w:tcPr>
            <w:tcW w:w="1759" w:type="dxa"/>
          </w:tcPr>
          <w:p w14:paraId="6AB91B5A" w14:textId="77777777" w:rsidR="00606AC6" w:rsidRPr="00606AC6" w:rsidRDefault="00606AC6" w:rsidP="00666C4C">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606AC6">
        <w:trPr>
          <w:cantSplit/>
          <w:trHeight w:val="282"/>
        </w:trPr>
        <w:tc>
          <w:tcPr>
            <w:tcW w:w="1501" w:type="dxa"/>
            <w:tcBorders>
              <w:bottom w:val="single" w:sz="2" w:space="0" w:color="auto"/>
            </w:tcBorders>
          </w:tcPr>
          <w:p w14:paraId="62EDE349" w14:textId="77777777" w:rsidR="00FE4A4D" w:rsidRPr="009A55B3" w:rsidRDefault="00FE4A4D" w:rsidP="00C84DB9">
            <w:pPr>
              <w:jc w:val="both"/>
              <w:rPr>
                <w:sz w:val="6"/>
                <w:szCs w:val="6"/>
              </w:rPr>
            </w:pPr>
          </w:p>
        </w:tc>
        <w:tc>
          <w:tcPr>
            <w:tcW w:w="5532" w:type="dxa"/>
            <w:gridSpan w:val="2"/>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3" w:type="dxa"/>
            <w:gridSpan w:val="2"/>
            <w:tcBorders>
              <w:bottom w:val="single" w:sz="2" w:space="0" w:color="auto"/>
            </w:tcBorders>
          </w:tcPr>
          <w:p w14:paraId="24EB3A2A" w14:textId="32D0A4E4" w:rsidR="00FE4A4D" w:rsidRPr="00DC5D99" w:rsidRDefault="00FE4A4D" w:rsidP="00A551A8">
            <w:pPr>
              <w:bidi w:val="0"/>
              <w:jc w:val="both"/>
              <w:rPr>
                <w:b/>
                <w:sz w:val="24"/>
                <w:szCs w:val="24"/>
                <w:lang w:val="en-GB"/>
              </w:rPr>
            </w:pPr>
            <w:r w:rsidRPr="007E3856">
              <w:rPr>
                <w:b/>
                <w:sz w:val="24"/>
                <w:szCs w:val="24"/>
              </w:rPr>
              <w:t>IPBES</w:t>
            </w:r>
            <w:r w:rsidRPr="007226C6">
              <w:rPr>
                <w:sz w:val="20"/>
                <w:szCs w:val="20"/>
              </w:rPr>
              <w:t>/</w:t>
            </w:r>
            <w:r w:rsidR="00D36352">
              <w:rPr>
                <w:sz w:val="20"/>
                <w:szCs w:val="20"/>
              </w:rPr>
              <w:t>8</w:t>
            </w:r>
            <w:r w:rsidRPr="008B1BBE">
              <w:rPr>
                <w:rFonts w:cs="Times New Roman"/>
                <w:sz w:val="20"/>
                <w:szCs w:val="20"/>
              </w:rPr>
              <w:t>/</w:t>
            </w:r>
            <w:r w:rsidR="00DC5D99">
              <w:rPr>
                <w:rFonts w:cs="Times New Roman" w:hint="cs"/>
                <w:sz w:val="20"/>
                <w:szCs w:val="20"/>
                <w:rtl/>
              </w:rPr>
              <w:t>1</w:t>
            </w:r>
            <w:r w:rsidR="00DC5D99">
              <w:rPr>
                <w:rFonts w:cs="Times New Roman"/>
                <w:sz w:val="20"/>
                <w:szCs w:val="20"/>
                <w:lang w:val="en-GB"/>
              </w:rPr>
              <w:t>/Add.</w:t>
            </w:r>
            <w:r w:rsidR="00573878">
              <w:rPr>
                <w:rFonts w:cs="Times New Roman"/>
                <w:sz w:val="20"/>
                <w:szCs w:val="20"/>
                <w:lang w:val="en-GB"/>
              </w:rPr>
              <w:t>2</w:t>
            </w:r>
          </w:p>
        </w:tc>
      </w:tr>
      <w:tr w:rsidR="00FE4A4D" w:rsidRPr="009A55B3" w14:paraId="68251710" w14:textId="77777777" w:rsidTr="00606AC6">
        <w:trPr>
          <w:cantSplit/>
          <w:trHeight w:val="1433"/>
        </w:trPr>
        <w:tc>
          <w:tcPr>
            <w:tcW w:w="2319"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tcBorders>
              <w:top w:val="single" w:sz="2" w:space="0" w:color="auto"/>
              <w:bottom w:val="single" w:sz="24" w:space="0" w:color="auto"/>
            </w:tcBorders>
          </w:tcPr>
          <w:p w14:paraId="138D38E8" w14:textId="77777777" w:rsidR="00FE4A4D" w:rsidRPr="007C6296" w:rsidRDefault="00FE4A4D" w:rsidP="007C6296">
            <w:pPr>
              <w:spacing w:before="120" w:after="120" w:line="400" w:lineRule="exact"/>
              <w:ind w:right="264"/>
              <w:jc w:val="both"/>
              <w:rPr>
                <w:rFonts w:ascii="Simplified Arabic" w:hAnsi="Simplified Arabic"/>
                <w:b/>
                <w:bCs/>
                <w:sz w:val="34"/>
                <w:szCs w:val="34"/>
                <w:rtl/>
              </w:rPr>
            </w:pPr>
            <w:r w:rsidRPr="007C6296">
              <w:rPr>
                <w:rFonts w:ascii="Simplified Arabic" w:hAnsi="Simplified Arabic"/>
                <w:b/>
                <w:bCs/>
                <w:w w:val="97"/>
                <w:sz w:val="34"/>
                <w:szCs w:val="34"/>
                <w:rtl/>
              </w:rPr>
              <w:t>المنبر الحكومي الدولي للعلوم والسياسات في مجال التنوع البيولوجي وخدمات النظم الإيكولوجية</w:t>
            </w:r>
          </w:p>
        </w:tc>
        <w:tc>
          <w:tcPr>
            <w:tcW w:w="2463"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1C5BA233" w:rsidR="00FE4A4D" w:rsidRPr="00952665" w:rsidRDefault="000E2480" w:rsidP="00C84DB9">
            <w:pPr>
              <w:bidi w:val="0"/>
              <w:spacing w:after="120"/>
              <w:rPr>
                <w:sz w:val="20"/>
                <w:szCs w:val="20"/>
                <w:lang w:val="en-GB"/>
              </w:rPr>
            </w:pPr>
            <w:r>
              <w:rPr>
                <w:rFonts w:hint="cs"/>
                <w:sz w:val="20"/>
                <w:szCs w:val="20"/>
                <w:rtl/>
              </w:rPr>
              <w:t>23</w:t>
            </w:r>
            <w:r w:rsidR="00952665">
              <w:rPr>
                <w:sz w:val="20"/>
                <w:szCs w:val="20"/>
              </w:rPr>
              <w:t xml:space="preserve"> March </w:t>
            </w:r>
            <w:r w:rsidR="00952665" w:rsidRPr="007226C6">
              <w:rPr>
                <w:sz w:val="20"/>
                <w:szCs w:val="20"/>
              </w:rPr>
              <w:t>20</w:t>
            </w:r>
            <w:r w:rsidR="00D36352">
              <w:rPr>
                <w:sz w:val="20"/>
                <w:szCs w:val="20"/>
              </w:rPr>
              <w:t>2</w:t>
            </w:r>
            <w:r w:rsidR="00195098">
              <w:rPr>
                <w:sz w:val="20"/>
                <w:szCs w:val="20"/>
                <w:rtl/>
              </w:rPr>
              <w:t>1</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0AF44C63" w14:textId="77777777" w:rsidR="005E5BC8" w:rsidRPr="007C6296" w:rsidRDefault="005E5BC8" w:rsidP="00354F95">
      <w:pPr>
        <w:spacing w:before="40" w:line="320" w:lineRule="exact"/>
        <w:ind w:left="-2" w:right="6096"/>
        <w:jc w:val="both"/>
        <w:rPr>
          <w:rFonts w:ascii="Simplified Arabic" w:hAnsi="Simplified Arabic"/>
          <w:b/>
          <w:bCs/>
          <w:w w:val="97"/>
          <w:sz w:val="24"/>
          <w:szCs w:val="24"/>
          <w:rtl/>
        </w:rPr>
      </w:pPr>
      <w:r w:rsidRPr="007C6296">
        <w:rPr>
          <w:rFonts w:ascii="Simplified Arabic" w:hAnsi="Simplified Arabic"/>
          <w:b/>
          <w:bCs/>
          <w:w w:val="97"/>
          <w:sz w:val="24"/>
          <w:szCs w:val="24"/>
          <w:rtl/>
        </w:rPr>
        <w:t>الاجتماع العام للمنبر الحكومي الدولي للعلوم والسياسات في مجال التنوع البيولوجي وخدمات النظم الإيكولوجية</w:t>
      </w:r>
    </w:p>
    <w:p w14:paraId="71F2BD57" w14:textId="592324B1" w:rsidR="008A6A43" w:rsidRPr="007C6296" w:rsidRDefault="005E5BC8" w:rsidP="00354F95">
      <w:pPr>
        <w:spacing w:before="40" w:line="320" w:lineRule="exact"/>
        <w:ind w:left="-2" w:right="6096"/>
        <w:jc w:val="both"/>
        <w:rPr>
          <w:rFonts w:ascii="Simplified Arabic" w:hAnsi="Simplified Arabic"/>
          <w:b/>
          <w:bCs/>
          <w:w w:val="97"/>
          <w:sz w:val="24"/>
          <w:szCs w:val="24"/>
          <w:rtl/>
        </w:rPr>
      </w:pPr>
      <w:r w:rsidRPr="007C6296">
        <w:rPr>
          <w:rFonts w:ascii="Simplified Arabic" w:hAnsi="Simplified Arabic"/>
          <w:b/>
          <w:bCs/>
          <w:w w:val="97"/>
          <w:sz w:val="24"/>
          <w:szCs w:val="24"/>
          <w:rtl/>
        </w:rPr>
        <w:t>الدورة السابعة</w:t>
      </w:r>
    </w:p>
    <w:p w14:paraId="5E08A0ED" w14:textId="312A452C" w:rsidR="00195098" w:rsidRPr="00B946C5" w:rsidRDefault="00195098" w:rsidP="00354F95">
      <w:pPr>
        <w:spacing w:line="320" w:lineRule="exact"/>
        <w:ind w:left="-2"/>
        <w:rPr>
          <w:sz w:val="24"/>
          <w:szCs w:val="24"/>
          <w:rtl/>
        </w:rPr>
      </w:pPr>
      <w:r w:rsidRPr="00B946C5">
        <w:rPr>
          <w:sz w:val="24"/>
          <w:szCs w:val="24"/>
          <w:rtl/>
        </w:rPr>
        <w:t>عبر الإنترنت، 14-24 حزيران/يونيه 2021</w:t>
      </w:r>
    </w:p>
    <w:p w14:paraId="0C1282BC" w14:textId="171CDD1E" w:rsidR="00195098" w:rsidRPr="00B946C5" w:rsidRDefault="00195098" w:rsidP="00354F95">
      <w:pPr>
        <w:spacing w:after="60" w:line="320" w:lineRule="exact"/>
        <w:ind w:left="-2"/>
        <w:rPr>
          <w:sz w:val="24"/>
          <w:szCs w:val="24"/>
          <w:rtl/>
        </w:rPr>
      </w:pPr>
      <w:r w:rsidRPr="00B946C5">
        <w:rPr>
          <w:sz w:val="24"/>
          <w:szCs w:val="24"/>
          <w:rtl/>
        </w:rPr>
        <w:t xml:space="preserve">البند </w:t>
      </w:r>
      <w:r w:rsidR="00C83F0C">
        <w:rPr>
          <w:sz w:val="24"/>
          <w:szCs w:val="24"/>
        </w:rPr>
        <w:t>12</w:t>
      </w:r>
      <w:r w:rsidRPr="00B946C5">
        <w:rPr>
          <w:sz w:val="24"/>
          <w:szCs w:val="24"/>
          <w:rtl/>
        </w:rPr>
        <w:t xml:space="preserve"> من جدول الأعمال المؤقت</w:t>
      </w:r>
      <w:r w:rsidRPr="00B946C5">
        <w:rPr>
          <w:sz w:val="24"/>
          <w:szCs w:val="24"/>
          <w:vertAlign w:val="superscript"/>
        </w:rPr>
        <w:footnoteReference w:customMarkFollows="1" w:id="1"/>
        <w:t>*</w:t>
      </w:r>
    </w:p>
    <w:p w14:paraId="5C584D60" w14:textId="72C62CC2" w:rsidR="00817765" w:rsidRPr="0098023E" w:rsidRDefault="004179B7" w:rsidP="00354F95">
      <w:pPr>
        <w:spacing w:line="280" w:lineRule="exact"/>
        <w:ind w:left="-2"/>
        <w:rPr>
          <w:rFonts w:ascii="Simplified Arabic" w:hAnsi="Simplified Arabic"/>
          <w:bCs/>
          <w:sz w:val="20"/>
          <w:szCs w:val="20"/>
          <w:rtl/>
        </w:rPr>
      </w:pPr>
      <w:bookmarkStart w:id="0" w:name="_Hlk499030572"/>
      <w:r w:rsidRPr="00354F95">
        <w:rPr>
          <w:rFonts w:ascii="Simplified Arabic" w:hAnsi="Simplified Arabic"/>
          <w:bCs/>
          <w:sz w:val="24"/>
          <w:szCs w:val="24"/>
          <w:rtl/>
        </w:rPr>
        <w:t>اعتماد مقررات الدورة وتقريره</w:t>
      </w:r>
      <w:r w:rsidRPr="0098023E">
        <w:rPr>
          <w:rFonts w:ascii="Simplified Arabic" w:hAnsi="Simplified Arabic"/>
          <w:bCs/>
          <w:sz w:val="20"/>
          <w:szCs w:val="20"/>
          <w:rtl/>
        </w:rPr>
        <w:t>ا</w:t>
      </w:r>
    </w:p>
    <w:bookmarkEnd w:id="0"/>
    <w:p w14:paraId="758EEB03" w14:textId="6D7C76DB" w:rsidR="00244815" w:rsidRPr="005929AD" w:rsidRDefault="00244815" w:rsidP="00CD56F2">
      <w:pPr>
        <w:pStyle w:val="BBTitle"/>
        <w:bidi/>
        <w:spacing w:before="240" w:after="120" w:line="360" w:lineRule="exact"/>
        <w:ind w:left="1134" w:right="0"/>
        <w:jc w:val="both"/>
        <w:textDirection w:val="tbRlV"/>
        <w:rPr>
          <w:rFonts w:cs="Simplified Arabic"/>
          <w:lang w:val="ar-SA" w:eastAsia="zh-TW" w:bidi="en-GB"/>
        </w:rPr>
      </w:pPr>
      <w:r w:rsidRPr="005929AD">
        <w:rPr>
          <w:rFonts w:cs="Simplified Arabic"/>
          <w:bCs/>
          <w:rtl/>
        </w:rPr>
        <w:t>مشاريع مقررات الدورة الثامنة للاجتماع العام للمنبر الحكومي الدولي للعلوم والسياسات في مجال التنوع البيولوجي وخدمات النظم الإيكولوجية</w:t>
      </w:r>
    </w:p>
    <w:p w14:paraId="06DAD119" w14:textId="79D1BB1C" w:rsidR="00244815" w:rsidRPr="00AD0390" w:rsidRDefault="00244815" w:rsidP="004F7C93">
      <w:pPr>
        <w:pStyle w:val="CH2"/>
        <w:bidi/>
        <w:spacing w:before="0" w:line="360" w:lineRule="exact"/>
        <w:ind w:left="1134" w:right="0" w:firstLine="0"/>
        <w:jc w:val="both"/>
        <w:textDirection w:val="tbRlV"/>
        <w:rPr>
          <w:rFonts w:cs="Simplified Arabic"/>
          <w:sz w:val="22"/>
          <w:lang w:val="ar-SA" w:eastAsia="zh-TW" w:bidi="en-GB"/>
        </w:rPr>
      </w:pPr>
      <w:r w:rsidRPr="00AD0390">
        <w:rPr>
          <w:rFonts w:cs="Simplified Arabic"/>
          <w:bCs/>
          <w:sz w:val="22"/>
          <w:rtl/>
        </w:rPr>
        <w:t>مذكرة من الأمانة</w:t>
      </w:r>
    </w:p>
    <w:p w14:paraId="13945B11" w14:textId="7E041947" w:rsidR="00244815" w:rsidRPr="00045AE4" w:rsidRDefault="00244815" w:rsidP="004F7C93">
      <w:pPr>
        <w:pStyle w:val="CH1"/>
        <w:bidi/>
        <w:spacing w:before="0" w:line="360" w:lineRule="exact"/>
        <w:ind w:left="1134" w:right="0" w:firstLine="0"/>
        <w:jc w:val="both"/>
        <w:textDirection w:val="tbRlV"/>
        <w:rPr>
          <w:rFonts w:cs="Simplified Arabic"/>
          <w:sz w:val="26"/>
          <w:szCs w:val="26"/>
          <w:lang w:val="ar-SA" w:eastAsia="zh-TW" w:bidi="en-GB"/>
        </w:rPr>
      </w:pPr>
      <w:r w:rsidRPr="00045AE4">
        <w:rPr>
          <w:rFonts w:cs="Simplified Arabic"/>
          <w:bCs/>
          <w:sz w:val="26"/>
          <w:szCs w:val="26"/>
          <w:rtl/>
        </w:rPr>
        <w:t>مقدمة</w:t>
      </w:r>
    </w:p>
    <w:p w14:paraId="3D764A62" w14:textId="1F1C89A9" w:rsidR="00244815" w:rsidRPr="00AD0390" w:rsidRDefault="00244815" w:rsidP="00B31AAF">
      <w:pPr>
        <w:pStyle w:val="Normalnumber"/>
        <w:numPr>
          <w:ilvl w:val="0"/>
          <w:numId w:val="23"/>
        </w:numPr>
        <w:tabs>
          <w:tab w:val="clear" w:pos="1247"/>
          <w:tab w:val="clear" w:pos="1814"/>
          <w:tab w:val="clear" w:pos="2381"/>
          <w:tab w:val="clear" w:pos="2948"/>
          <w:tab w:val="clear" w:pos="3515"/>
          <w:tab w:val="left" w:pos="624"/>
          <w:tab w:val="left" w:pos="1699"/>
        </w:tabs>
        <w:bidi/>
        <w:spacing w:line="360" w:lineRule="exact"/>
        <w:ind w:left="1132" w:firstLine="0"/>
        <w:jc w:val="both"/>
        <w:textDirection w:val="tbRlV"/>
        <w:rPr>
          <w:rFonts w:cs="Simplified Arabic"/>
          <w:sz w:val="22"/>
          <w:szCs w:val="24"/>
          <w:lang w:val="ar-SA" w:eastAsia="zh-TW" w:bidi="en-GB"/>
        </w:rPr>
      </w:pPr>
      <w:r w:rsidRPr="00AD0390">
        <w:rPr>
          <w:rFonts w:cs="Simplified Arabic"/>
          <w:sz w:val="22"/>
          <w:szCs w:val="24"/>
          <w:rtl/>
        </w:rPr>
        <w:t>ترد في هذه المذكرة مشاريع المقررات التي سينظر فيها الاجتماع العام للمنبر الحكومي الدولي للعلوم والسياسات في مجال التنوع البيولوجي وخدمات النظم الإيكولوجية (المنبر) في دورته الثامنة. و</w:t>
      </w:r>
      <w:r>
        <w:rPr>
          <w:rFonts w:cs="Simplified Arabic" w:hint="cs"/>
          <w:sz w:val="22"/>
          <w:szCs w:val="24"/>
          <w:rtl/>
          <w:lang w:val="nl-NL" w:bidi="ar-EG"/>
        </w:rPr>
        <w:t xml:space="preserve">قد </w:t>
      </w:r>
      <w:r w:rsidRPr="00AD0390">
        <w:rPr>
          <w:rFonts w:cs="Simplified Arabic"/>
          <w:sz w:val="22"/>
          <w:szCs w:val="24"/>
          <w:rtl/>
        </w:rPr>
        <w:t xml:space="preserve">أعدت الأمينة التنفيذية هذه المذكرة لمساعدة الاجتماع العام على </w:t>
      </w:r>
      <w:r>
        <w:rPr>
          <w:rFonts w:cs="Simplified Arabic" w:hint="cs"/>
          <w:sz w:val="22"/>
          <w:szCs w:val="24"/>
          <w:rtl/>
        </w:rPr>
        <w:t>وضع</w:t>
      </w:r>
      <w:r w:rsidRPr="00AD0390">
        <w:rPr>
          <w:rFonts w:cs="Simplified Arabic"/>
          <w:sz w:val="22"/>
          <w:szCs w:val="24"/>
          <w:rtl/>
        </w:rPr>
        <w:t xml:space="preserve"> مقررات لاعتمادها بشأن بنود جدول أعمال الدورة. وتتطابق مشاريع المقررات مع هيكل المقررات التي اعتمدها الاجتماع العام في دوراته السابقة. وت</w:t>
      </w:r>
      <w:r>
        <w:rPr>
          <w:rFonts w:cs="Simplified Arabic" w:hint="cs"/>
          <w:sz w:val="22"/>
          <w:szCs w:val="24"/>
          <w:rtl/>
        </w:rPr>
        <w:t>شير</w:t>
      </w:r>
      <w:r w:rsidRPr="00AD0390">
        <w:rPr>
          <w:rFonts w:cs="Simplified Arabic"/>
          <w:sz w:val="22"/>
          <w:szCs w:val="24"/>
          <w:rtl/>
        </w:rPr>
        <w:t xml:space="preserve"> المذكرة </w:t>
      </w:r>
      <w:r>
        <w:rPr>
          <w:rFonts w:cs="Simplified Arabic" w:hint="cs"/>
          <w:sz w:val="22"/>
          <w:szCs w:val="24"/>
          <w:rtl/>
        </w:rPr>
        <w:t xml:space="preserve">إلى </w:t>
      </w:r>
      <w:r w:rsidRPr="00AD0390">
        <w:rPr>
          <w:rFonts w:cs="Simplified Arabic"/>
          <w:sz w:val="22"/>
          <w:szCs w:val="24"/>
          <w:rtl/>
        </w:rPr>
        <w:t xml:space="preserve">بند جدول الأعمال المؤقت </w:t>
      </w:r>
      <w:r w:rsidRPr="00B31AAF">
        <w:rPr>
          <w:rFonts w:asciiTheme="majorBidi" w:hAnsiTheme="majorBidi" w:cstheme="majorBidi"/>
          <w:rtl/>
        </w:rPr>
        <w:t>(</w:t>
      </w:r>
      <w:r w:rsidRPr="00B31AAF">
        <w:rPr>
          <w:rFonts w:asciiTheme="majorBidi" w:hAnsiTheme="majorBidi" w:cstheme="majorBidi"/>
        </w:rPr>
        <w:t>IPBES/8/1</w:t>
      </w:r>
      <w:r w:rsidRPr="00B31AAF">
        <w:rPr>
          <w:rFonts w:asciiTheme="majorBidi" w:hAnsiTheme="majorBidi" w:cstheme="majorBidi"/>
          <w:rtl/>
        </w:rPr>
        <w:t>)</w:t>
      </w:r>
      <w:r w:rsidRPr="00AD0390">
        <w:rPr>
          <w:rFonts w:cs="Simplified Arabic"/>
          <w:sz w:val="22"/>
          <w:szCs w:val="24"/>
          <w:rtl/>
        </w:rPr>
        <w:t xml:space="preserve"> الذي يُتوقع أن يتم في إطاره النظر في مشروع المقرر.</w:t>
      </w:r>
    </w:p>
    <w:p w14:paraId="7E1055B5" w14:textId="7D9C1AE8" w:rsidR="00244815" w:rsidRPr="00AD0390" w:rsidRDefault="00244815" w:rsidP="00045AE4">
      <w:pPr>
        <w:pStyle w:val="CH1"/>
        <w:tabs>
          <w:tab w:val="clear" w:pos="851"/>
        </w:tabs>
        <w:bidi/>
        <w:spacing w:before="0" w:line="360" w:lineRule="exact"/>
        <w:ind w:left="1134" w:right="0" w:hanging="710"/>
        <w:jc w:val="both"/>
        <w:textDirection w:val="tbRlV"/>
        <w:rPr>
          <w:rFonts w:cs="Simplified Arabic"/>
          <w:sz w:val="26"/>
          <w:szCs w:val="26"/>
          <w:lang w:val="ar-SA" w:eastAsia="zh-TW" w:bidi="en-GB"/>
        </w:rPr>
      </w:pPr>
      <w:r w:rsidRPr="00AD0390">
        <w:rPr>
          <w:rFonts w:cs="Simplified Arabic" w:hint="cs"/>
          <w:b w:val="0"/>
          <w:bCs/>
          <w:sz w:val="26"/>
          <w:szCs w:val="26"/>
          <w:rtl/>
          <w:lang w:bidi="ar-EG"/>
        </w:rPr>
        <w:t>أولاً-</w:t>
      </w:r>
      <w:r w:rsidR="00045AE4">
        <w:rPr>
          <w:rFonts w:cs="Simplified Arabic"/>
          <w:b w:val="0"/>
          <w:bCs/>
          <w:sz w:val="26"/>
          <w:szCs w:val="26"/>
          <w:rtl/>
          <w:lang w:bidi="ar-EG"/>
        </w:rPr>
        <w:tab/>
      </w:r>
      <w:r w:rsidRPr="00AD0390">
        <w:rPr>
          <w:rFonts w:cs="Simplified Arabic"/>
          <w:bCs/>
          <w:sz w:val="26"/>
          <w:szCs w:val="26"/>
          <w:rtl/>
        </w:rPr>
        <w:t>مشروع مقرر: تنفيذ برنامج العمل المتجدد للمنبر الحكومي الدولي للعلوم والسياسات في مجال التنوع البيولوجي وخدمات النظم الإيكولوجية حتى العام 2030</w:t>
      </w:r>
    </w:p>
    <w:p w14:paraId="53B5053A" w14:textId="7EB453E6" w:rsidR="00244815" w:rsidRPr="00AD0390" w:rsidRDefault="00244815" w:rsidP="00354F95">
      <w:pPr>
        <w:pStyle w:val="Normalnumber"/>
        <w:numPr>
          <w:ilvl w:val="0"/>
          <w:numId w:val="23"/>
        </w:numPr>
        <w:tabs>
          <w:tab w:val="clear" w:pos="1247"/>
          <w:tab w:val="clear" w:pos="1814"/>
          <w:tab w:val="clear" w:pos="2381"/>
          <w:tab w:val="clear" w:pos="2948"/>
          <w:tab w:val="clear" w:pos="3515"/>
          <w:tab w:val="left" w:pos="624"/>
          <w:tab w:val="left" w:pos="1699"/>
        </w:tabs>
        <w:bidi/>
        <w:spacing w:line="360" w:lineRule="exact"/>
        <w:ind w:left="1134" w:firstLine="0"/>
        <w:jc w:val="both"/>
        <w:textDirection w:val="tbRlV"/>
        <w:rPr>
          <w:rFonts w:cs="Simplified Arabic"/>
          <w:sz w:val="22"/>
          <w:szCs w:val="24"/>
          <w:lang w:val="ar-SA" w:eastAsia="zh-TW" w:bidi="en-GB"/>
        </w:rPr>
      </w:pPr>
      <w:r w:rsidRPr="00AD0390">
        <w:rPr>
          <w:rFonts w:cs="Simplified Arabic"/>
          <w:sz w:val="22"/>
          <w:szCs w:val="24"/>
          <w:rtl/>
        </w:rPr>
        <w:t>قد يود الاجتماع العام أن ينظر في مشروع المقرر التالي في إطار البند 12 من جدول الأعمال المؤقت</w:t>
      </w:r>
      <w:r w:rsidRPr="00AD0390">
        <w:rPr>
          <w:rFonts w:cs="Simplified Arabic"/>
          <w:sz w:val="22"/>
          <w:szCs w:val="24"/>
        </w:rPr>
        <w:t>:</w:t>
      </w:r>
    </w:p>
    <w:p w14:paraId="6296614D" w14:textId="77777777" w:rsidR="00244815" w:rsidRPr="00AD0390" w:rsidRDefault="00244815" w:rsidP="00354F95">
      <w:pPr>
        <w:pStyle w:val="Normal-pool"/>
        <w:tabs>
          <w:tab w:val="clear" w:pos="1247"/>
          <w:tab w:val="clear" w:pos="1814"/>
          <w:tab w:val="clear" w:pos="2381"/>
        </w:tabs>
        <w:bidi/>
        <w:spacing w:after="120" w:line="360" w:lineRule="exact"/>
        <w:ind w:left="1699" w:firstLine="569"/>
        <w:jc w:val="both"/>
        <w:textDirection w:val="tbRlV"/>
        <w:rPr>
          <w:rFonts w:cs="Simplified Arabic"/>
          <w:i/>
          <w:iCs/>
          <w:sz w:val="22"/>
          <w:szCs w:val="24"/>
          <w:lang w:val="ar-SA" w:eastAsia="zh-TW" w:bidi="en-GB"/>
        </w:rPr>
      </w:pPr>
      <w:r w:rsidRPr="00AD0390">
        <w:rPr>
          <w:rFonts w:cs="Simplified Arabic"/>
          <w:i/>
          <w:iCs/>
          <w:sz w:val="22"/>
          <w:szCs w:val="24"/>
          <w:rtl/>
        </w:rPr>
        <w:t>إن الاجتماع العام،</w:t>
      </w:r>
    </w:p>
    <w:p w14:paraId="3E1FC201" w14:textId="5D01631A" w:rsidR="00244815" w:rsidRPr="00AD0390" w:rsidRDefault="00244815" w:rsidP="00354F95">
      <w:pPr>
        <w:pStyle w:val="Normal-pool"/>
        <w:tabs>
          <w:tab w:val="clear" w:pos="1247"/>
          <w:tab w:val="clear" w:pos="1814"/>
          <w:tab w:val="clear" w:pos="2381"/>
        </w:tabs>
        <w:bidi/>
        <w:spacing w:after="120" w:line="360" w:lineRule="exact"/>
        <w:ind w:left="1699" w:firstLine="569"/>
        <w:jc w:val="both"/>
        <w:textDirection w:val="tbRlV"/>
        <w:rPr>
          <w:rFonts w:cs="Simplified Arabic"/>
          <w:i/>
          <w:sz w:val="22"/>
          <w:szCs w:val="24"/>
          <w:lang w:val="ar-SA" w:eastAsia="zh-TW" w:bidi="en-GB"/>
        </w:rPr>
      </w:pPr>
      <w:r w:rsidRPr="00AD0390">
        <w:rPr>
          <w:rFonts w:cs="Simplified Arabic"/>
          <w:i/>
          <w:iCs/>
          <w:sz w:val="22"/>
          <w:szCs w:val="24"/>
          <w:rtl/>
        </w:rPr>
        <w:t>إذ يرحب</w:t>
      </w:r>
      <w:r w:rsidRPr="00AD0390">
        <w:rPr>
          <w:rFonts w:cs="Simplified Arabic"/>
          <w:sz w:val="22"/>
          <w:szCs w:val="24"/>
          <w:rtl/>
        </w:rPr>
        <w:t xml:space="preserve"> بتقرير الأمينة التنفيذية عن التقدم المحرز في تنفيذ برنامج العمل المتجدد حتى العام 2030</w:t>
      </w:r>
      <w:r w:rsidR="00705FF7">
        <w:rPr>
          <w:rFonts w:cs="Simplified Arabic" w:hint="cs"/>
          <w:sz w:val="22"/>
          <w:szCs w:val="24"/>
          <w:rtl/>
        </w:rPr>
        <w:t>،</w:t>
      </w:r>
      <w:r w:rsidR="00354F95" w:rsidRPr="00354F95">
        <w:rPr>
          <w:rFonts w:cs="Simplified Arabic" w:hint="cs"/>
          <w:sz w:val="22"/>
          <w:szCs w:val="24"/>
          <w:vertAlign w:val="superscript"/>
          <w:rtl/>
        </w:rPr>
        <w:t>(</w:t>
      </w:r>
      <w:r w:rsidRPr="00354F95">
        <w:rPr>
          <w:rFonts w:cs="Simplified Arabic"/>
          <w:sz w:val="22"/>
          <w:szCs w:val="24"/>
          <w:vertAlign w:val="superscript"/>
          <w:rtl/>
        </w:rPr>
        <w:footnoteReference w:id="2"/>
      </w:r>
      <w:r w:rsidR="00354F95" w:rsidRPr="00354F95">
        <w:rPr>
          <w:rFonts w:cs="Simplified Arabic" w:hint="cs"/>
          <w:sz w:val="22"/>
          <w:szCs w:val="24"/>
          <w:vertAlign w:val="superscript"/>
          <w:rtl/>
        </w:rPr>
        <w:t>)</w:t>
      </w:r>
    </w:p>
    <w:p w14:paraId="636283F1" w14:textId="1943D263" w:rsidR="00244815" w:rsidRPr="00705FF7" w:rsidRDefault="00244815" w:rsidP="00354F95">
      <w:pPr>
        <w:pStyle w:val="Normal-pool"/>
        <w:tabs>
          <w:tab w:val="clear" w:pos="1247"/>
          <w:tab w:val="clear" w:pos="1814"/>
          <w:tab w:val="clear" w:pos="2381"/>
        </w:tabs>
        <w:bidi/>
        <w:spacing w:after="120" w:line="360" w:lineRule="exact"/>
        <w:ind w:left="1699" w:firstLine="569"/>
        <w:jc w:val="both"/>
        <w:textDirection w:val="tbRlV"/>
        <w:rPr>
          <w:rFonts w:cs="Simplified Arabic"/>
          <w:sz w:val="22"/>
          <w:szCs w:val="24"/>
          <w:lang w:eastAsia="zh-TW" w:bidi="en-GB"/>
        </w:rPr>
      </w:pPr>
      <w:r w:rsidRPr="00AD0390">
        <w:rPr>
          <w:rFonts w:cs="Simplified Arabic"/>
          <w:i/>
          <w:iCs/>
          <w:sz w:val="22"/>
          <w:szCs w:val="24"/>
          <w:rtl/>
        </w:rPr>
        <w:t>وإذ يعترف</w:t>
      </w:r>
      <w:r w:rsidRPr="00AD0390">
        <w:rPr>
          <w:rFonts w:cs="Simplified Arabic"/>
          <w:sz w:val="22"/>
          <w:szCs w:val="24"/>
          <w:rtl/>
        </w:rPr>
        <w:t xml:space="preserve"> مع التقدير بالمساهمة الاستثنائية التي قدمها جميع الخبراء الذين شاركوا حتى الآن في تنفيذ برنامج العمل، وإذ يشكرهم على التزامهم الذي لا يتزعزع بتنفيذه،</w:t>
      </w:r>
    </w:p>
    <w:p w14:paraId="556C9DC0" w14:textId="77777777" w:rsidR="00244815" w:rsidRPr="00AD0390" w:rsidRDefault="00244815" w:rsidP="00354F95">
      <w:pPr>
        <w:pStyle w:val="Normal-pool"/>
        <w:tabs>
          <w:tab w:val="clear" w:pos="1247"/>
          <w:tab w:val="clear" w:pos="1814"/>
          <w:tab w:val="clear" w:pos="2381"/>
        </w:tabs>
        <w:bidi/>
        <w:spacing w:after="120" w:line="360" w:lineRule="exact"/>
        <w:ind w:left="1699" w:firstLine="569"/>
        <w:jc w:val="both"/>
        <w:textDirection w:val="tbRlV"/>
        <w:rPr>
          <w:rFonts w:cs="Simplified Arabic"/>
          <w:sz w:val="22"/>
          <w:szCs w:val="24"/>
          <w:lang w:val="ar-SA" w:eastAsia="zh-TW" w:bidi="en-GB"/>
        </w:rPr>
      </w:pPr>
      <w:r w:rsidRPr="00AD0390">
        <w:rPr>
          <w:rFonts w:cs="Simplified Arabic"/>
          <w:i/>
          <w:iCs/>
          <w:sz w:val="22"/>
          <w:szCs w:val="24"/>
          <w:rtl/>
        </w:rPr>
        <w:t>وإذ يشجع</w:t>
      </w:r>
      <w:r w:rsidRPr="00AD0390">
        <w:rPr>
          <w:rFonts w:cs="Simplified Arabic"/>
          <w:sz w:val="22"/>
          <w:szCs w:val="24"/>
          <w:rtl/>
        </w:rPr>
        <w:t xml:space="preserve"> الحكومات والمنظمات على المشاركة بنشاط في تنفيذ برنامج العمل، </w:t>
      </w:r>
      <w:r>
        <w:rPr>
          <w:rFonts w:cs="Simplified Arabic" w:hint="cs"/>
          <w:sz w:val="22"/>
          <w:szCs w:val="24"/>
          <w:rtl/>
          <w:lang w:val="nl-NL" w:bidi="ar-EG"/>
        </w:rPr>
        <w:t>و</w:t>
      </w:r>
      <w:r w:rsidRPr="00AD0390">
        <w:rPr>
          <w:rFonts w:cs="Simplified Arabic"/>
          <w:sz w:val="22"/>
          <w:szCs w:val="24"/>
          <w:rtl/>
        </w:rPr>
        <w:t>لا سيما من خلال الترشيح المتوازن للخبراء واستعراض مشاريع النواتج،</w:t>
      </w:r>
    </w:p>
    <w:p w14:paraId="42ECA97D" w14:textId="77777777" w:rsidR="00244815" w:rsidRPr="00AC0F89" w:rsidRDefault="00244815" w:rsidP="00AA2E19">
      <w:pPr>
        <w:pStyle w:val="CH2"/>
        <w:bidi/>
        <w:spacing w:before="0" w:after="0" w:line="360" w:lineRule="exact"/>
        <w:ind w:left="1134" w:right="0" w:firstLine="0"/>
        <w:jc w:val="center"/>
        <w:textDirection w:val="tbRlV"/>
        <w:rPr>
          <w:rFonts w:cs="Simplified Arabic"/>
          <w:sz w:val="22"/>
          <w:lang w:eastAsia="zh-TW" w:bidi="en-GB"/>
        </w:rPr>
      </w:pPr>
      <w:r w:rsidRPr="00AD0390">
        <w:rPr>
          <w:rFonts w:cs="Simplified Arabic"/>
          <w:bCs/>
          <w:sz w:val="22"/>
          <w:rtl/>
        </w:rPr>
        <w:lastRenderedPageBreak/>
        <w:t>أولاً</w:t>
      </w:r>
    </w:p>
    <w:p w14:paraId="0C2EF8FB" w14:textId="77777777" w:rsidR="00244815" w:rsidRPr="00AD0390" w:rsidRDefault="00244815" w:rsidP="00AA2E19">
      <w:pPr>
        <w:pStyle w:val="CH2"/>
        <w:bidi/>
        <w:spacing w:before="0" w:line="360" w:lineRule="exact"/>
        <w:ind w:left="1134" w:right="0" w:firstLine="0"/>
        <w:jc w:val="center"/>
        <w:textDirection w:val="tbRlV"/>
        <w:rPr>
          <w:rFonts w:cs="Simplified Arabic"/>
          <w:sz w:val="22"/>
          <w:lang w:val="ar-SA" w:eastAsia="zh-TW" w:bidi="en-GB"/>
        </w:rPr>
      </w:pPr>
      <w:r w:rsidRPr="00AD0390">
        <w:rPr>
          <w:rFonts w:cs="Simplified Arabic"/>
          <w:bCs/>
          <w:sz w:val="22"/>
          <w:rtl/>
        </w:rPr>
        <w:t>تنفيذ برنامج عمل المنبر حتى العام 2030</w:t>
      </w:r>
    </w:p>
    <w:p w14:paraId="01125D20" w14:textId="0252F0DE" w:rsidR="00244815" w:rsidRPr="00AD0390" w:rsidRDefault="00244815" w:rsidP="00883A9E">
      <w:pPr>
        <w:pStyle w:val="ListParagraph"/>
        <w:numPr>
          <w:ilvl w:val="0"/>
          <w:numId w:val="25"/>
        </w:numPr>
        <w:tabs>
          <w:tab w:val="clear" w:pos="1247"/>
          <w:tab w:val="clear" w:pos="1814"/>
          <w:tab w:val="clear" w:pos="2381"/>
          <w:tab w:val="clear" w:pos="2948"/>
          <w:tab w:val="clear" w:pos="3515"/>
          <w:tab w:val="left" w:pos="624"/>
          <w:tab w:val="left" w:pos="2833"/>
        </w:tabs>
        <w:bidi/>
        <w:spacing w:after="120" w:line="360" w:lineRule="exact"/>
        <w:ind w:left="1699" w:firstLine="567"/>
        <w:contextualSpacing w:val="0"/>
        <w:jc w:val="both"/>
        <w:textDirection w:val="tbRlV"/>
        <w:rPr>
          <w:rFonts w:cs="Simplified Arabic" w:hint="default"/>
          <w:szCs w:val="24"/>
          <w:lang w:val="ar-SA" w:eastAsia="zh-TW" w:bidi="en-GB"/>
        </w:rPr>
      </w:pPr>
      <w:r w:rsidRPr="00AD0390">
        <w:rPr>
          <w:rFonts w:cs="Simplified Arabic"/>
          <w:i/>
          <w:iCs/>
          <w:szCs w:val="24"/>
          <w:rtl/>
        </w:rPr>
        <w:t>يقرر</w:t>
      </w:r>
      <w:r w:rsidRPr="00AD0390">
        <w:rPr>
          <w:rFonts w:cs="Simplified Arabic"/>
          <w:szCs w:val="24"/>
          <w:rtl/>
        </w:rPr>
        <w:t xml:space="preserve"> مواصلة تنفيذ برنامج العمل وفقاً للمقررات المعتمدة في دوراته السابقة، وهذا المقرر، والميزانية المعتمدة على النحو الوارد في المقرر م ح د-8/[...]؛</w:t>
      </w:r>
      <w:r w:rsidR="00ED3BF0" w:rsidRPr="00ED3BF0">
        <w:rPr>
          <w:rFonts w:cs="Simplified Arabic"/>
          <w:szCs w:val="24"/>
          <w:vertAlign w:val="superscript"/>
          <w:rtl/>
        </w:rPr>
        <w:t>(</w:t>
      </w:r>
      <w:r w:rsidRPr="00ED3BF0">
        <w:rPr>
          <w:vertAlign w:val="superscript"/>
          <w:rtl/>
        </w:rPr>
        <w:footnoteReference w:id="3"/>
      </w:r>
      <w:r w:rsidR="00ED3BF0" w:rsidRPr="00ED3BF0">
        <w:rPr>
          <w:rFonts w:cs="Simplified Arabic"/>
          <w:szCs w:val="24"/>
          <w:vertAlign w:val="superscript"/>
          <w:rtl/>
        </w:rPr>
        <w:t>)</w:t>
      </w:r>
    </w:p>
    <w:p w14:paraId="388B40FC" w14:textId="21EDA58C" w:rsidR="00244815" w:rsidRPr="00AD0390" w:rsidRDefault="00244815" w:rsidP="00883A9E">
      <w:pPr>
        <w:pStyle w:val="ListParagraph"/>
        <w:numPr>
          <w:ilvl w:val="0"/>
          <w:numId w:val="25"/>
        </w:numPr>
        <w:tabs>
          <w:tab w:val="clear" w:pos="1247"/>
          <w:tab w:val="clear" w:pos="1814"/>
          <w:tab w:val="clear" w:pos="2381"/>
          <w:tab w:val="clear" w:pos="2948"/>
          <w:tab w:val="clear" w:pos="3515"/>
          <w:tab w:val="left" w:pos="624"/>
          <w:tab w:val="left" w:pos="2833"/>
        </w:tabs>
        <w:bidi/>
        <w:spacing w:after="120" w:line="360" w:lineRule="exact"/>
        <w:ind w:left="1699" w:firstLine="567"/>
        <w:contextualSpacing w:val="0"/>
        <w:jc w:val="both"/>
        <w:textDirection w:val="tbRlV"/>
        <w:rPr>
          <w:rFonts w:cs="Simplified Arabic" w:hint="default"/>
          <w:szCs w:val="24"/>
          <w:lang w:val="ar-SA" w:eastAsia="zh-TW" w:bidi="en-GB"/>
        </w:rPr>
      </w:pPr>
      <w:r w:rsidRPr="00AD0390">
        <w:rPr>
          <w:rFonts w:cs="Simplified Arabic"/>
          <w:i/>
          <w:iCs/>
          <w:szCs w:val="24"/>
          <w:rtl/>
        </w:rPr>
        <w:t>يطلب</w:t>
      </w:r>
      <w:r w:rsidRPr="00AD0390">
        <w:rPr>
          <w:rFonts w:cs="Simplified Arabic"/>
          <w:szCs w:val="24"/>
          <w:rtl/>
        </w:rPr>
        <w:t xml:space="preserve"> إلى الأمينة التنفيذية أن تقدم تقريراً عن التقدم المحرز في تنفيذ برنامج العمل إلى الاجتماع العام في دورته التاسعة</w:t>
      </w:r>
      <w:r w:rsidR="006F34DE" w:rsidRPr="00AD0390">
        <w:rPr>
          <w:rFonts w:cs="Simplified Arabic"/>
          <w:szCs w:val="24"/>
          <w:rtl/>
        </w:rPr>
        <w:t>؛</w:t>
      </w:r>
    </w:p>
    <w:p w14:paraId="5148CB67" w14:textId="6C99EFA0" w:rsidR="00244815" w:rsidRPr="00AD0390" w:rsidRDefault="00244815" w:rsidP="00467E43">
      <w:pPr>
        <w:pStyle w:val="Normalnumber"/>
        <w:numPr>
          <w:ilvl w:val="0"/>
          <w:numId w:val="23"/>
        </w:numPr>
        <w:tabs>
          <w:tab w:val="clear" w:pos="1247"/>
          <w:tab w:val="clear" w:pos="1814"/>
          <w:tab w:val="clear" w:pos="2381"/>
          <w:tab w:val="clear" w:pos="2948"/>
          <w:tab w:val="clear" w:pos="3515"/>
          <w:tab w:val="left" w:pos="1699"/>
          <w:tab w:val="left" w:pos="2833"/>
        </w:tabs>
        <w:bidi/>
        <w:spacing w:line="360" w:lineRule="exact"/>
        <w:ind w:left="1132" w:firstLine="0"/>
        <w:jc w:val="both"/>
        <w:textDirection w:val="tbRlV"/>
        <w:rPr>
          <w:rFonts w:cs="Simplified Arabic"/>
          <w:sz w:val="22"/>
          <w:szCs w:val="24"/>
          <w:lang w:val="ar-SA" w:eastAsia="zh-TW" w:bidi="en-GB"/>
        </w:rPr>
      </w:pPr>
      <w:r w:rsidRPr="00883A9E">
        <w:rPr>
          <w:rFonts w:cs="Simplified Arabic"/>
          <w:i/>
          <w:iCs/>
          <w:sz w:val="22"/>
          <w:szCs w:val="24"/>
          <w:rtl/>
        </w:rPr>
        <w:t>قد يود</w:t>
      </w:r>
      <w:r w:rsidRPr="00AD0390">
        <w:rPr>
          <w:rFonts w:cs="Simplified Arabic"/>
          <w:sz w:val="22"/>
          <w:szCs w:val="24"/>
          <w:rtl/>
        </w:rPr>
        <w:t xml:space="preserve"> الاجتماع العام أن ينظر في مشاريع المقررات التالية في إطار البند 7 من جدول الأعمال المؤقت</w:t>
      </w:r>
      <w:r w:rsidRPr="00AD0390">
        <w:rPr>
          <w:rFonts w:cs="Simplified Arabic"/>
          <w:sz w:val="22"/>
          <w:szCs w:val="24"/>
        </w:rPr>
        <w:t>:</w:t>
      </w:r>
    </w:p>
    <w:p w14:paraId="70B01B23" w14:textId="77777777" w:rsidR="00244815" w:rsidRPr="00AA2E19" w:rsidRDefault="00244815" w:rsidP="00AA2E19">
      <w:pPr>
        <w:pStyle w:val="CH2"/>
        <w:bidi/>
        <w:spacing w:before="0" w:after="0" w:line="360" w:lineRule="exact"/>
        <w:ind w:left="1134" w:right="0" w:firstLine="0"/>
        <w:jc w:val="center"/>
        <w:textDirection w:val="tbRlV"/>
        <w:rPr>
          <w:rFonts w:cs="Simplified Arabic"/>
          <w:bCs/>
          <w:sz w:val="22"/>
        </w:rPr>
      </w:pPr>
      <w:r w:rsidRPr="00AD0390">
        <w:rPr>
          <w:rFonts w:cs="Simplified Arabic"/>
          <w:bCs/>
          <w:sz w:val="22"/>
          <w:rtl/>
        </w:rPr>
        <w:t>ثانياً</w:t>
      </w:r>
    </w:p>
    <w:p w14:paraId="2F0DFD0F" w14:textId="77777777" w:rsidR="00244815" w:rsidRPr="00AA2E19" w:rsidRDefault="00244815" w:rsidP="00AA2E19">
      <w:pPr>
        <w:pStyle w:val="CH2"/>
        <w:bidi/>
        <w:spacing w:before="0" w:after="0" w:line="360" w:lineRule="exact"/>
        <w:ind w:left="1134" w:right="0" w:firstLine="0"/>
        <w:jc w:val="center"/>
        <w:textDirection w:val="tbRlV"/>
        <w:rPr>
          <w:rFonts w:cs="Simplified Arabic"/>
          <w:bCs/>
          <w:sz w:val="22"/>
        </w:rPr>
      </w:pPr>
      <w:r w:rsidRPr="00AD0390">
        <w:rPr>
          <w:rFonts w:cs="Simplified Arabic"/>
          <w:bCs/>
          <w:sz w:val="22"/>
          <w:rtl/>
        </w:rPr>
        <w:t>تقييم المعارف</w:t>
      </w:r>
    </w:p>
    <w:p w14:paraId="46B1FF4B" w14:textId="04944F7F" w:rsidR="00244815" w:rsidRPr="00AD0390" w:rsidRDefault="00244815" w:rsidP="00005BDC">
      <w:pPr>
        <w:pStyle w:val="ListParagraph"/>
        <w:numPr>
          <w:ilvl w:val="0"/>
          <w:numId w:val="26"/>
        </w:numPr>
        <w:tabs>
          <w:tab w:val="clear" w:pos="1247"/>
          <w:tab w:val="clear" w:pos="1814"/>
          <w:tab w:val="clear" w:pos="2381"/>
          <w:tab w:val="clear" w:pos="2948"/>
          <w:tab w:val="clear" w:pos="3515"/>
          <w:tab w:val="left" w:pos="624"/>
          <w:tab w:val="left" w:pos="2266"/>
          <w:tab w:val="left" w:pos="2692"/>
        </w:tabs>
        <w:bidi/>
        <w:spacing w:after="120" w:line="360" w:lineRule="exact"/>
        <w:ind w:left="1699" w:firstLine="567"/>
        <w:contextualSpacing w:val="0"/>
        <w:jc w:val="both"/>
        <w:textDirection w:val="tbRlV"/>
        <w:rPr>
          <w:rFonts w:eastAsia="Calibri" w:cs="Simplified Arabic" w:hint="default"/>
          <w:szCs w:val="24"/>
          <w:lang w:val="ar-SA" w:eastAsia="zh-TW" w:bidi="en-GB"/>
        </w:rPr>
      </w:pPr>
      <w:r w:rsidRPr="00AD0390">
        <w:rPr>
          <w:rFonts w:cs="Simplified Arabic"/>
          <w:i/>
          <w:iCs/>
          <w:szCs w:val="24"/>
          <w:rtl/>
        </w:rPr>
        <w:t>يوافق</w:t>
      </w:r>
      <w:r w:rsidRPr="00AD0390">
        <w:rPr>
          <w:rFonts w:cs="Simplified Arabic"/>
          <w:szCs w:val="24"/>
          <w:rtl/>
        </w:rPr>
        <w:t xml:space="preserve"> على إجراء تقييم موضوعي للروابط المتبادلة بين التنوع البيولوجي والمناخ والماء والغذاء والطاقة والصحة، وفقاً للإجراءات المتبعة لإعداد نواتج المنبر</w:t>
      </w:r>
      <w:r w:rsidR="00ED3BF0" w:rsidRPr="00ED3BF0">
        <w:rPr>
          <w:rFonts w:cs="Simplified Arabic"/>
          <w:szCs w:val="24"/>
          <w:vertAlign w:val="superscript"/>
          <w:rtl/>
        </w:rPr>
        <w:t>(</w:t>
      </w:r>
      <w:r w:rsidRPr="00ED3BF0">
        <w:rPr>
          <w:rFonts w:eastAsia="Calibri"/>
          <w:vertAlign w:val="superscript"/>
          <w:rtl/>
        </w:rPr>
        <w:footnoteReference w:id="4"/>
      </w:r>
      <w:r w:rsidR="00ED3BF0" w:rsidRPr="00ED3BF0">
        <w:rPr>
          <w:rFonts w:cs="Simplified Arabic"/>
          <w:szCs w:val="24"/>
          <w:vertAlign w:val="superscript"/>
          <w:rtl/>
        </w:rPr>
        <w:t>)</w:t>
      </w:r>
      <w:r w:rsidRPr="00AD0390">
        <w:rPr>
          <w:rFonts w:cs="Simplified Arabic"/>
          <w:szCs w:val="24"/>
          <w:rtl/>
        </w:rPr>
        <w:t>، وعلى النحو المبي</w:t>
      </w:r>
      <w:r>
        <w:rPr>
          <w:rFonts w:cs="Simplified Arabic"/>
          <w:szCs w:val="24"/>
          <w:rtl/>
        </w:rPr>
        <w:t>َّ</w:t>
      </w:r>
      <w:r w:rsidRPr="00AD0390">
        <w:rPr>
          <w:rFonts w:cs="Simplified Arabic"/>
          <w:szCs w:val="24"/>
          <w:rtl/>
        </w:rPr>
        <w:t>ن في تقرير تحديد النطاق للتقييم الوارد في المرفق [...] لهذا المقرر، كي ينظر فيه الاجتماع العام في دورته الحادية عشرة</w:t>
      </w:r>
      <w:r w:rsidR="00ED3BF0" w:rsidRPr="00ED3BF0">
        <w:rPr>
          <w:rFonts w:cs="Simplified Arabic"/>
          <w:szCs w:val="24"/>
          <w:vertAlign w:val="superscript"/>
          <w:rtl/>
        </w:rPr>
        <w:t>(</w:t>
      </w:r>
      <w:r w:rsidRPr="00ED3BF0">
        <w:rPr>
          <w:rFonts w:eastAsia="Calibri"/>
          <w:vertAlign w:val="superscript"/>
          <w:rtl/>
        </w:rPr>
        <w:footnoteReference w:id="5"/>
      </w:r>
      <w:r w:rsidR="00ED3BF0" w:rsidRPr="00ED3BF0">
        <w:rPr>
          <w:rFonts w:cs="Simplified Arabic"/>
          <w:szCs w:val="24"/>
          <w:vertAlign w:val="superscript"/>
          <w:rtl/>
        </w:rPr>
        <w:t>)</w:t>
      </w:r>
      <w:r w:rsidRPr="00AD0390">
        <w:rPr>
          <w:rFonts w:cs="Simplified Arabic"/>
          <w:szCs w:val="24"/>
          <w:rtl/>
        </w:rPr>
        <w:t>؛</w:t>
      </w:r>
      <w:r w:rsidRPr="00AD0390">
        <w:rPr>
          <w:rFonts w:cs="Times New Roman"/>
          <w:szCs w:val="24"/>
          <w:rtl/>
        </w:rPr>
        <w:t>‬</w:t>
      </w:r>
    </w:p>
    <w:p w14:paraId="359BA7BB" w14:textId="1C8EFFB1" w:rsidR="00244815" w:rsidRPr="00AD0390" w:rsidRDefault="00244815" w:rsidP="00005BDC">
      <w:pPr>
        <w:pStyle w:val="ListParagraph"/>
        <w:numPr>
          <w:ilvl w:val="0"/>
          <w:numId w:val="26"/>
        </w:numPr>
        <w:tabs>
          <w:tab w:val="clear" w:pos="1247"/>
          <w:tab w:val="clear" w:pos="1814"/>
          <w:tab w:val="clear" w:pos="2381"/>
          <w:tab w:val="clear" w:pos="2948"/>
          <w:tab w:val="clear" w:pos="3515"/>
          <w:tab w:val="left" w:pos="624"/>
          <w:tab w:val="left" w:pos="2266"/>
          <w:tab w:val="left" w:pos="2692"/>
        </w:tabs>
        <w:bidi/>
        <w:spacing w:after="120" w:line="360" w:lineRule="exact"/>
        <w:ind w:left="1699" w:firstLine="567"/>
        <w:contextualSpacing w:val="0"/>
        <w:jc w:val="both"/>
        <w:textDirection w:val="tbRlV"/>
        <w:rPr>
          <w:rFonts w:eastAsia="Calibri" w:cs="Simplified Arabic" w:hint="default"/>
          <w:i/>
          <w:szCs w:val="24"/>
          <w:lang w:val="ar-SA" w:eastAsia="zh-TW" w:bidi="en-GB"/>
        </w:rPr>
      </w:pPr>
      <w:r w:rsidRPr="00AD0390">
        <w:rPr>
          <w:rFonts w:cs="Simplified Arabic"/>
          <w:i/>
          <w:iCs/>
          <w:szCs w:val="24"/>
          <w:rtl/>
        </w:rPr>
        <w:t>يوافق أيضاً</w:t>
      </w:r>
      <w:r w:rsidRPr="00AD0390">
        <w:rPr>
          <w:rFonts w:cs="Simplified Arabic"/>
          <w:szCs w:val="24"/>
          <w:rtl/>
        </w:rPr>
        <w:t xml:space="preserve"> على إجراء تقييم موضوعي للأسباب الكامنة وراء فقدان التنوع البيولوجي، ومحددات التغير التحويلي، والخيارات المتاحة لتحقيق رؤية العام 2050 للتنوع البيولوجي، وفقاً لإجراءات إعداد نواتج المنبر</w:t>
      </w:r>
      <w:r w:rsidR="00ED3BF0" w:rsidRPr="00ED3BF0">
        <w:rPr>
          <w:rFonts w:cs="Simplified Arabic"/>
          <w:szCs w:val="24"/>
          <w:vertAlign w:val="superscript"/>
          <w:rtl/>
        </w:rPr>
        <w:t>(</w:t>
      </w:r>
      <w:r w:rsidRPr="00ED3BF0">
        <w:rPr>
          <w:rFonts w:eastAsia="Calibri"/>
          <w:vertAlign w:val="superscript"/>
          <w:rtl/>
        </w:rPr>
        <w:footnoteReference w:id="6"/>
      </w:r>
      <w:r w:rsidR="00ED3BF0" w:rsidRPr="00ED3BF0">
        <w:rPr>
          <w:rFonts w:cs="Simplified Arabic"/>
          <w:szCs w:val="24"/>
          <w:vertAlign w:val="superscript"/>
          <w:rtl/>
        </w:rPr>
        <w:t>)</w:t>
      </w:r>
      <w:r w:rsidRPr="00AD0390">
        <w:rPr>
          <w:rFonts w:cs="Simplified Arabic"/>
          <w:szCs w:val="24"/>
          <w:rtl/>
        </w:rPr>
        <w:t xml:space="preserve"> و</w:t>
      </w:r>
      <w:r>
        <w:rPr>
          <w:rFonts w:cs="Simplified Arabic"/>
          <w:szCs w:val="24"/>
          <w:rtl/>
        </w:rPr>
        <w:t>على النحو ال</w:t>
      </w:r>
      <w:r w:rsidRPr="00AD0390">
        <w:rPr>
          <w:rFonts w:cs="Simplified Arabic"/>
          <w:szCs w:val="24"/>
          <w:rtl/>
        </w:rPr>
        <w:t>مبين في تقرير تحديد النطاق للتقييم الوارد في المرفق [--]</w:t>
      </w:r>
      <w:r w:rsidR="00ED3BF0" w:rsidRPr="00ED3BF0">
        <w:rPr>
          <w:rFonts w:cs="Simplified Arabic"/>
          <w:szCs w:val="24"/>
          <w:vertAlign w:val="superscript"/>
          <w:rtl/>
        </w:rPr>
        <w:t>(</w:t>
      </w:r>
      <w:r w:rsidRPr="00ED3BF0">
        <w:rPr>
          <w:rFonts w:eastAsia="Calibri"/>
          <w:vertAlign w:val="superscript"/>
          <w:rtl/>
        </w:rPr>
        <w:footnoteReference w:id="7"/>
      </w:r>
      <w:r w:rsidR="00ED3BF0" w:rsidRPr="00ED3BF0">
        <w:rPr>
          <w:rFonts w:cs="Simplified Arabic"/>
          <w:szCs w:val="24"/>
          <w:vertAlign w:val="superscript"/>
          <w:rtl/>
        </w:rPr>
        <w:t>)</w:t>
      </w:r>
      <w:r w:rsidRPr="00AD0390">
        <w:rPr>
          <w:rFonts w:cs="Simplified Arabic"/>
          <w:szCs w:val="24"/>
          <w:rtl/>
        </w:rPr>
        <w:t xml:space="preserve"> لهذا المقرر، لكي ينظر فيه الاجتماع العام في دورته الحادية عشرة؛</w:t>
      </w:r>
    </w:p>
    <w:p w14:paraId="2F7E6F5A" w14:textId="08F27836" w:rsidR="00244815" w:rsidRPr="00AD0390" w:rsidRDefault="00244815" w:rsidP="00005BDC">
      <w:pPr>
        <w:pStyle w:val="ListParagraph"/>
        <w:numPr>
          <w:ilvl w:val="0"/>
          <w:numId w:val="26"/>
        </w:numPr>
        <w:tabs>
          <w:tab w:val="clear" w:pos="1247"/>
          <w:tab w:val="clear" w:pos="1814"/>
          <w:tab w:val="clear" w:pos="2381"/>
          <w:tab w:val="clear" w:pos="2948"/>
          <w:tab w:val="clear" w:pos="3515"/>
          <w:tab w:val="left" w:pos="624"/>
          <w:tab w:val="left" w:pos="2266"/>
          <w:tab w:val="left" w:pos="2692"/>
        </w:tabs>
        <w:bidi/>
        <w:spacing w:after="120" w:line="360" w:lineRule="exact"/>
        <w:ind w:left="1699" w:firstLine="567"/>
        <w:contextualSpacing w:val="0"/>
        <w:jc w:val="both"/>
        <w:textDirection w:val="tbRlV"/>
        <w:rPr>
          <w:rFonts w:eastAsia="Calibri" w:cs="Simplified Arabic" w:hint="default"/>
          <w:szCs w:val="24"/>
          <w:lang w:val="ar-SA" w:eastAsia="zh-TW" w:bidi="en-GB"/>
        </w:rPr>
      </w:pPr>
      <w:r w:rsidRPr="00AD0390">
        <w:rPr>
          <w:rFonts w:cs="Simplified Arabic"/>
          <w:i/>
          <w:iCs/>
          <w:szCs w:val="24"/>
          <w:rtl/>
        </w:rPr>
        <w:t>يرحب</w:t>
      </w:r>
      <w:r w:rsidRPr="00AD0390">
        <w:rPr>
          <w:rFonts w:cs="Simplified Arabic"/>
          <w:szCs w:val="24"/>
          <w:rtl/>
        </w:rPr>
        <w:t xml:space="preserve"> بالتقرير عن حلقة عمل المنبر بشأن التنوع البيولوجي والجوائح،</w:t>
      </w:r>
      <w:r w:rsidR="00ED3BF0" w:rsidRPr="00ED3BF0">
        <w:rPr>
          <w:rFonts w:cs="Simplified Arabic"/>
          <w:szCs w:val="24"/>
          <w:vertAlign w:val="superscript"/>
          <w:rtl/>
        </w:rPr>
        <w:t>(</w:t>
      </w:r>
      <w:r w:rsidRPr="00ED3BF0">
        <w:rPr>
          <w:rFonts w:eastAsia="Calibri"/>
          <w:vertAlign w:val="superscript"/>
          <w:rtl/>
        </w:rPr>
        <w:footnoteReference w:id="8"/>
      </w:r>
      <w:r w:rsidR="00ED3BF0" w:rsidRPr="00ED3BF0">
        <w:rPr>
          <w:rFonts w:cs="Simplified Arabic"/>
          <w:szCs w:val="24"/>
          <w:vertAlign w:val="superscript"/>
          <w:rtl/>
        </w:rPr>
        <w:t>)</w:t>
      </w:r>
      <w:r w:rsidRPr="00AD0390">
        <w:rPr>
          <w:rFonts w:cs="Simplified Arabic"/>
          <w:szCs w:val="24"/>
          <w:rtl/>
        </w:rPr>
        <w:t xml:space="preserve"> ويدعو الخبراء الذين سيعدون التقييم المواضيعي للروابط المتبادلة بين التنوع البيولوجي والمناخ والماء والغذاء والطاقة والصحة إلى الاستفادة من التقرير في إجراء ذلك التقييم، بما يتماشى مع إجراءات إعداد نواتج المنبر؛</w:t>
      </w:r>
      <w:r w:rsidR="00ED3BF0" w:rsidRPr="00ED3BF0">
        <w:rPr>
          <w:rFonts w:cs="Simplified Arabic"/>
          <w:szCs w:val="24"/>
          <w:vertAlign w:val="superscript"/>
          <w:rtl/>
        </w:rPr>
        <w:t>(</w:t>
      </w:r>
      <w:r w:rsidRPr="00ED3BF0">
        <w:rPr>
          <w:rFonts w:eastAsia="Calibri"/>
          <w:vertAlign w:val="superscript"/>
          <w:rtl/>
        </w:rPr>
        <w:footnoteReference w:id="9"/>
      </w:r>
      <w:r w:rsidR="00ED3BF0" w:rsidRPr="00ED3BF0">
        <w:rPr>
          <w:rFonts w:cs="Simplified Arabic"/>
          <w:szCs w:val="24"/>
          <w:vertAlign w:val="superscript"/>
          <w:rtl/>
        </w:rPr>
        <w:t>)</w:t>
      </w:r>
    </w:p>
    <w:p w14:paraId="20828EF0" w14:textId="717E52BC" w:rsidR="00244815" w:rsidRPr="00AD0390" w:rsidRDefault="00244815" w:rsidP="00005BDC">
      <w:pPr>
        <w:pStyle w:val="ListParagraph"/>
        <w:numPr>
          <w:ilvl w:val="0"/>
          <w:numId w:val="26"/>
        </w:numPr>
        <w:tabs>
          <w:tab w:val="clear" w:pos="1247"/>
          <w:tab w:val="clear" w:pos="1814"/>
          <w:tab w:val="clear" w:pos="2381"/>
          <w:tab w:val="clear" w:pos="2948"/>
          <w:tab w:val="clear" w:pos="3515"/>
          <w:tab w:val="left" w:pos="624"/>
          <w:tab w:val="left" w:pos="2266"/>
          <w:tab w:val="left" w:pos="2692"/>
        </w:tabs>
        <w:bidi/>
        <w:spacing w:after="120" w:line="360" w:lineRule="exact"/>
        <w:ind w:left="1699" w:firstLine="567"/>
        <w:contextualSpacing w:val="0"/>
        <w:jc w:val="both"/>
        <w:textDirection w:val="tbRlV"/>
        <w:rPr>
          <w:rFonts w:eastAsia="Calibri" w:cs="Simplified Arabic" w:hint="default"/>
          <w:szCs w:val="24"/>
          <w:lang w:val="ar-SA" w:eastAsia="zh-TW" w:bidi="en-GB"/>
        </w:rPr>
      </w:pPr>
      <w:bookmarkStart w:id="1" w:name="_Hlk500170660"/>
      <w:r w:rsidRPr="00AD0390">
        <w:rPr>
          <w:rFonts w:cs="Simplified Arabic"/>
          <w:i/>
          <w:iCs/>
          <w:szCs w:val="24"/>
          <w:rtl/>
        </w:rPr>
        <w:t>يرحب أيضاً</w:t>
      </w:r>
      <w:r w:rsidRPr="00AD0390">
        <w:rPr>
          <w:rFonts w:cs="Simplified Arabic"/>
          <w:szCs w:val="24"/>
          <w:rtl/>
        </w:rPr>
        <w:t xml:space="preserve"> بالتقرير عن حلقة العمل بشأن التنوع البيولوجي وتغير المناخ،</w:t>
      </w:r>
      <w:r w:rsidR="00ED3BF0" w:rsidRPr="00ED3BF0">
        <w:rPr>
          <w:rFonts w:cs="Simplified Arabic"/>
          <w:szCs w:val="24"/>
          <w:vertAlign w:val="superscript"/>
          <w:rtl/>
        </w:rPr>
        <w:t>(</w:t>
      </w:r>
      <w:r w:rsidRPr="00ED3BF0">
        <w:rPr>
          <w:rFonts w:eastAsia="Calibri"/>
          <w:vertAlign w:val="superscript"/>
          <w:rtl/>
        </w:rPr>
        <w:footnoteReference w:id="10"/>
      </w:r>
      <w:r w:rsidR="00ED3BF0" w:rsidRPr="00ED3BF0">
        <w:rPr>
          <w:rFonts w:cs="Simplified Arabic"/>
          <w:szCs w:val="24"/>
          <w:vertAlign w:val="superscript"/>
          <w:rtl/>
        </w:rPr>
        <w:t>)</w:t>
      </w:r>
      <w:r w:rsidRPr="00AD0390">
        <w:rPr>
          <w:rFonts w:cs="Simplified Arabic"/>
          <w:szCs w:val="24"/>
          <w:rtl/>
        </w:rPr>
        <w:t xml:space="preserve"> ال</w:t>
      </w:r>
      <w:r>
        <w:rPr>
          <w:rFonts w:cs="Simplified Arabic"/>
          <w:szCs w:val="24"/>
          <w:rtl/>
        </w:rPr>
        <w:t>ت</w:t>
      </w:r>
      <w:r w:rsidRPr="00AD0390">
        <w:rPr>
          <w:rFonts w:cs="Simplified Arabic"/>
          <w:szCs w:val="24"/>
          <w:rtl/>
        </w:rPr>
        <w:t>ي اشترك في رعايتها المنبر والهيئة الحكومية الدولية المعنية بتغير المناخ، ويدعو الخبراء الذين سيعدون التقييم المواضيعي للروابط المتبادلة بين التنوع البيولوجي والمناخ والماء والغذاء والطاقة والصحة إلى الاستفادة من التقرير في إجراء ذلك التقييم، بما يتماشى مع إجراءات إعداد نواتج المنبر؛</w:t>
      </w:r>
      <w:r w:rsidR="00ED3BF0" w:rsidRPr="00ED3BF0">
        <w:rPr>
          <w:rFonts w:cs="Simplified Arabic"/>
          <w:szCs w:val="24"/>
          <w:vertAlign w:val="superscript"/>
          <w:rtl/>
        </w:rPr>
        <w:t>(</w:t>
      </w:r>
      <w:r w:rsidRPr="00ED3BF0">
        <w:rPr>
          <w:rFonts w:eastAsia="Calibri"/>
          <w:vertAlign w:val="superscript"/>
          <w:rtl/>
        </w:rPr>
        <w:footnoteReference w:id="11"/>
      </w:r>
      <w:bookmarkStart w:id="2" w:name="_Hlk66458234"/>
      <w:bookmarkEnd w:id="2"/>
      <w:r w:rsidR="00ED3BF0" w:rsidRPr="00ED3BF0">
        <w:rPr>
          <w:rFonts w:cs="Simplified Arabic"/>
          <w:szCs w:val="24"/>
          <w:vertAlign w:val="superscript"/>
          <w:rtl/>
        </w:rPr>
        <w:t>)</w:t>
      </w:r>
    </w:p>
    <w:p w14:paraId="4BB24C5A" w14:textId="77777777" w:rsidR="00244815" w:rsidRPr="00AD0390" w:rsidRDefault="00244815" w:rsidP="00005BDC">
      <w:pPr>
        <w:pStyle w:val="ListParagraph"/>
        <w:numPr>
          <w:ilvl w:val="0"/>
          <w:numId w:val="26"/>
        </w:numPr>
        <w:tabs>
          <w:tab w:val="clear" w:pos="1247"/>
          <w:tab w:val="clear" w:pos="1814"/>
          <w:tab w:val="clear" w:pos="2381"/>
          <w:tab w:val="clear" w:pos="2948"/>
          <w:tab w:val="clear" w:pos="3515"/>
          <w:tab w:val="left" w:pos="624"/>
          <w:tab w:val="left" w:pos="2266"/>
          <w:tab w:val="left" w:pos="2692"/>
        </w:tabs>
        <w:bidi/>
        <w:spacing w:after="120" w:line="360" w:lineRule="exact"/>
        <w:ind w:left="1699" w:firstLine="567"/>
        <w:contextualSpacing w:val="0"/>
        <w:jc w:val="both"/>
        <w:textDirection w:val="tbRlV"/>
        <w:rPr>
          <w:rFonts w:eastAsia="Calibri" w:cs="Simplified Arabic" w:hint="default"/>
          <w:szCs w:val="24"/>
          <w:lang w:val="ar-SA" w:eastAsia="zh-TW" w:bidi="en-GB"/>
        </w:rPr>
      </w:pPr>
      <w:r w:rsidRPr="00AD0390">
        <w:rPr>
          <w:rFonts w:cs="Simplified Arabic"/>
          <w:i/>
          <w:iCs/>
          <w:szCs w:val="24"/>
          <w:rtl/>
        </w:rPr>
        <w:t>يقرر</w:t>
      </w:r>
      <w:r w:rsidRPr="00AD0390">
        <w:rPr>
          <w:rFonts w:cs="Simplified Arabic"/>
          <w:szCs w:val="24"/>
          <w:rtl/>
        </w:rPr>
        <w:t>، تمشياً مع الحاجة إلى الإدارة التكيفية المستمرة، على النحو المبين في الفقرة 12 من الفرع ثانياً من المقرر م ح د-1/7، أنه مع استكمال التقرير عن حلقة العمل بشأن التنوع البيولوجي وتغير المناخ، لم تعد هناك حاجة إلى الورقة التقنية بشأن التنوع البيولوجي وتغير المناخ، التي اتُفق على إعدادها بموجب الفقرة 6 من الفرع ثانياً من المقرر م ح د-1/7؛</w:t>
      </w:r>
    </w:p>
    <w:p w14:paraId="1227F742" w14:textId="368B02ED" w:rsidR="00244815" w:rsidRPr="00AD0390" w:rsidRDefault="00244815" w:rsidP="00005BDC">
      <w:pPr>
        <w:pStyle w:val="ListParagraph"/>
        <w:numPr>
          <w:ilvl w:val="0"/>
          <w:numId w:val="26"/>
        </w:numPr>
        <w:tabs>
          <w:tab w:val="clear" w:pos="1247"/>
          <w:tab w:val="clear" w:pos="1814"/>
          <w:tab w:val="clear" w:pos="2381"/>
          <w:tab w:val="clear" w:pos="2948"/>
          <w:tab w:val="clear" w:pos="3515"/>
          <w:tab w:val="left" w:pos="624"/>
          <w:tab w:val="left" w:pos="2266"/>
          <w:tab w:val="left" w:pos="2692"/>
        </w:tabs>
        <w:bidi/>
        <w:spacing w:after="120" w:line="360" w:lineRule="exact"/>
        <w:ind w:left="1699" w:firstLine="567"/>
        <w:contextualSpacing w:val="0"/>
        <w:jc w:val="both"/>
        <w:textDirection w:val="tbRlV"/>
        <w:rPr>
          <w:rFonts w:eastAsia="Calibri" w:cs="Simplified Arabic" w:hint="default"/>
          <w:szCs w:val="24"/>
          <w:lang w:val="ar-SA" w:eastAsia="zh-TW" w:bidi="en-GB"/>
        </w:rPr>
      </w:pPr>
      <w:bookmarkStart w:id="3" w:name="_Hlk66458091"/>
      <w:r w:rsidRPr="00AD0390">
        <w:rPr>
          <w:rFonts w:cs="Simplified Arabic"/>
          <w:i/>
          <w:iCs/>
          <w:szCs w:val="24"/>
          <w:rtl/>
        </w:rPr>
        <w:lastRenderedPageBreak/>
        <w:t>يرحب</w:t>
      </w:r>
      <w:r w:rsidRPr="00AD0390">
        <w:rPr>
          <w:rFonts w:cs="Simplified Arabic"/>
          <w:szCs w:val="24"/>
          <w:rtl/>
        </w:rPr>
        <w:t xml:space="preserve"> بمذكرة الأمانة بشأن العمل المتعلق بالتنوع البيولوجي وتغير المناخ والتعاون مع الهيئة الحكومية الدولية المعنية بتغير المناخ؛</w:t>
      </w:r>
      <w:r w:rsidR="00ED3BF0" w:rsidRPr="00ED3BF0">
        <w:rPr>
          <w:rFonts w:cs="Simplified Arabic"/>
          <w:szCs w:val="24"/>
          <w:vertAlign w:val="superscript"/>
          <w:rtl/>
        </w:rPr>
        <w:t>(</w:t>
      </w:r>
      <w:r w:rsidRPr="00ED3BF0">
        <w:rPr>
          <w:rFonts w:eastAsia="Calibri"/>
          <w:vertAlign w:val="superscript"/>
          <w:rtl/>
        </w:rPr>
        <w:footnoteReference w:id="12"/>
      </w:r>
      <w:r w:rsidR="00ED3BF0" w:rsidRPr="00ED3BF0">
        <w:rPr>
          <w:rFonts w:cs="Simplified Arabic"/>
          <w:szCs w:val="24"/>
          <w:vertAlign w:val="superscript"/>
          <w:rtl/>
        </w:rPr>
        <w:t>)</w:t>
      </w:r>
    </w:p>
    <w:bookmarkEnd w:id="3"/>
    <w:p w14:paraId="22455B4C" w14:textId="77777777" w:rsidR="00244815" w:rsidRPr="00AD0390" w:rsidRDefault="00244815" w:rsidP="00005BDC">
      <w:pPr>
        <w:pStyle w:val="ListParagraph"/>
        <w:numPr>
          <w:ilvl w:val="0"/>
          <w:numId w:val="26"/>
        </w:numPr>
        <w:tabs>
          <w:tab w:val="clear" w:pos="1247"/>
          <w:tab w:val="clear" w:pos="1814"/>
          <w:tab w:val="clear" w:pos="2381"/>
          <w:tab w:val="clear" w:pos="2948"/>
          <w:tab w:val="clear" w:pos="3515"/>
          <w:tab w:val="left" w:pos="624"/>
          <w:tab w:val="left" w:pos="2266"/>
          <w:tab w:val="left" w:pos="2692"/>
        </w:tabs>
        <w:bidi/>
        <w:spacing w:after="120" w:line="360" w:lineRule="exact"/>
        <w:ind w:left="1699" w:firstLine="567"/>
        <w:contextualSpacing w:val="0"/>
        <w:jc w:val="both"/>
        <w:textDirection w:val="tbRlV"/>
        <w:rPr>
          <w:rFonts w:eastAsia="Calibri" w:cs="Simplified Arabic" w:hint="default"/>
          <w:szCs w:val="24"/>
          <w:lang w:val="ar-SA" w:eastAsia="zh-TW" w:bidi="en-GB"/>
        </w:rPr>
      </w:pPr>
      <w:r w:rsidRPr="00AD0390">
        <w:rPr>
          <w:rFonts w:cs="Simplified Arabic"/>
          <w:szCs w:val="24"/>
          <w:rtl/>
        </w:rPr>
        <w:t>يدعو رئيس المنبر الحكومي الدولي للعلوم والسياسات في مجال التنوع البيولوجي وخدمات النظم الإيكولوجية وأمينته التنفيذية أن يواصلا مع رئيس الهيئة الحكومية الدولية المعنية بتغير المناخ وأمينها استكشاف أنشطة مشتركة محتملة بين الهيئة والمنبر، بما في ذلك الأنشطة الواردة في الفرع ثانياً من المذكرة بشأن التنوع البيولوجي وتغير المناخ، وأن يقدما تقريراً عن التقدم المحرز إلى الاجتماع العام في دورته التاسعة؛</w:t>
      </w:r>
      <w:bookmarkStart w:id="4" w:name="_Hlk66458066"/>
      <w:bookmarkEnd w:id="4"/>
    </w:p>
    <w:p w14:paraId="59CC2E8D" w14:textId="5E845938" w:rsidR="00244815" w:rsidRPr="00AD0390" w:rsidRDefault="00244815" w:rsidP="00467E43">
      <w:pPr>
        <w:pStyle w:val="Normalnumber"/>
        <w:numPr>
          <w:ilvl w:val="0"/>
          <w:numId w:val="23"/>
        </w:numPr>
        <w:tabs>
          <w:tab w:val="clear" w:pos="1247"/>
          <w:tab w:val="clear" w:pos="1814"/>
          <w:tab w:val="clear" w:pos="2381"/>
          <w:tab w:val="clear" w:pos="2948"/>
          <w:tab w:val="clear" w:pos="3515"/>
          <w:tab w:val="left" w:pos="624"/>
          <w:tab w:val="left" w:pos="2266"/>
          <w:tab w:val="left" w:pos="2692"/>
        </w:tabs>
        <w:bidi/>
        <w:spacing w:line="360" w:lineRule="exact"/>
        <w:ind w:left="1699" w:firstLine="0"/>
        <w:jc w:val="both"/>
        <w:textDirection w:val="tbRlV"/>
        <w:rPr>
          <w:rFonts w:cs="Simplified Arabic"/>
          <w:sz w:val="22"/>
          <w:szCs w:val="24"/>
          <w:lang w:val="ar-SA" w:eastAsia="zh-TW" w:bidi="en-GB"/>
        </w:rPr>
      </w:pPr>
      <w:r w:rsidRPr="00AD0390">
        <w:rPr>
          <w:rFonts w:cs="Simplified Arabic"/>
          <w:sz w:val="22"/>
          <w:szCs w:val="24"/>
          <w:rtl/>
        </w:rPr>
        <w:t>قد يود الاجتماع العام أن ينظر في مشروع المقرر التالي في إطار البند 9 من جدول الأعمال المؤقت</w:t>
      </w:r>
      <w:r w:rsidRPr="00AD0390">
        <w:rPr>
          <w:rFonts w:cs="Simplified Arabic"/>
          <w:sz w:val="22"/>
          <w:szCs w:val="24"/>
        </w:rPr>
        <w:t>:</w:t>
      </w:r>
    </w:p>
    <w:p w14:paraId="0922BD0E" w14:textId="1A37EEFC" w:rsidR="00244815" w:rsidRPr="00AD0390" w:rsidRDefault="00244815" w:rsidP="00E8574B">
      <w:pPr>
        <w:tabs>
          <w:tab w:val="left" w:pos="624"/>
        </w:tabs>
        <w:spacing w:after="120" w:line="360" w:lineRule="exact"/>
        <w:ind w:left="2266" w:firstLine="567"/>
        <w:jc w:val="both"/>
        <w:textDirection w:val="tbRlV"/>
        <w:rPr>
          <w:rFonts w:eastAsia="Calibri"/>
          <w:szCs w:val="24"/>
          <w:lang w:val="ar-SA" w:eastAsia="zh-TW" w:bidi="en-GB"/>
        </w:rPr>
      </w:pPr>
      <w:r w:rsidRPr="00AD0390">
        <w:rPr>
          <w:i/>
          <w:iCs/>
          <w:szCs w:val="24"/>
          <w:rtl/>
        </w:rPr>
        <w:t>يقرر</w:t>
      </w:r>
      <w:r w:rsidRPr="00AD0390">
        <w:rPr>
          <w:szCs w:val="24"/>
          <w:rtl/>
        </w:rPr>
        <w:t xml:space="preserve">، </w:t>
      </w:r>
      <w:r>
        <w:rPr>
          <w:szCs w:val="24"/>
          <w:rtl/>
        </w:rPr>
        <w:t>على الرغم م</w:t>
      </w:r>
      <w:r w:rsidRPr="00AD0390">
        <w:rPr>
          <w:szCs w:val="24"/>
          <w:rtl/>
        </w:rPr>
        <w:t>ن الفرع 3-1 وأحكام إجراءات إعداد نواتج المنبر ذات الصلة،</w:t>
      </w:r>
      <w:r w:rsidR="00ED3BF0" w:rsidRPr="00ED3BF0">
        <w:rPr>
          <w:rFonts w:hint="cs"/>
          <w:szCs w:val="24"/>
          <w:vertAlign w:val="superscript"/>
          <w:rtl/>
        </w:rPr>
        <w:t>(</w:t>
      </w:r>
      <w:r w:rsidRPr="00ED3BF0">
        <w:rPr>
          <w:rFonts w:eastAsia="Calibri"/>
          <w:szCs w:val="24"/>
          <w:vertAlign w:val="superscript"/>
          <w:rtl/>
        </w:rPr>
        <w:footnoteReference w:id="13"/>
      </w:r>
      <w:r w:rsidR="00ED3BF0" w:rsidRPr="00ED3BF0">
        <w:rPr>
          <w:rFonts w:hint="cs"/>
          <w:szCs w:val="24"/>
          <w:vertAlign w:val="superscript"/>
          <w:rtl/>
        </w:rPr>
        <w:t>)</w:t>
      </w:r>
      <w:r w:rsidRPr="00AD0390">
        <w:rPr>
          <w:szCs w:val="24"/>
          <w:rtl/>
        </w:rPr>
        <w:t xml:space="preserve"> أن تجري الحكومات تجربة استعراض إضافي للموجز الخاص بمقرري السياسات بشأن تقرير التقييم عن التقييم المنهجي المتعلق بالمفاهيم المتنوعة للقيم المتعددة للطبيعة ومنافعها، بما في ذلك وظائف وخدمات التنوع البيولوجي والنظم الإيكولوجية، في تموز/يوليه وآب/أغسطس 2021؛</w:t>
      </w:r>
    </w:p>
    <w:bookmarkEnd w:id="1"/>
    <w:p w14:paraId="14BB6FCC" w14:textId="3EC67507" w:rsidR="00244815" w:rsidRPr="00AD0390" w:rsidRDefault="00244815" w:rsidP="00467E43">
      <w:pPr>
        <w:pStyle w:val="Normalnumber"/>
        <w:numPr>
          <w:ilvl w:val="0"/>
          <w:numId w:val="23"/>
        </w:numPr>
        <w:tabs>
          <w:tab w:val="clear" w:pos="1247"/>
          <w:tab w:val="clear" w:pos="1814"/>
          <w:tab w:val="clear" w:pos="2381"/>
          <w:tab w:val="clear" w:pos="2948"/>
          <w:tab w:val="clear" w:pos="3515"/>
          <w:tab w:val="left" w:pos="624"/>
          <w:tab w:val="left" w:pos="2266"/>
          <w:tab w:val="left" w:pos="2692"/>
        </w:tabs>
        <w:bidi/>
        <w:spacing w:line="360" w:lineRule="exact"/>
        <w:ind w:left="1699" w:firstLine="0"/>
        <w:jc w:val="both"/>
        <w:textDirection w:val="tbRlV"/>
        <w:rPr>
          <w:rFonts w:cs="Simplified Arabic"/>
          <w:sz w:val="22"/>
          <w:szCs w:val="24"/>
          <w:lang w:val="ar-SA" w:eastAsia="zh-TW" w:bidi="en-GB"/>
        </w:rPr>
      </w:pPr>
      <w:r w:rsidRPr="00AD0390">
        <w:rPr>
          <w:rFonts w:cs="Simplified Arabic"/>
          <w:sz w:val="22"/>
          <w:szCs w:val="24"/>
          <w:rtl/>
        </w:rPr>
        <w:t>قد يود الاجتماع العام أن ينظر في مشروع المقرر التالي في إطار البند 8 من جدول الأعمال المؤقت</w:t>
      </w:r>
      <w:r w:rsidRPr="00AD0390">
        <w:rPr>
          <w:rFonts w:cs="Simplified Arabic"/>
          <w:sz w:val="22"/>
          <w:szCs w:val="24"/>
        </w:rPr>
        <w:t>:</w:t>
      </w:r>
    </w:p>
    <w:p w14:paraId="75BC90F1" w14:textId="77777777" w:rsidR="00244815" w:rsidRPr="00AA2E19" w:rsidRDefault="00244815" w:rsidP="00AA2E19">
      <w:pPr>
        <w:pStyle w:val="CH2"/>
        <w:bidi/>
        <w:spacing w:before="0" w:after="0" w:line="360" w:lineRule="exact"/>
        <w:ind w:left="1134" w:right="0" w:firstLine="0"/>
        <w:jc w:val="center"/>
        <w:textDirection w:val="tbRlV"/>
        <w:rPr>
          <w:rFonts w:cs="Simplified Arabic"/>
          <w:bCs/>
          <w:sz w:val="22"/>
        </w:rPr>
      </w:pPr>
      <w:r w:rsidRPr="00AD0390">
        <w:rPr>
          <w:rFonts w:cs="Simplified Arabic"/>
          <w:bCs/>
          <w:sz w:val="22"/>
          <w:rtl/>
        </w:rPr>
        <w:t>ثالثاً</w:t>
      </w:r>
    </w:p>
    <w:p w14:paraId="5E11515B" w14:textId="77777777" w:rsidR="00244815" w:rsidRPr="00AA2E19" w:rsidRDefault="00244815" w:rsidP="00AA2E19">
      <w:pPr>
        <w:pStyle w:val="CH2"/>
        <w:bidi/>
        <w:spacing w:before="0" w:after="0" w:line="360" w:lineRule="exact"/>
        <w:ind w:left="1134" w:right="0" w:firstLine="0"/>
        <w:jc w:val="center"/>
        <w:textDirection w:val="tbRlV"/>
        <w:rPr>
          <w:rFonts w:cs="Simplified Arabic"/>
          <w:bCs/>
          <w:sz w:val="22"/>
        </w:rPr>
      </w:pPr>
      <w:r w:rsidRPr="00AD0390">
        <w:rPr>
          <w:rFonts w:cs="Simplified Arabic"/>
          <w:bCs/>
          <w:sz w:val="22"/>
          <w:rtl/>
        </w:rPr>
        <w:t>بناء القدرات</w:t>
      </w:r>
    </w:p>
    <w:p w14:paraId="596AE7CC" w14:textId="173AD404" w:rsidR="00244815" w:rsidRPr="00AD0390" w:rsidRDefault="00244815" w:rsidP="00E8574B">
      <w:pPr>
        <w:pStyle w:val="ListParagraph"/>
        <w:numPr>
          <w:ilvl w:val="0"/>
          <w:numId w:val="27"/>
        </w:numPr>
        <w:tabs>
          <w:tab w:val="clear" w:pos="1247"/>
          <w:tab w:val="clear" w:pos="1814"/>
          <w:tab w:val="clear" w:pos="2381"/>
          <w:tab w:val="clear" w:pos="2948"/>
          <w:tab w:val="clear" w:pos="3515"/>
          <w:tab w:val="left" w:pos="624"/>
          <w:tab w:val="left" w:pos="2266"/>
          <w:tab w:val="left" w:pos="2833"/>
        </w:tabs>
        <w:bidi/>
        <w:spacing w:after="120" w:line="360" w:lineRule="exact"/>
        <w:ind w:left="1699" w:firstLine="567"/>
        <w:contextualSpacing w:val="0"/>
        <w:jc w:val="both"/>
        <w:textDirection w:val="tbRlV"/>
        <w:rPr>
          <w:rFonts w:cs="Simplified Arabic" w:hint="default"/>
          <w:szCs w:val="24"/>
          <w:lang w:val="ar-SA" w:eastAsia="zh-TW" w:bidi="en-GB"/>
        </w:rPr>
      </w:pPr>
      <w:r w:rsidRPr="00AD0390">
        <w:rPr>
          <w:rFonts w:cs="Simplified Arabic"/>
          <w:i/>
          <w:iCs/>
          <w:szCs w:val="24"/>
          <w:rtl/>
        </w:rPr>
        <w:t>يرحب</w:t>
      </w:r>
      <w:r w:rsidRPr="00AD0390">
        <w:rPr>
          <w:rFonts w:cs="Simplified Arabic"/>
          <w:szCs w:val="24"/>
          <w:rtl/>
        </w:rPr>
        <w:t xml:space="preserve"> بالتقدم الذي أحرزته فرقة العمل المعنية ببناء القدرات في تنفيذ الأهداف 2 (أ)</w:t>
      </w:r>
      <w:r w:rsidR="00452FBF">
        <w:rPr>
          <w:rFonts w:cs="Simplified Arabic" w:hint="default"/>
          <w:szCs w:val="24"/>
          <w:rtl/>
        </w:rPr>
        <w:br/>
      </w:r>
      <w:r w:rsidRPr="00AD0390">
        <w:rPr>
          <w:rFonts w:cs="Simplified Arabic"/>
          <w:szCs w:val="24"/>
          <w:rtl/>
        </w:rPr>
        <w:t>و2 (ب) و2 (ج) من برنامج العمل المتجدد للمنبر حتى العام 2030؛</w:t>
      </w:r>
    </w:p>
    <w:p w14:paraId="754B71D8" w14:textId="6DFA41D9" w:rsidR="00244815" w:rsidRPr="00AD0390" w:rsidRDefault="00244815" w:rsidP="00E8574B">
      <w:pPr>
        <w:pStyle w:val="ListParagraph"/>
        <w:numPr>
          <w:ilvl w:val="0"/>
          <w:numId w:val="27"/>
        </w:numPr>
        <w:tabs>
          <w:tab w:val="clear" w:pos="1247"/>
          <w:tab w:val="clear" w:pos="1814"/>
          <w:tab w:val="clear" w:pos="2381"/>
          <w:tab w:val="clear" w:pos="2948"/>
          <w:tab w:val="clear" w:pos="3515"/>
          <w:tab w:val="left" w:pos="624"/>
          <w:tab w:val="left" w:pos="2266"/>
          <w:tab w:val="left" w:pos="2833"/>
        </w:tabs>
        <w:bidi/>
        <w:spacing w:after="120" w:line="360" w:lineRule="exact"/>
        <w:ind w:left="1699" w:firstLine="567"/>
        <w:contextualSpacing w:val="0"/>
        <w:jc w:val="both"/>
        <w:textDirection w:val="tbRlV"/>
        <w:rPr>
          <w:rFonts w:eastAsia="Calibri" w:cs="Simplified Arabic" w:hint="default"/>
          <w:szCs w:val="24"/>
          <w:lang w:val="ar-SA" w:eastAsia="zh-TW" w:bidi="en-GB"/>
        </w:rPr>
      </w:pPr>
      <w:r w:rsidRPr="00AD0390">
        <w:rPr>
          <w:rFonts w:cs="Simplified Arabic"/>
          <w:i/>
          <w:iCs/>
          <w:szCs w:val="24"/>
          <w:rtl/>
        </w:rPr>
        <w:t>يوافق</w:t>
      </w:r>
      <w:r w:rsidRPr="00AD0390">
        <w:rPr>
          <w:rFonts w:cs="Simplified Arabic"/>
          <w:szCs w:val="24"/>
          <w:rtl/>
        </w:rPr>
        <w:t xml:space="preserve"> على خطة العمل المؤقتة لفرقة العمل المعنية ببناء القدرات لفترة ما بين الدورات 2021-2022، على النحو المبين في المرفق [--]</w:t>
      </w:r>
      <w:r w:rsidR="00ED3BF0" w:rsidRPr="00ED3BF0">
        <w:rPr>
          <w:rFonts w:cs="Simplified Arabic"/>
          <w:szCs w:val="24"/>
          <w:vertAlign w:val="superscript"/>
          <w:rtl/>
        </w:rPr>
        <w:t>(</w:t>
      </w:r>
      <w:r w:rsidRPr="00ED3BF0">
        <w:rPr>
          <w:rFonts w:eastAsia="Calibri"/>
          <w:vertAlign w:val="superscript"/>
          <w:rtl/>
        </w:rPr>
        <w:footnoteReference w:id="14"/>
      </w:r>
      <w:r w:rsidR="00ED3BF0" w:rsidRPr="00ED3BF0">
        <w:rPr>
          <w:rFonts w:cs="Simplified Arabic"/>
          <w:szCs w:val="24"/>
          <w:vertAlign w:val="superscript"/>
          <w:rtl/>
        </w:rPr>
        <w:t>)</w:t>
      </w:r>
      <w:r w:rsidRPr="00AD0390">
        <w:rPr>
          <w:rFonts w:cs="Simplified Arabic"/>
          <w:szCs w:val="24"/>
          <w:rtl/>
        </w:rPr>
        <w:t xml:space="preserve"> لهذا المقرر؛ </w:t>
      </w:r>
    </w:p>
    <w:p w14:paraId="6A5B6B85" w14:textId="709C2700" w:rsidR="00244815" w:rsidRPr="00AD0390" w:rsidRDefault="00244815" w:rsidP="00E8574B">
      <w:pPr>
        <w:pStyle w:val="ListParagraph"/>
        <w:numPr>
          <w:ilvl w:val="0"/>
          <w:numId w:val="27"/>
        </w:numPr>
        <w:tabs>
          <w:tab w:val="clear" w:pos="1247"/>
          <w:tab w:val="clear" w:pos="1814"/>
          <w:tab w:val="clear" w:pos="2381"/>
          <w:tab w:val="clear" w:pos="2948"/>
          <w:tab w:val="clear" w:pos="3515"/>
          <w:tab w:val="left" w:pos="624"/>
          <w:tab w:val="left" w:pos="2266"/>
          <w:tab w:val="left" w:pos="2833"/>
        </w:tabs>
        <w:bidi/>
        <w:spacing w:after="120" w:line="360" w:lineRule="exact"/>
        <w:ind w:left="1699" w:firstLine="567"/>
        <w:contextualSpacing w:val="0"/>
        <w:jc w:val="both"/>
        <w:textDirection w:val="tbRlV"/>
        <w:rPr>
          <w:rFonts w:cs="Simplified Arabic" w:hint="default"/>
          <w:color w:val="000000"/>
          <w:szCs w:val="24"/>
          <w:lang w:val="ar-SA" w:eastAsia="zh-TW" w:bidi="en-GB"/>
        </w:rPr>
      </w:pPr>
      <w:r w:rsidRPr="00AD0390">
        <w:rPr>
          <w:rFonts w:cs="Simplified Arabic"/>
          <w:i/>
          <w:iCs/>
          <w:szCs w:val="24"/>
          <w:rtl/>
        </w:rPr>
        <w:t>يرحب</w:t>
      </w:r>
      <w:r w:rsidRPr="00AD0390">
        <w:rPr>
          <w:rFonts w:cs="Simplified Arabic"/>
          <w:szCs w:val="24"/>
          <w:rtl/>
        </w:rPr>
        <w:t xml:space="preserve"> بالتقدم المحرز في وضع نواتج قابلة للتنفيذ تدعم الأهداف 2 (أ) و2 (ب) و2 (ج) والمواضيع الثلاثة ذات الأولوية لبرنامج عمل المنبر حتى العام 2030،</w:t>
      </w:r>
      <w:r w:rsidR="00ED3BF0" w:rsidRPr="00ED3BF0">
        <w:rPr>
          <w:rFonts w:cs="Simplified Arabic"/>
          <w:szCs w:val="24"/>
          <w:vertAlign w:val="superscript"/>
          <w:rtl/>
        </w:rPr>
        <w:t>(</w:t>
      </w:r>
      <w:r w:rsidRPr="00ED3BF0">
        <w:rPr>
          <w:vertAlign w:val="superscript"/>
          <w:rtl/>
        </w:rPr>
        <w:footnoteReference w:id="15"/>
      </w:r>
      <w:r w:rsidR="00ED3BF0" w:rsidRPr="00ED3BF0">
        <w:rPr>
          <w:rFonts w:cs="Simplified Arabic"/>
          <w:szCs w:val="24"/>
          <w:vertAlign w:val="superscript"/>
          <w:rtl/>
        </w:rPr>
        <w:t>)</w:t>
      </w:r>
      <w:r w:rsidRPr="00AD0390">
        <w:rPr>
          <w:rFonts w:cs="Simplified Arabic"/>
          <w:szCs w:val="24"/>
          <w:rtl/>
        </w:rPr>
        <w:t xml:space="preserve"> ويقرر النظر في النواتج في دورته التاسعة؛</w:t>
      </w:r>
    </w:p>
    <w:p w14:paraId="5038B77D" w14:textId="77777777" w:rsidR="00244815" w:rsidRPr="00AA2E19" w:rsidRDefault="00244815" w:rsidP="00AA2E19">
      <w:pPr>
        <w:pStyle w:val="CH2"/>
        <w:bidi/>
        <w:spacing w:before="0" w:after="0" w:line="360" w:lineRule="exact"/>
        <w:ind w:left="1134" w:right="0" w:firstLine="0"/>
        <w:jc w:val="center"/>
        <w:textDirection w:val="tbRlV"/>
        <w:rPr>
          <w:rFonts w:cs="Simplified Arabic"/>
          <w:bCs/>
          <w:sz w:val="22"/>
        </w:rPr>
      </w:pPr>
      <w:r w:rsidRPr="00AD0390">
        <w:rPr>
          <w:rFonts w:cs="Simplified Arabic"/>
          <w:bCs/>
          <w:sz w:val="22"/>
          <w:rtl/>
        </w:rPr>
        <w:t>رابعاً</w:t>
      </w:r>
    </w:p>
    <w:p w14:paraId="2AE41F03" w14:textId="77777777" w:rsidR="00244815" w:rsidRPr="00AA2E19" w:rsidRDefault="00244815" w:rsidP="00AA2E19">
      <w:pPr>
        <w:pStyle w:val="CH2"/>
        <w:bidi/>
        <w:spacing w:before="0" w:after="0" w:line="360" w:lineRule="exact"/>
        <w:ind w:left="1134" w:right="0" w:firstLine="0"/>
        <w:jc w:val="center"/>
        <w:textDirection w:val="tbRlV"/>
        <w:rPr>
          <w:rFonts w:cs="Simplified Arabic"/>
          <w:bCs/>
          <w:sz w:val="22"/>
        </w:rPr>
      </w:pPr>
      <w:r w:rsidRPr="00AD0390">
        <w:rPr>
          <w:rFonts w:cs="Simplified Arabic"/>
          <w:bCs/>
          <w:sz w:val="22"/>
          <w:rtl/>
        </w:rPr>
        <w:t>تعزيز أسس المعارف</w:t>
      </w:r>
    </w:p>
    <w:p w14:paraId="0C867F73" w14:textId="77777777" w:rsidR="00244815" w:rsidRPr="00AD0390" w:rsidRDefault="00244815" w:rsidP="00E8574B">
      <w:pPr>
        <w:pStyle w:val="ListParagraph"/>
        <w:numPr>
          <w:ilvl w:val="0"/>
          <w:numId w:val="28"/>
        </w:numPr>
        <w:tabs>
          <w:tab w:val="clear" w:pos="1247"/>
          <w:tab w:val="clear" w:pos="1814"/>
          <w:tab w:val="clear" w:pos="2381"/>
          <w:tab w:val="clear" w:pos="2948"/>
          <w:tab w:val="clear" w:pos="3515"/>
          <w:tab w:val="left" w:pos="624"/>
          <w:tab w:val="left" w:pos="2266"/>
          <w:tab w:val="left" w:pos="2833"/>
        </w:tabs>
        <w:bidi/>
        <w:spacing w:after="120" w:line="360" w:lineRule="exact"/>
        <w:ind w:left="1699" w:firstLine="567"/>
        <w:contextualSpacing w:val="0"/>
        <w:jc w:val="both"/>
        <w:textDirection w:val="tbRlV"/>
        <w:rPr>
          <w:rFonts w:cs="Simplified Arabic" w:hint="default"/>
          <w:szCs w:val="24"/>
          <w:lang w:val="ar-SA" w:eastAsia="zh-TW" w:bidi="en-GB"/>
        </w:rPr>
      </w:pPr>
      <w:bookmarkStart w:id="5" w:name="_Hlk500240677"/>
      <w:r w:rsidRPr="00AD0390">
        <w:rPr>
          <w:rFonts w:cs="Simplified Arabic"/>
          <w:i/>
          <w:iCs/>
          <w:szCs w:val="24"/>
          <w:rtl/>
        </w:rPr>
        <w:t>يرحب</w:t>
      </w:r>
      <w:r w:rsidRPr="00AD0390">
        <w:rPr>
          <w:rFonts w:cs="Simplified Arabic"/>
          <w:szCs w:val="24"/>
          <w:rtl/>
        </w:rPr>
        <w:t xml:space="preserve"> بالتقدم الذي أحرزته فرقة العمل المعنية بالمعارف والبيانات في تنفيذ الهدف 3 (أ) من برنامج عمل المنبر حتى العام 2030؛</w:t>
      </w:r>
    </w:p>
    <w:p w14:paraId="1ED40B96" w14:textId="76C19885" w:rsidR="00244815" w:rsidRPr="00AD0390" w:rsidRDefault="00244815" w:rsidP="00E8574B">
      <w:pPr>
        <w:pStyle w:val="ListParagraph"/>
        <w:numPr>
          <w:ilvl w:val="0"/>
          <w:numId w:val="28"/>
        </w:numPr>
        <w:tabs>
          <w:tab w:val="clear" w:pos="1247"/>
          <w:tab w:val="clear" w:pos="1814"/>
          <w:tab w:val="clear" w:pos="2381"/>
          <w:tab w:val="clear" w:pos="2948"/>
          <w:tab w:val="clear" w:pos="3515"/>
          <w:tab w:val="left" w:pos="624"/>
          <w:tab w:val="left" w:pos="2266"/>
          <w:tab w:val="left" w:pos="2833"/>
        </w:tabs>
        <w:bidi/>
        <w:spacing w:after="120" w:line="360" w:lineRule="exact"/>
        <w:ind w:left="1699" w:firstLine="567"/>
        <w:contextualSpacing w:val="0"/>
        <w:jc w:val="both"/>
        <w:textDirection w:val="tbRlV"/>
        <w:rPr>
          <w:rFonts w:cs="Simplified Arabic" w:hint="default"/>
          <w:color w:val="000000"/>
          <w:szCs w:val="24"/>
          <w:lang w:val="ar-SA" w:eastAsia="zh-TW" w:bidi="en-GB"/>
        </w:rPr>
      </w:pPr>
      <w:r w:rsidRPr="00AD0390">
        <w:rPr>
          <w:rFonts w:cs="Simplified Arabic"/>
          <w:i/>
          <w:iCs/>
          <w:szCs w:val="24"/>
          <w:rtl/>
        </w:rPr>
        <w:t>يحيط علماً</w:t>
      </w:r>
      <w:r w:rsidRPr="00AD0390">
        <w:rPr>
          <w:rFonts w:cs="Simplified Arabic"/>
          <w:szCs w:val="24"/>
          <w:rtl/>
        </w:rPr>
        <w:t xml:space="preserve"> بسياسة المنبر لإدارة البيانات؛</w:t>
      </w:r>
      <w:r w:rsidR="00E8574B" w:rsidRPr="00E8574B">
        <w:rPr>
          <w:rFonts w:cs="Simplified Arabic"/>
          <w:szCs w:val="24"/>
          <w:vertAlign w:val="superscript"/>
          <w:rtl/>
        </w:rPr>
        <w:t>(</w:t>
      </w:r>
      <w:r w:rsidRPr="00E8574B">
        <w:rPr>
          <w:rFonts w:eastAsia="Calibri"/>
          <w:vertAlign w:val="superscript"/>
          <w:rtl/>
        </w:rPr>
        <w:footnoteReference w:id="16"/>
      </w:r>
      <w:r w:rsidR="00E8574B" w:rsidRPr="00E8574B">
        <w:rPr>
          <w:rFonts w:cs="Simplified Arabic"/>
          <w:szCs w:val="24"/>
          <w:vertAlign w:val="superscript"/>
          <w:rtl/>
        </w:rPr>
        <w:t>)</w:t>
      </w:r>
    </w:p>
    <w:p w14:paraId="47CD44CC" w14:textId="27533129" w:rsidR="00244815" w:rsidRPr="00AD0390" w:rsidRDefault="00244815" w:rsidP="00E8574B">
      <w:pPr>
        <w:pStyle w:val="ListParagraph"/>
        <w:numPr>
          <w:ilvl w:val="0"/>
          <w:numId w:val="28"/>
        </w:numPr>
        <w:tabs>
          <w:tab w:val="clear" w:pos="1247"/>
          <w:tab w:val="clear" w:pos="1814"/>
          <w:tab w:val="clear" w:pos="2381"/>
          <w:tab w:val="clear" w:pos="2948"/>
          <w:tab w:val="clear" w:pos="3515"/>
          <w:tab w:val="left" w:pos="624"/>
          <w:tab w:val="left" w:pos="2266"/>
          <w:tab w:val="left" w:pos="2833"/>
        </w:tabs>
        <w:bidi/>
        <w:spacing w:after="120" w:line="360" w:lineRule="exact"/>
        <w:ind w:left="1699" w:firstLine="567"/>
        <w:contextualSpacing w:val="0"/>
        <w:jc w:val="both"/>
        <w:textDirection w:val="tbRlV"/>
        <w:rPr>
          <w:rFonts w:cs="Simplified Arabic" w:hint="default"/>
          <w:color w:val="000000"/>
          <w:szCs w:val="24"/>
          <w:lang w:val="ar-SA" w:eastAsia="zh-TW" w:bidi="en-GB"/>
        </w:rPr>
      </w:pPr>
      <w:r w:rsidRPr="00AD0390">
        <w:rPr>
          <w:rFonts w:cs="Simplified Arabic"/>
          <w:i/>
          <w:iCs/>
          <w:szCs w:val="24"/>
          <w:rtl/>
        </w:rPr>
        <w:lastRenderedPageBreak/>
        <w:t>يوافق</w:t>
      </w:r>
      <w:r w:rsidRPr="00AD0390">
        <w:rPr>
          <w:rFonts w:cs="Simplified Arabic"/>
          <w:szCs w:val="24"/>
          <w:rtl/>
        </w:rPr>
        <w:t xml:space="preserve"> على خطة العمل المؤقتة لفرقة العمل المعنية بالمعارف والبيانات لفترة ما بين الدورات 2021-2022، على النحو المبين في المرفق [--] لهذا المقرر؛</w:t>
      </w:r>
      <w:r w:rsidR="00ED3BF0" w:rsidRPr="00ED3BF0">
        <w:rPr>
          <w:rFonts w:cs="Simplified Arabic"/>
          <w:szCs w:val="24"/>
          <w:vertAlign w:val="superscript"/>
          <w:rtl/>
        </w:rPr>
        <w:t>(</w:t>
      </w:r>
      <w:r w:rsidRPr="00ED3BF0">
        <w:rPr>
          <w:rFonts w:eastAsia="Calibri"/>
          <w:vertAlign w:val="superscript"/>
          <w:rtl/>
        </w:rPr>
        <w:footnoteReference w:id="17"/>
      </w:r>
      <w:r w:rsidR="00ED3BF0" w:rsidRPr="00ED3BF0">
        <w:rPr>
          <w:rFonts w:cs="Simplified Arabic"/>
          <w:szCs w:val="24"/>
          <w:vertAlign w:val="superscript"/>
          <w:rtl/>
        </w:rPr>
        <w:t>)</w:t>
      </w:r>
      <w:r w:rsidRPr="00AD0390">
        <w:rPr>
          <w:rFonts w:cs="Simplified Arabic"/>
          <w:szCs w:val="24"/>
          <w:rtl/>
        </w:rPr>
        <w:t xml:space="preserve"> </w:t>
      </w:r>
    </w:p>
    <w:p w14:paraId="28D50EA4" w14:textId="77777777" w:rsidR="00244815" w:rsidRPr="00AD0390" w:rsidRDefault="00244815" w:rsidP="00E8574B">
      <w:pPr>
        <w:pStyle w:val="ListParagraph"/>
        <w:numPr>
          <w:ilvl w:val="0"/>
          <w:numId w:val="28"/>
        </w:numPr>
        <w:tabs>
          <w:tab w:val="clear" w:pos="1247"/>
          <w:tab w:val="clear" w:pos="1814"/>
          <w:tab w:val="clear" w:pos="2381"/>
          <w:tab w:val="clear" w:pos="2948"/>
          <w:tab w:val="clear" w:pos="3515"/>
          <w:tab w:val="left" w:pos="624"/>
          <w:tab w:val="left" w:pos="2266"/>
          <w:tab w:val="left" w:pos="2833"/>
        </w:tabs>
        <w:bidi/>
        <w:spacing w:after="120" w:line="360" w:lineRule="exact"/>
        <w:ind w:left="1699" w:firstLine="567"/>
        <w:contextualSpacing w:val="0"/>
        <w:jc w:val="both"/>
        <w:textDirection w:val="tbRlV"/>
        <w:rPr>
          <w:rFonts w:cs="Simplified Arabic" w:hint="default"/>
          <w:szCs w:val="24"/>
          <w:lang w:val="ar-SA" w:eastAsia="zh-TW" w:bidi="en-GB"/>
        </w:rPr>
      </w:pPr>
      <w:r w:rsidRPr="00AD0390">
        <w:rPr>
          <w:rFonts w:cs="Simplified Arabic"/>
          <w:i/>
          <w:iCs/>
          <w:szCs w:val="24"/>
          <w:rtl/>
        </w:rPr>
        <w:t>يرحب</w:t>
      </w:r>
      <w:r w:rsidRPr="00AD0390">
        <w:rPr>
          <w:rFonts w:cs="Simplified Arabic"/>
          <w:szCs w:val="24"/>
          <w:rtl/>
        </w:rPr>
        <w:t xml:space="preserve"> بالتقدم الذي أحرزته فرقة العمل المعنية بنظم معارف الشعوب الأصلية والمعارف المحلية في تنفيذ الهدف 3 (ب) من برنامج عمل المنبر حتى العام 2030؛</w:t>
      </w:r>
    </w:p>
    <w:p w14:paraId="109F7CD4" w14:textId="1CD761C2" w:rsidR="00244815" w:rsidRPr="00AD0390" w:rsidRDefault="00244815" w:rsidP="00E8574B">
      <w:pPr>
        <w:pStyle w:val="ListParagraph"/>
        <w:numPr>
          <w:ilvl w:val="0"/>
          <w:numId w:val="28"/>
        </w:numPr>
        <w:tabs>
          <w:tab w:val="clear" w:pos="1247"/>
          <w:tab w:val="clear" w:pos="1814"/>
          <w:tab w:val="clear" w:pos="2381"/>
          <w:tab w:val="clear" w:pos="2948"/>
          <w:tab w:val="clear" w:pos="3515"/>
          <w:tab w:val="left" w:pos="624"/>
          <w:tab w:val="left" w:pos="2266"/>
          <w:tab w:val="left" w:pos="2833"/>
        </w:tabs>
        <w:bidi/>
        <w:spacing w:after="120" w:line="360" w:lineRule="exact"/>
        <w:ind w:left="1699" w:firstLine="567"/>
        <w:contextualSpacing w:val="0"/>
        <w:jc w:val="both"/>
        <w:textDirection w:val="tbRlV"/>
        <w:rPr>
          <w:rFonts w:eastAsia="Calibri" w:cs="Simplified Arabic" w:hint="default"/>
          <w:szCs w:val="24"/>
          <w:lang w:val="ar-SA" w:eastAsia="zh-TW" w:bidi="en-GB"/>
        </w:rPr>
      </w:pPr>
      <w:r w:rsidRPr="00AD0390">
        <w:rPr>
          <w:rFonts w:cs="Simplified Arabic"/>
          <w:i/>
          <w:iCs/>
          <w:szCs w:val="24"/>
          <w:rtl/>
        </w:rPr>
        <w:t>يوافق</w:t>
      </w:r>
      <w:r w:rsidRPr="00AD0390">
        <w:rPr>
          <w:rFonts w:cs="Simplified Arabic"/>
          <w:szCs w:val="24"/>
          <w:rtl/>
        </w:rPr>
        <w:t xml:space="preserve"> على خطة العمل المؤقتة لفرقة العمل المعنية بنظم معارف الشعوب الأصلية والمعارف المحلية لفترة ما بين الدورات 2021-2022، على النحو المبين في المرفق [--] لهذا المقرر؛</w:t>
      </w:r>
      <w:r w:rsidR="00ED3BF0" w:rsidRPr="00ED3BF0">
        <w:rPr>
          <w:rFonts w:cs="Simplified Arabic"/>
          <w:szCs w:val="24"/>
          <w:vertAlign w:val="superscript"/>
          <w:rtl/>
        </w:rPr>
        <w:t>(</w:t>
      </w:r>
      <w:r w:rsidRPr="00ED3BF0">
        <w:rPr>
          <w:rFonts w:eastAsia="Calibri"/>
          <w:vertAlign w:val="superscript"/>
          <w:rtl/>
        </w:rPr>
        <w:footnoteReference w:id="18"/>
      </w:r>
      <w:r w:rsidR="00ED3BF0" w:rsidRPr="00ED3BF0">
        <w:rPr>
          <w:rFonts w:cs="Simplified Arabic"/>
          <w:szCs w:val="24"/>
          <w:vertAlign w:val="superscript"/>
          <w:rtl/>
        </w:rPr>
        <w:t>)</w:t>
      </w:r>
      <w:r w:rsidRPr="00AD0390">
        <w:rPr>
          <w:rFonts w:cs="Simplified Arabic"/>
          <w:szCs w:val="24"/>
          <w:rtl/>
        </w:rPr>
        <w:t xml:space="preserve"> </w:t>
      </w:r>
    </w:p>
    <w:p w14:paraId="51847CEC" w14:textId="331D7EC5" w:rsidR="00244815" w:rsidRPr="00AD0390" w:rsidRDefault="00244815" w:rsidP="00E8574B">
      <w:pPr>
        <w:pStyle w:val="ListParagraph"/>
        <w:numPr>
          <w:ilvl w:val="0"/>
          <w:numId w:val="28"/>
        </w:numPr>
        <w:tabs>
          <w:tab w:val="clear" w:pos="1247"/>
          <w:tab w:val="clear" w:pos="1814"/>
          <w:tab w:val="clear" w:pos="2381"/>
          <w:tab w:val="clear" w:pos="2948"/>
          <w:tab w:val="clear" w:pos="3515"/>
          <w:tab w:val="left" w:pos="624"/>
          <w:tab w:val="left" w:pos="2266"/>
          <w:tab w:val="left" w:pos="2833"/>
        </w:tabs>
        <w:bidi/>
        <w:spacing w:after="120" w:line="360" w:lineRule="exact"/>
        <w:ind w:left="1699" w:firstLine="567"/>
        <w:contextualSpacing w:val="0"/>
        <w:jc w:val="both"/>
        <w:textDirection w:val="tbRlV"/>
        <w:rPr>
          <w:rFonts w:cs="Simplified Arabic" w:hint="default"/>
          <w:color w:val="000000"/>
          <w:szCs w:val="24"/>
          <w:lang w:val="ar-SA" w:eastAsia="zh-TW" w:bidi="en-GB"/>
        </w:rPr>
      </w:pPr>
      <w:r w:rsidRPr="00AD0390">
        <w:rPr>
          <w:rFonts w:cs="Simplified Arabic"/>
          <w:i/>
          <w:iCs/>
          <w:szCs w:val="24"/>
          <w:rtl/>
        </w:rPr>
        <w:t>يرحب</w:t>
      </w:r>
      <w:r w:rsidRPr="00AD0390">
        <w:rPr>
          <w:rFonts w:cs="Simplified Arabic"/>
          <w:szCs w:val="24"/>
          <w:rtl/>
        </w:rPr>
        <w:t xml:space="preserve"> بالتقدم المحرز في وضع نواتج قابلة للتنفيذ تدعم الهدفين 3 (أ) و3 (ب) والمواضيع الثلاثة ذات الأولوية لبرنامج عمل المنبر حتى العام 2030،</w:t>
      </w:r>
      <w:r w:rsidR="00ED3BF0" w:rsidRPr="00ED3BF0">
        <w:rPr>
          <w:rFonts w:cs="Simplified Arabic"/>
          <w:szCs w:val="24"/>
          <w:vertAlign w:val="superscript"/>
          <w:rtl/>
        </w:rPr>
        <w:t>(</w:t>
      </w:r>
      <w:r w:rsidRPr="00ED3BF0">
        <w:rPr>
          <w:vertAlign w:val="superscript"/>
          <w:rtl/>
        </w:rPr>
        <w:footnoteReference w:id="19"/>
      </w:r>
      <w:r w:rsidR="00ED3BF0" w:rsidRPr="00ED3BF0">
        <w:rPr>
          <w:rFonts w:cs="Simplified Arabic"/>
          <w:szCs w:val="24"/>
          <w:vertAlign w:val="superscript"/>
          <w:rtl/>
        </w:rPr>
        <w:t>)</w:t>
      </w:r>
      <w:r w:rsidRPr="00AD0390">
        <w:rPr>
          <w:rFonts w:cs="Simplified Arabic"/>
          <w:szCs w:val="24"/>
          <w:rtl/>
        </w:rPr>
        <w:t xml:space="preserve"> ويقرر النظر في تلك النواتج في دورته التاسعة؛</w:t>
      </w:r>
    </w:p>
    <w:bookmarkEnd w:id="5"/>
    <w:p w14:paraId="62B95481" w14:textId="77777777" w:rsidR="00244815" w:rsidRPr="00AA2E19" w:rsidRDefault="00244815" w:rsidP="00AA2E19">
      <w:pPr>
        <w:pStyle w:val="CH2"/>
        <w:bidi/>
        <w:spacing w:before="0" w:after="0" w:line="360" w:lineRule="exact"/>
        <w:ind w:left="1134" w:right="0" w:firstLine="0"/>
        <w:jc w:val="center"/>
        <w:textDirection w:val="tbRlV"/>
        <w:rPr>
          <w:rFonts w:cs="Simplified Arabic"/>
          <w:bCs/>
          <w:sz w:val="22"/>
        </w:rPr>
      </w:pPr>
      <w:r w:rsidRPr="00AD0390">
        <w:rPr>
          <w:rFonts w:cs="Simplified Arabic"/>
          <w:bCs/>
          <w:sz w:val="22"/>
          <w:rtl/>
        </w:rPr>
        <w:t>خامساً</w:t>
      </w:r>
    </w:p>
    <w:p w14:paraId="7AEBD2D8" w14:textId="7BDF171C" w:rsidR="00244815" w:rsidRPr="00AA2E19" w:rsidRDefault="00244815" w:rsidP="00AA2E19">
      <w:pPr>
        <w:pStyle w:val="CH2"/>
        <w:bidi/>
        <w:spacing w:before="0" w:after="0" w:line="360" w:lineRule="exact"/>
        <w:ind w:left="1134" w:right="0" w:firstLine="0"/>
        <w:jc w:val="center"/>
        <w:textDirection w:val="tbRlV"/>
        <w:rPr>
          <w:rFonts w:cs="Simplified Arabic"/>
          <w:bCs/>
          <w:sz w:val="22"/>
        </w:rPr>
      </w:pPr>
      <w:r w:rsidRPr="00AD0390">
        <w:rPr>
          <w:rFonts w:cs="Simplified Arabic"/>
          <w:bCs/>
          <w:sz w:val="22"/>
          <w:rtl/>
        </w:rPr>
        <w:t>دعم السياسات</w:t>
      </w:r>
    </w:p>
    <w:p w14:paraId="44049D95" w14:textId="77777777" w:rsidR="00244815" w:rsidRPr="00AD0390" w:rsidRDefault="00244815" w:rsidP="00B91619">
      <w:pPr>
        <w:pStyle w:val="ListParagraph"/>
        <w:keepNext/>
        <w:keepLines/>
        <w:numPr>
          <w:ilvl w:val="0"/>
          <w:numId w:val="24"/>
        </w:numPr>
        <w:tabs>
          <w:tab w:val="clear" w:pos="1247"/>
          <w:tab w:val="clear" w:pos="1814"/>
          <w:tab w:val="clear" w:pos="2381"/>
          <w:tab w:val="clear" w:pos="2948"/>
          <w:tab w:val="clear" w:pos="3515"/>
          <w:tab w:val="left" w:pos="624"/>
          <w:tab w:val="left" w:pos="2833"/>
        </w:tabs>
        <w:bidi/>
        <w:spacing w:after="120" w:line="360" w:lineRule="exact"/>
        <w:ind w:left="1699" w:firstLine="567"/>
        <w:contextualSpacing w:val="0"/>
        <w:jc w:val="both"/>
        <w:textDirection w:val="tbRlV"/>
        <w:rPr>
          <w:rFonts w:cs="Simplified Arabic" w:hint="default"/>
          <w:szCs w:val="24"/>
          <w:lang w:val="ar-SA" w:eastAsia="zh-TW" w:bidi="en-GB"/>
        </w:rPr>
      </w:pPr>
      <w:r w:rsidRPr="00AD0390">
        <w:rPr>
          <w:rFonts w:cs="Simplified Arabic"/>
          <w:i/>
          <w:iCs/>
          <w:szCs w:val="24"/>
          <w:rtl/>
        </w:rPr>
        <w:t>يرحب</w:t>
      </w:r>
      <w:r w:rsidRPr="00AD0390">
        <w:rPr>
          <w:rFonts w:cs="Simplified Arabic"/>
          <w:szCs w:val="24"/>
          <w:rtl/>
        </w:rPr>
        <w:t xml:space="preserve"> بالتقدم الذي أحرزته فرقة العمل المعنية بالأدوات والمنهجيات المتعلقة بالسياسات في تنفيذ الهدف 4 (أ) من برنامج عمل المنبر حتى العام 2030؛</w:t>
      </w:r>
    </w:p>
    <w:p w14:paraId="001E3360" w14:textId="2DF3F684" w:rsidR="00244815" w:rsidRPr="00AD0390" w:rsidRDefault="00244815" w:rsidP="00B91619">
      <w:pPr>
        <w:pStyle w:val="ListParagraph"/>
        <w:keepNext/>
        <w:keepLines/>
        <w:numPr>
          <w:ilvl w:val="0"/>
          <w:numId w:val="24"/>
        </w:numPr>
        <w:tabs>
          <w:tab w:val="clear" w:pos="1247"/>
          <w:tab w:val="clear" w:pos="1814"/>
          <w:tab w:val="clear" w:pos="2381"/>
          <w:tab w:val="clear" w:pos="2948"/>
          <w:tab w:val="clear" w:pos="3515"/>
          <w:tab w:val="left" w:pos="624"/>
          <w:tab w:val="left" w:pos="2833"/>
        </w:tabs>
        <w:bidi/>
        <w:spacing w:after="120" w:line="360" w:lineRule="exact"/>
        <w:ind w:left="1699" w:firstLine="567"/>
        <w:contextualSpacing w:val="0"/>
        <w:jc w:val="both"/>
        <w:textDirection w:val="tbRlV"/>
        <w:rPr>
          <w:rFonts w:cs="Simplified Arabic" w:hint="default"/>
          <w:color w:val="000000"/>
          <w:szCs w:val="24"/>
          <w:lang w:val="ar-SA" w:eastAsia="zh-TW" w:bidi="en-GB"/>
        </w:rPr>
      </w:pPr>
      <w:r w:rsidRPr="00AD0390">
        <w:rPr>
          <w:rFonts w:cs="Simplified Arabic"/>
          <w:i/>
          <w:iCs/>
          <w:szCs w:val="24"/>
          <w:rtl/>
        </w:rPr>
        <w:t>يوافق</w:t>
      </w:r>
      <w:r w:rsidRPr="00AD0390">
        <w:rPr>
          <w:rFonts w:cs="Simplified Arabic"/>
          <w:szCs w:val="24"/>
          <w:rtl/>
        </w:rPr>
        <w:t xml:space="preserve"> على خطة العمل المؤقتة لفرقة العمل المعنية بالأدوات والمنهجيات المتعلقة بالسياسات لفترة ما بين الدورات 2021-2022، على النحو المبين في المرفق [--]</w:t>
      </w:r>
      <w:r w:rsidR="00ED3BF0" w:rsidRPr="00ED3BF0">
        <w:rPr>
          <w:rFonts w:cs="Simplified Arabic"/>
          <w:szCs w:val="24"/>
          <w:vertAlign w:val="superscript"/>
          <w:rtl/>
        </w:rPr>
        <w:t>(</w:t>
      </w:r>
      <w:r w:rsidRPr="00ED3BF0">
        <w:rPr>
          <w:rFonts w:eastAsia="Calibri"/>
          <w:vertAlign w:val="superscript"/>
          <w:rtl/>
        </w:rPr>
        <w:footnoteReference w:id="20"/>
      </w:r>
      <w:r w:rsidR="00ED3BF0" w:rsidRPr="00ED3BF0">
        <w:rPr>
          <w:rFonts w:cs="Simplified Arabic"/>
          <w:szCs w:val="24"/>
          <w:vertAlign w:val="superscript"/>
          <w:rtl/>
        </w:rPr>
        <w:t>)</w:t>
      </w:r>
      <w:r w:rsidRPr="00AD0390">
        <w:rPr>
          <w:rFonts w:cs="Simplified Arabic"/>
          <w:szCs w:val="24"/>
          <w:rtl/>
        </w:rPr>
        <w:t xml:space="preserve"> لهذا المقرر؛ </w:t>
      </w:r>
    </w:p>
    <w:p w14:paraId="21A59FFA" w14:textId="77777777" w:rsidR="00244815" w:rsidRPr="00AD0390" w:rsidRDefault="00244815" w:rsidP="00B91619">
      <w:pPr>
        <w:pStyle w:val="ListParagraph"/>
        <w:numPr>
          <w:ilvl w:val="0"/>
          <w:numId w:val="24"/>
        </w:numPr>
        <w:tabs>
          <w:tab w:val="clear" w:pos="1247"/>
          <w:tab w:val="clear" w:pos="1814"/>
          <w:tab w:val="clear" w:pos="2381"/>
          <w:tab w:val="clear" w:pos="2948"/>
          <w:tab w:val="clear" w:pos="3515"/>
          <w:tab w:val="left" w:pos="624"/>
          <w:tab w:val="left" w:pos="2833"/>
        </w:tabs>
        <w:bidi/>
        <w:spacing w:after="120" w:line="360" w:lineRule="exact"/>
        <w:ind w:left="1699" w:firstLine="567"/>
        <w:contextualSpacing w:val="0"/>
        <w:jc w:val="both"/>
        <w:textDirection w:val="tbRlV"/>
        <w:rPr>
          <w:rFonts w:cs="Simplified Arabic" w:hint="default"/>
          <w:szCs w:val="24"/>
          <w:lang w:val="ar-SA" w:eastAsia="zh-TW" w:bidi="en-GB"/>
        </w:rPr>
      </w:pPr>
      <w:r w:rsidRPr="00AD0390">
        <w:rPr>
          <w:rFonts w:cs="Simplified Arabic"/>
          <w:i/>
          <w:iCs/>
          <w:szCs w:val="24"/>
          <w:rtl/>
        </w:rPr>
        <w:t>يرحب</w:t>
      </w:r>
      <w:r w:rsidRPr="00AD0390">
        <w:rPr>
          <w:rFonts w:cs="Simplified Arabic"/>
          <w:szCs w:val="24"/>
          <w:rtl/>
        </w:rPr>
        <w:t xml:space="preserve"> بالتقدم الذي أحرزته فرقة العمل المعنية بالسيناريوهات والنماذج في تنفيذ الهدف 4 (ب) من برنامج عمل المنبر حتى العام 2030؛</w:t>
      </w:r>
    </w:p>
    <w:p w14:paraId="69F6F2D7" w14:textId="0580E9AD" w:rsidR="00244815" w:rsidRPr="00AD0390" w:rsidRDefault="00244815" w:rsidP="00B91619">
      <w:pPr>
        <w:pStyle w:val="ListParagraph"/>
        <w:numPr>
          <w:ilvl w:val="0"/>
          <w:numId w:val="24"/>
        </w:numPr>
        <w:tabs>
          <w:tab w:val="clear" w:pos="1247"/>
          <w:tab w:val="clear" w:pos="1814"/>
          <w:tab w:val="clear" w:pos="2381"/>
          <w:tab w:val="clear" w:pos="2948"/>
          <w:tab w:val="clear" w:pos="3515"/>
          <w:tab w:val="left" w:pos="624"/>
          <w:tab w:val="left" w:pos="2833"/>
        </w:tabs>
        <w:bidi/>
        <w:spacing w:after="120" w:line="360" w:lineRule="exact"/>
        <w:ind w:left="1699" w:firstLine="567"/>
        <w:contextualSpacing w:val="0"/>
        <w:jc w:val="both"/>
        <w:textDirection w:val="tbRlV"/>
        <w:rPr>
          <w:rFonts w:eastAsia="Calibri" w:cs="Simplified Arabic" w:hint="default"/>
          <w:szCs w:val="24"/>
          <w:lang w:val="ar-SA" w:eastAsia="zh-TW" w:bidi="en-GB"/>
        </w:rPr>
      </w:pPr>
      <w:r w:rsidRPr="00AD0390">
        <w:rPr>
          <w:rFonts w:cs="Simplified Arabic"/>
          <w:i/>
          <w:iCs/>
          <w:szCs w:val="24"/>
          <w:rtl/>
        </w:rPr>
        <w:t>يوافق</w:t>
      </w:r>
      <w:r w:rsidRPr="00AD0390">
        <w:rPr>
          <w:rFonts w:cs="Simplified Arabic"/>
          <w:szCs w:val="24"/>
          <w:rtl/>
        </w:rPr>
        <w:t xml:space="preserve"> على خطة العمل المؤقتة لفرقة العمل المعنية بالسيناريوهات والنماذج لفترة ما بين الدورات 2021-2022، على النحو المبين في المرفق [--]</w:t>
      </w:r>
      <w:r w:rsidR="00ED3BF0" w:rsidRPr="00ED3BF0">
        <w:rPr>
          <w:rFonts w:cs="Simplified Arabic"/>
          <w:szCs w:val="24"/>
          <w:vertAlign w:val="superscript"/>
          <w:rtl/>
        </w:rPr>
        <w:t>(</w:t>
      </w:r>
      <w:r w:rsidRPr="00ED3BF0">
        <w:rPr>
          <w:rFonts w:eastAsia="Calibri"/>
          <w:vertAlign w:val="superscript"/>
          <w:rtl/>
        </w:rPr>
        <w:footnoteReference w:id="21"/>
      </w:r>
      <w:r w:rsidR="00ED3BF0" w:rsidRPr="00ED3BF0">
        <w:rPr>
          <w:rFonts w:cs="Simplified Arabic"/>
          <w:szCs w:val="24"/>
          <w:vertAlign w:val="superscript"/>
          <w:rtl/>
        </w:rPr>
        <w:t>)</w:t>
      </w:r>
      <w:r w:rsidRPr="00AD0390">
        <w:rPr>
          <w:rFonts w:cs="Simplified Arabic"/>
          <w:szCs w:val="24"/>
          <w:rtl/>
        </w:rPr>
        <w:t xml:space="preserve"> لهذا المقرر؛ </w:t>
      </w:r>
    </w:p>
    <w:p w14:paraId="41CF1319" w14:textId="0A95F8E1" w:rsidR="00244815" w:rsidRPr="00AD0390" w:rsidRDefault="00244815" w:rsidP="00B91619">
      <w:pPr>
        <w:pStyle w:val="ListParagraph"/>
        <w:numPr>
          <w:ilvl w:val="0"/>
          <w:numId w:val="24"/>
        </w:numPr>
        <w:tabs>
          <w:tab w:val="clear" w:pos="1247"/>
          <w:tab w:val="clear" w:pos="1814"/>
          <w:tab w:val="clear" w:pos="2381"/>
          <w:tab w:val="clear" w:pos="2948"/>
          <w:tab w:val="clear" w:pos="3515"/>
          <w:tab w:val="left" w:pos="624"/>
          <w:tab w:val="left" w:pos="2833"/>
        </w:tabs>
        <w:bidi/>
        <w:spacing w:after="120" w:line="360" w:lineRule="exact"/>
        <w:ind w:left="1699" w:firstLine="567"/>
        <w:contextualSpacing w:val="0"/>
        <w:jc w:val="both"/>
        <w:textDirection w:val="tbRlV"/>
        <w:rPr>
          <w:rFonts w:cs="Simplified Arabic" w:hint="default"/>
          <w:color w:val="000000"/>
          <w:szCs w:val="24"/>
          <w:lang w:val="ar-SA" w:eastAsia="zh-TW" w:bidi="en-GB"/>
        </w:rPr>
      </w:pPr>
      <w:r w:rsidRPr="00AD0390">
        <w:rPr>
          <w:rFonts w:cs="Simplified Arabic"/>
          <w:i/>
          <w:iCs/>
          <w:szCs w:val="24"/>
          <w:rtl/>
        </w:rPr>
        <w:t>يرحب</w:t>
      </w:r>
      <w:r w:rsidRPr="00AD0390">
        <w:rPr>
          <w:rFonts w:cs="Simplified Arabic"/>
          <w:szCs w:val="24"/>
          <w:rtl/>
        </w:rPr>
        <w:t xml:space="preserve"> بالتقدم المحرز في وضع نواتج قابلة للتنفيذ تدعم الهدفين 4 (أ) و4 (ب) والمواضيع الثلاثة ذات الأولوية لبرنامج عمل المنبر حتى العام 2030،</w:t>
      </w:r>
      <w:r w:rsidR="00ED3BF0" w:rsidRPr="00ED3BF0">
        <w:rPr>
          <w:rFonts w:cs="Simplified Arabic"/>
          <w:szCs w:val="24"/>
          <w:vertAlign w:val="superscript"/>
          <w:rtl/>
        </w:rPr>
        <w:t>(</w:t>
      </w:r>
      <w:r w:rsidRPr="00ED3BF0">
        <w:rPr>
          <w:vertAlign w:val="superscript"/>
          <w:rtl/>
        </w:rPr>
        <w:footnoteReference w:id="22"/>
      </w:r>
      <w:r w:rsidR="00ED3BF0" w:rsidRPr="00ED3BF0">
        <w:rPr>
          <w:rFonts w:cs="Simplified Arabic"/>
          <w:szCs w:val="24"/>
          <w:vertAlign w:val="superscript"/>
          <w:rtl/>
        </w:rPr>
        <w:t>)</w:t>
      </w:r>
      <w:r w:rsidRPr="00AD0390">
        <w:rPr>
          <w:rFonts w:cs="Simplified Arabic"/>
          <w:szCs w:val="24"/>
          <w:rtl/>
        </w:rPr>
        <w:t xml:space="preserve"> ويقرر النظر في تلك النواتج في دورته التاسعة؛</w:t>
      </w:r>
    </w:p>
    <w:p w14:paraId="401C7CA0" w14:textId="77777777" w:rsidR="00244815" w:rsidRPr="00FD5301" w:rsidRDefault="00244815" w:rsidP="00FD5301">
      <w:pPr>
        <w:pStyle w:val="Normalnumber"/>
        <w:numPr>
          <w:ilvl w:val="0"/>
          <w:numId w:val="23"/>
        </w:numPr>
        <w:tabs>
          <w:tab w:val="clear" w:pos="1247"/>
          <w:tab w:val="clear" w:pos="1814"/>
          <w:tab w:val="clear" w:pos="2381"/>
          <w:tab w:val="clear" w:pos="2948"/>
          <w:tab w:val="clear" w:pos="3515"/>
          <w:tab w:val="left" w:pos="624"/>
          <w:tab w:val="left" w:pos="1699"/>
          <w:tab w:val="left" w:pos="2266"/>
          <w:tab w:val="left" w:pos="2692"/>
        </w:tabs>
        <w:bidi/>
        <w:spacing w:line="360" w:lineRule="exact"/>
        <w:ind w:left="1132" w:firstLine="0"/>
        <w:jc w:val="both"/>
        <w:textDirection w:val="tbRlV"/>
        <w:rPr>
          <w:rFonts w:cs="Simplified Arabic"/>
          <w:sz w:val="22"/>
          <w:szCs w:val="24"/>
        </w:rPr>
      </w:pPr>
      <w:r w:rsidRPr="00AD0390">
        <w:rPr>
          <w:rFonts w:cs="Simplified Arabic"/>
          <w:sz w:val="22"/>
          <w:szCs w:val="24"/>
          <w:rtl/>
        </w:rPr>
        <w:t>قد يود الاجتماع العام أن ينظر في مشروع المقرر التالي في إطار البند 9 من جدول الأعمال المؤقت</w:t>
      </w:r>
      <w:r w:rsidRPr="00AD0390">
        <w:rPr>
          <w:rFonts w:cs="Simplified Arabic"/>
          <w:sz w:val="22"/>
          <w:szCs w:val="24"/>
        </w:rPr>
        <w:t>:</w:t>
      </w:r>
      <w:r w:rsidRPr="00AD0390">
        <w:rPr>
          <w:rFonts w:cs="Simplified Arabic"/>
          <w:sz w:val="22"/>
          <w:szCs w:val="24"/>
          <w:rtl/>
        </w:rPr>
        <w:t xml:space="preserve"> </w:t>
      </w:r>
    </w:p>
    <w:p w14:paraId="1FE5D819" w14:textId="77777777" w:rsidR="00244815" w:rsidRPr="00AA2E19" w:rsidRDefault="00244815" w:rsidP="00AA2E19">
      <w:pPr>
        <w:pStyle w:val="CH2"/>
        <w:bidi/>
        <w:spacing w:before="0" w:after="0" w:line="360" w:lineRule="exact"/>
        <w:ind w:left="1134" w:right="0" w:firstLine="0"/>
        <w:jc w:val="center"/>
        <w:textDirection w:val="tbRlV"/>
        <w:rPr>
          <w:rFonts w:cs="Simplified Arabic"/>
          <w:bCs/>
          <w:sz w:val="22"/>
        </w:rPr>
      </w:pPr>
      <w:r w:rsidRPr="00AD0390">
        <w:rPr>
          <w:rFonts w:cs="Simplified Arabic"/>
          <w:bCs/>
          <w:sz w:val="22"/>
          <w:rtl/>
        </w:rPr>
        <w:t>سادساً</w:t>
      </w:r>
    </w:p>
    <w:p w14:paraId="4FA005FB" w14:textId="77777777" w:rsidR="00244815" w:rsidRPr="00AA2E19" w:rsidRDefault="00244815" w:rsidP="00AA2E19">
      <w:pPr>
        <w:pStyle w:val="CH2"/>
        <w:bidi/>
        <w:spacing w:before="0" w:after="0" w:line="360" w:lineRule="exact"/>
        <w:ind w:left="1134" w:right="0" w:firstLine="0"/>
        <w:jc w:val="center"/>
        <w:textDirection w:val="tbRlV"/>
        <w:rPr>
          <w:rFonts w:cs="Simplified Arabic"/>
          <w:bCs/>
          <w:sz w:val="22"/>
        </w:rPr>
      </w:pPr>
      <w:r w:rsidRPr="00AD0390">
        <w:rPr>
          <w:rFonts w:cs="Simplified Arabic"/>
          <w:bCs/>
          <w:sz w:val="22"/>
          <w:rtl/>
        </w:rPr>
        <w:t>تحسين فعالية المنبر</w:t>
      </w:r>
    </w:p>
    <w:p w14:paraId="4912524A" w14:textId="70499407" w:rsidR="00244815" w:rsidRPr="00AD0390" w:rsidRDefault="00244815" w:rsidP="00B91619">
      <w:pPr>
        <w:pStyle w:val="Normal-pool"/>
        <w:numPr>
          <w:ilvl w:val="0"/>
          <w:numId w:val="29"/>
        </w:numPr>
        <w:tabs>
          <w:tab w:val="clear" w:pos="1247"/>
          <w:tab w:val="clear" w:pos="1814"/>
          <w:tab w:val="clear" w:pos="2381"/>
          <w:tab w:val="clear" w:pos="2948"/>
          <w:tab w:val="clear" w:pos="3515"/>
          <w:tab w:val="left" w:pos="624"/>
          <w:tab w:val="left" w:pos="2833"/>
        </w:tabs>
        <w:bidi/>
        <w:spacing w:after="120" w:line="360" w:lineRule="exact"/>
        <w:ind w:left="1699" w:firstLine="567"/>
        <w:jc w:val="both"/>
        <w:textDirection w:val="tbRlV"/>
        <w:rPr>
          <w:rFonts w:cs="Simplified Arabic"/>
          <w:sz w:val="22"/>
          <w:szCs w:val="24"/>
          <w:lang w:val="ar-SA" w:eastAsia="zh-TW" w:bidi="en-GB"/>
        </w:rPr>
      </w:pPr>
      <w:r w:rsidRPr="00AD0390">
        <w:rPr>
          <w:rFonts w:cs="Simplified Arabic"/>
          <w:i/>
          <w:iCs/>
          <w:sz w:val="22"/>
          <w:szCs w:val="24"/>
          <w:rtl/>
        </w:rPr>
        <w:t>يرحب</w:t>
      </w:r>
      <w:r w:rsidRPr="00AD0390">
        <w:rPr>
          <w:rFonts w:cs="Simplified Arabic"/>
          <w:sz w:val="22"/>
          <w:szCs w:val="24"/>
          <w:rtl/>
        </w:rPr>
        <w:t xml:space="preserve"> بتقرير المكتب وفريق الخبراء المتعدد التخصصات والأمينة التنفيذية عن التقدم المحرز في معالجة التوصيات الواردة في التقرير عن استعراض المنبر في نهاية برنامج عمله الأول؛</w:t>
      </w:r>
      <w:r w:rsidR="00ED3BF0" w:rsidRPr="00ED3BF0">
        <w:rPr>
          <w:rFonts w:cs="Simplified Arabic" w:hint="cs"/>
          <w:sz w:val="22"/>
          <w:szCs w:val="24"/>
          <w:vertAlign w:val="superscript"/>
          <w:rtl/>
        </w:rPr>
        <w:t>(</w:t>
      </w:r>
      <w:r w:rsidRPr="00ED3BF0">
        <w:rPr>
          <w:rFonts w:cs="Simplified Arabic"/>
          <w:sz w:val="22"/>
          <w:szCs w:val="24"/>
          <w:vertAlign w:val="superscript"/>
          <w:rtl/>
        </w:rPr>
        <w:footnoteReference w:id="23"/>
      </w:r>
      <w:r w:rsidR="00ED3BF0" w:rsidRPr="00ED3BF0">
        <w:rPr>
          <w:rFonts w:cs="Simplified Arabic" w:hint="cs"/>
          <w:sz w:val="22"/>
          <w:szCs w:val="24"/>
          <w:vertAlign w:val="superscript"/>
          <w:rtl/>
        </w:rPr>
        <w:t>)</w:t>
      </w:r>
      <w:r w:rsidRPr="00AD0390">
        <w:rPr>
          <w:rFonts w:cs="Simplified Arabic"/>
          <w:sz w:val="22"/>
          <w:szCs w:val="24"/>
          <w:rtl/>
        </w:rPr>
        <w:t xml:space="preserve"> </w:t>
      </w:r>
      <w:bookmarkStart w:id="7" w:name="_Hlk40116463"/>
      <w:bookmarkEnd w:id="7"/>
    </w:p>
    <w:p w14:paraId="5EEBAE22" w14:textId="77777777" w:rsidR="00244815" w:rsidRPr="00AD0390" w:rsidRDefault="00244815" w:rsidP="00B91619">
      <w:pPr>
        <w:pStyle w:val="Normal-pool"/>
        <w:numPr>
          <w:ilvl w:val="0"/>
          <w:numId w:val="29"/>
        </w:numPr>
        <w:tabs>
          <w:tab w:val="clear" w:pos="1247"/>
          <w:tab w:val="clear" w:pos="1814"/>
          <w:tab w:val="clear" w:pos="2381"/>
          <w:tab w:val="clear" w:pos="2948"/>
          <w:tab w:val="clear" w:pos="3515"/>
          <w:tab w:val="left" w:pos="624"/>
          <w:tab w:val="left" w:pos="2833"/>
        </w:tabs>
        <w:bidi/>
        <w:spacing w:after="120" w:line="360" w:lineRule="exact"/>
        <w:ind w:left="1699" w:firstLine="567"/>
        <w:jc w:val="both"/>
        <w:textDirection w:val="tbRlV"/>
        <w:rPr>
          <w:rFonts w:cs="Simplified Arabic"/>
          <w:sz w:val="22"/>
          <w:szCs w:val="24"/>
          <w:lang w:val="ar-SA" w:eastAsia="zh-TW" w:bidi="en-GB"/>
        </w:rPr>
      </w:pPr>
      <w:bookmarkStart w:id="8" w:name="_Hlk43996126"/>
      <w:r w:rsidRPr="00AD0390">
        <w:rPr>
          <w:rFonts w:cs="Simplified Arabic"/>
          <w:i/>
          <w:iCs/>
          <w:sz w:val="22"/>
          <w:szCs w:val="24"/>
          <w:rtl/>
        </w:rPr>
        <w:t>يطلب</w:t>
      </w:r>
      <w:r w:rsidRPr="00AD0390">
        <w:rPr>
          <w:rFonts w:cs="Simplified Arabic"/>
          <w:sz w:val="22"/>
          <w:szCs w:val="24"/>
          <w:rtl/>
        </w:rPr>
        <w:t xml:space="preserve"> إلى المكتب وفريق الخبراء المتعدد التخصصات والأمينة التنفيذية، وفقاً لولاية كل منهم، مواصلة أخذ التوصيات التي قدمها فريق الاستعراض في الاعتبار عند تنفيذ برنامج عمل المنبر </w:t>
      </w:r>
      <w:r w:rsidRPr="00AD0390">
        <w:rPr>
          <w:rFonts w:cs="Simplified Arabic"/>
          <w:sz w:val="22"/>
          <w:szCs w:val="24"/>
          <w:rtl/>
        </w:rPr>
        <w:lastRenderedPageBreak/>
        <w:t>المتجدد حتى العام 2030 وتقديم تقرير للاجتماع العام في دورته التاسعة عن التقدم المحرز، وكذلك عن الحلول والمسائل الإضافية.</w:t>
      </w:r>
      <w:bookmarkEnd w:id="8"/>
    </w:p>
    <w:p w14:paraId="1284329C" w14:textId="35C25ADA" w:rsidR="00244815" w:rsidRPr="00AD0390" w:rsidRDefault="00244815" w:rsidP="00B91619">
      <w:pPr>
        <w:pStyle w:val="Normal-pool"/>
        <w:numPr>
          <w:ilvl w:val="0"/>
          <w:numId w:val="29"/>
        </w:numPr>
        <w:tabs>
          <w:tab w:val="clear" w:pos="1247"/>
          <w:tab w:val="clear" w:pos="1814"/>
          <w:tab w:val="clear" w:pos="2381"/>
          <w:tab w:val="clear" w:pos="2948"/>
          <w:tab w:val="clear" w:pos="3515"/>
          <w:tab w:val="left" w:pos="624"/>
          <w:tab w:val="left" w:pos="2833"/>
        </w:tabs>
        <w:bidi/>
        <w:spacing w:after="120" w:line="360" w:lineRule="exact"/>
        <w:ind w:left="1699" w:firstLine="567"/>
        <w:jc w:val="both"/>
        <w:textDirection w:val="tbRlV"/>
        <w:rPr>
          <w:rFonts w:cs="Simplified Arabic"/>
          <w:sz w:val="22"/>
          <w:szCs w:val="24"/>
          <w:lang w:val="ar-SA" w:eastAsia="zh-TW" w:bidi="en-GB"/>
        </w:rPr>
      </w:pPr>
      <w:r w:rsidRPr="00AD0390">
        <w:rPr>
          <w:rFonts w:cs="Simplified Arabic"/>
          <w:i/>
          <w:iCs/>
          <w:sz w:val="22"/>
          <w:szCs w:val="24"/>
          <w:rtl/>
        </w:rPr>
        <w:t>يرحب</w:t>
      </w:r>
      <w:r w:rsidRPr="00AD0390">
        <w:rPr>
          <w:rFonts w:cs="Simplified Arabic"/>
          <w:sz w:val="22"/>
          <w:szCs w:val="24"/>
          <w:rtl/>
        </w:rPr>
        <w:t xml:space="preserve"> بالمذكرة التي قدمها المكتب وفريق الخبراء المتعدد التخصصات بشأن تنفيذ دور كل منهما في الممارسة العملية؛</w:t>
      </w:r>
      <w:r w:rsidR="006B5356" w:rsidRPr="006B5356">
        <w:rPr>
          <w:rFonts w:cs="Simplified Arabic" w:hint="cs"/>
          <w:sz w:val="22"/>
          <w:szCs w:val="24"/>
          <w:vertAlign w:val="superscript"/>
          <w:rtl/>
        </w:rPr>
        <w:t>(</w:t>
      </w:r>
      <w:r w:rsidRPr="006B5356">
        <w:rPr>
          <w:rFonts w:cs="Simplified Arabic"/>
          <w:sz w:val="22"/>
          <w:szCs w:val="24"/>
          <w:vertAlign w:val="superscript"/>
          <w:rtl/>
        </w:rPr>
        <w:footnoteReference w:id="24"/>
      </w:r>
      <w:r w:rsidR="006B5356" w:rsidRPr="006B5356">
        <w:rPr>
          <w:rFonts w:cs="Simplified Arabic"/>
          <w:sz w:val="22"/>
          <w:szCs w:val="24"/>
          <w:vertAlign w:val="superscript"/>
          <w:lang w:eastAsia="zh-TW" w:bidi="en-GB"/>
        </w:rPr>
        <w:t>(</w:t>
      </w:r>
    </w:p>
    <w:p w14:paraId="74963F7E" w14:textId="77777777" w:rsidR="00244815" w:rsidRPr="00AD0390" w:rsidRDefault="00244815" w:rsidP="00B91619">
      <w:pPr>
        <w:pStyle w:val="Normal-pool"/>
        <w:numPr>
          <w:ilvl w:val="0"/>
          <w:numId w:val="29"/>
        </w:numPr>
        <w:tabs>
          <w:tab w:val="clear" w:pos="1247"/>
          <w:tab w:val="clear" w:pos="1814"/>
          <w:tab w:val="clear" w:pos="2381"/>
          <w:tab w:val="clear" w:pos="2948"/>
          <w:tab w:val="clear" w:pos="3515"/>
          <w:tab w:val="left" w:pos="624"/>
          <w:tab w:val="left" w:pos="2833"/>
        </w:tabs>
        <w:bidi/>
        <w:spacing w:after="120" w:line="360" w:lineRule="exact"/>
        <w:ind w:left="1699" w:firstLine="567"/>
        <w:jc w:val="both"/>
        <w:textDirection w:val="tbRlV"/>
        <w:rPr>
          <w:rFonts w:cs="Simplified Arabic"/>
          <w:sz w:val="22"/>
          <w:szCs w:val="24"/>
          <w:lang w:val="ar-SA" w:eastAsia="zh-TW" w:bidi="en-GB"/>
        </w:rPr>
      </w:pPr>
      <w:r w:rsidRPr="00AD0390">
        <w:rPr>
          <w:rFonts w:cs="Simplified Arabic"/>
          <w:i/>
          <w:iCs/>
          <w:sz w:val="22"/>
          <w:szCs w:val="24"/>
          <w:rtl/>
        </w:rPr>
        <w:t xml:space="preserve">يرحب أيضاً </w:t>
      </w:r>
      <w:r w:rsidRPr="00AD0390">
        <w:rPr>
          <w:rFonts w:cs="Simplified Arabic"/>
          <w:sz w:val="22"/>
          <w:szCs w:val="24"/>
          <w:rtl/>
        </w:rPr>
        <w:t>بالتقدم الذي أحرزه المكتب وفريق الخبراء المتعدد التخصصات في إعداد مذكرة بشأن استخدام الإطار المفاهيمي للمنبر وأثره، ويدعو الأعضاء والمراقبين وغيرهم من أصحاب المصلحة إلى تقديم تعليقاتهم بشأن مشروع المذكرة إلى الأمانة بحلول 30 تموز/يوليه 2021؛</w:t>
      </w:r>
    </w:p>
    <w:p w14:paraId="430EC726" w14:textId="3BC62B9B" w:rsidR="00244815" w:rsidRPr="00AD0390" w:rsidRDefault="00244815" w:rsidP="00C0670F">
      <w:pPr>
        <w:pStyle w:val="Normalnumber"/>
        <w:numPr>
          <w:ilvl w:val="0"/>
          <w:numId w:val="23"/>
        </w:numPr>
        <w:tabs>
          <w:tab w:val="clear" w:pos="1247"/>
          <w:tab w:val="clear" w:pos="1814"/>
          <w:tab w:val="clear" w:pos="2381"/>
          <w:tab w:val="clear" w:pos="2948"/>
          <w:tab w:val="clear" w:pos="3515"/>
          <w:tab w:val="left" w:pos="624"/>
          <w:tab w:val="left" w:pos="1699"/>
          <w:tab w:val="left" w:pos="2833"/>
        </w:tabs>
        <w:bidi/>
        <w:spacing w:line="360" w:lineRule="exact"/>
        <w:ind w:left="1132" w:firstLine="0"/>
        <w:jc w:val="both"/>
        <w:textDirection w:val="tbRlV"/>
        <w:rPr>
          <w:rFonts w:cs="Simplified Arabic"/>
          <w:sz w:val="22"/>
          <w:szCs w:val="24"/>
          <w:lang w:val="ar-SA" w:eastAsia="zh-TW" w:bidi="en-GB"/>
        </w:rPr>
      </w:pPr>
      <w:r w:rsidRPr="00AD0390">
        <w:rPr>
          <w:rFonts w:cs="Simplified Arabic"/>
          <w:sz w:val="22"/>
          <w:szCs w:val="24"/>
          <w:rtl/>
        </w:rPr>
        <w:t>قد يود الاجتماع العام أن ينظر في مشروع المقرر التالي في إطار البند 12 من جدول الأعمال المؤقت</w:t>
      </w:r>
      <w:r w:rsidRPr="00AD0390">
        <w:rPr>
          <w:rFonts w:cs="Simplified Arabic"/>
          <w:sz w:val="22"/>
          <w:szCs w:val="24"/>
        </w:rPr>
        <w:t>:</w:t>
      </w:r>
    </w:p>
    <w:p w14:paraId="28FAD8BE" w14:textId="77777777" w:rsidR="00244815" w:rsidRPr="00AA2E19" w:rsidRDefault="00244815" w:rsidP="00AA2E19">
      <w:pPr>
        <w:pStyle w:val="CH2"/>
        <w:bidi/>
        <w:spacing w:before="0" w:after="0" w:line="360" w:lineRule="exact"/>
        <w:ind w:left="1134" w:right="0" w:firstLine="0"/>
        <w:jc w:val="center"/>
        <w:textDirection w:val="tbRlV"/>
        <w:rPr>
          <w:rFonts w:cs="Simplified Arabic"/>
          <w:bCs/>
          <w:sz w:val="22"/>
        </w:rPr>
      </w:pPr>
      <w:r w:rsidRPr="00AD0390">
        <w:rPr>
          <w:rFonts w:cs="Simplified Arabic"/>
          <w:bCs/>
          <w:sz w:val="22"/>
          <w:rtl/>
        </w:rPr>
        <w:t>سابعاً</w:t>
      </w:r>
    </w:p>
    <w:p w14:paraId="3A59C5FE" w14:textId="77777777" w:rsidR="00244815" w:rsidRPr="00AA2E19" w:rsidRDefault="00244815" w:rsidP="00B91619">
      <w:pPr>
        <w:pStyle w:val="CH2"/>
        <w:bidi/>
        <w:spacing w:before="0" w:line="360" w:lineRule="exact"/>
        <w:ind w:left="1134" w:right="0" w:firstLine="0"/>
        <w:jc w:val="center"/>
        <w:textDirection w:val="tbRlV"/>
        <w:rPr>
          <w:rFonts w:cs="Simplified Arabic"/>
          <w:bCs/>
          <w:sz w:val="22"/>
        </w:rPr>
      </w:pPr>
      <w:r w:rsidRPr="00AD0390">
        <w:rPr>
          <w:rFonts w:cs="Simplified Arabic"/>
          <w:bCs/>
          <w:sz w:val="22"/>
          <w:rtl/>
        </w:rPr>
        <w:t>الدعم التقني لبرنامج العمل</w:t>
      </w:r>
    </w:p>
    <w:p w14:paraId="210D7A5E" w14:textId="4391EE26" w:rsidR="00244815" w:rsidRPr="00B91619" w:rsidRDefault="00244815" w:rsidP="00B91619">
      <w:pPr>
        <w:tabs>
          <w:tab w:val="left" w:pos="2948"/>
          <w:tab w:val="left" w:pos="3515"/>
          <w:tab w:val="left" w:pos="4082"/>
        </w:tabs>
        <w:spacing w:after="240" w:line="360" w:lineRule="exact"/>
        <w:ind w:left="1701" w:firstLine="567"/>
        <w:jc w:val="both"/>
        <w:textDirection w:val="tbRlV"/>
        <w:rPr>
          <w:szCs w:val="24"/>
          <w:lang w:val="en-GB" w:eastAsia="zh-TW" w:bidi="en-GB"/>
        </w:rPr>
      </w:pPr>
      <w:r w:rsidRPr="00AD0390">
        <w:rPr>
          <w:i/>
          <w:iCs/>
          <w:szCs w:val="24"/>
          <w:rtl/>
        </w:rPr>
        <w:t>يطلب</w:t>
      </w:r>
      <w:r w:rsidRPr="00AD0390">
        <w:rPr>
          <w:szCs w:val="24"/>
          <w:rtl/>
        </w:rPr>
        <w:t xml:space="preserve"> إلى الأمانة، بالتشاور مع المكتب ووفقاً للميزانية المعتمدة الواردة في مرفق المقرر</w:t>
      </w:r>
      <w:r w:rsidR="00D166C9">
        <w:rPr>
          <w:szCs w:val="24"/>
          <w:rtl/>
        </w:rPr>
        <w:br/>
      </w:r>
      <w:r w:rsidRPr="00AD0390">
        <w:rPr>
          <w:szCs w:val="24"/>
          <w:rtl/>
        </w:rPr>
        <w:t>م ح د-8/</w:t>
      </w:r>
      <w:r w:rsidRPr="00AD0390">
        <w:rPr>
          <w:szCs w:val="24"/>
        </w:rPr>
        <w:t>[--]</w:t>
      </w:r>
      <w:r w:rsidRPr="00AD0390">
        <w:rPr>
          <w:szCs w:val="24"/>
          <w:rtl/>
        </w:rPr>
        <w:t>، أن تضع التدابير المؤسسية اللازمة لتفعيل الدعم التقني اللازم لبرنامج العمل.</w:t>
      </w:r>
    </w:p>
    <w:p w14:paraId="1D1C1A81" w14:textId="3C83A6A3" w:rsidR="00244815" w:rsidRPr="00D61DED" w:rsidRDefault="00244815" w:rsidP="00D61DED">
      <w:pPr>
        <w:pStyle w:val="CH1"/>
        <w:tabs>
          <w:tab w:val="clear" w:pos="851"/>
        </w:tabs>
        <w:bidi/>
        <w:spacing w:before="0" w:line="360" w:lineRule="exact"/>
        <w:ind w:left="1134" w:right="0" w:hanging="710"/>
        <w:jc w:val="both"/>
        <w:textDirection w:val="tbRlV"/>
        <w:rPr>
          <w:rFonts w:cs="Simplified Arabic"/>
          <w:b w:val="0"/>
          <w:bCs/>
          <w:sz w:val="26"/>
          <w:szCs w:val="26"/>
          <w:lang w:bidi="ar-EG"/>
        </w:rPr>
      </w:pPr>
      <w:r w:rsidRPr="00D61DED">
        <w:rPr>
          <w:rFonts w:cs="Simplified Arabic"/>
          <w:b w:val="0"/>
          <w:bCs/>
          <w:sz w:val="26"/>
          <w:szCs w:val="26"/>
          <w:rtl/>
          <w:lang w:bidi="ar-EG"/>
        </w:rPr>
        <w:t>ثانياً-</w:t>
      </w:r>
      <w:r w:rsidR="00B91619">
        <w:rPr>
          <w:rFonts w:cs="Simplified Arabic"/>
          <w:b w:val="0"/>
          <w:bCs/>
          <w:sz w:val="26"/>
          <w:szCs w:val="26"/>
          <w:rtl/>
          <w:lang w:bidi="ar-EG"/>
        </w:rPr>
        <w:tab/>
      </w:r>
      <w:r w:rsidRPr="00D61DED">
        <w:rPr>
          <w:rFonts w:cs="Simplified Arabic"/>
          <w:b w:val="0"/>
          <w:bCs/>
          <w:sz w:val="26"/>
          <w:szCs w:val="26"/>
          <w:rtl/>
          <w:lang w:bidi="ar-EG"/>
        </w:rPr>
        <w:t>مشروع مقرر: فترة ولاية أعضاء المكتب وفريق الخبراء المتعدد التخصصات</w:t>
      </w:r>
    </w:p>
    <w:p w14:paraId="5A317CBC" w14:textId="332F3E0F" w:rsidR="00244815" w:rsidRPr="00AD0390" w:rsidRDefault="00244815" w:rsidP="006B16B1">
      <w:pPr>
        <w:pStyle w:val="Normalnumber"/>
        <w:numPr>
          <w:ilvl w:val="0"/>
          <w:numId w:val="23"/>
        </w:numPr>
        <w:tabs>
          <w:tab w:val="clear" w:pos="1247"/>
          <w:tab w:val="clear" w:pos="1814"/>
          <w:tab w:val="clear" w:pos="2381"/>
          <w:tab w:val="clear" w:pos="2948"/>
          <w:tab w:val="clear" w:pos="3515"/>
          <w:tab w:val="left" w:pos="624"/>
          <w:tab w:val="left" w:pos="1699"/>
        </w:tabs>
        <w:bidi/>
        <w:spacing w:line="360" w:lineRule="exact"/>
        <w:ind w:left="1134" w:firstLine="0"/>
        <w:jc w:val="both"/>
        <w:textDirection w:val="tbRlV"/>
        <w:rPr>
          <w:rFonts w:cs="Simplified Arabic"/>
          <w:sz w:val="22"/>
          <w:szCs w:val="24"/>
          <w:lang w:val="ar-SA" w:eastAsia="zh-TW" w:bidi="en-GB"/>
        </w:rPr>
      </w:pPr>
      <w:r w:rsidRPr="00AD0390">
        <w:rPr>
          <w:rFonts w:cs="Simplified Arabic"/>
          <w:sz w:val="22"/>
          <w:szCs w:val="24"/>
          <w:rtl/>
        </w:rPr>
        <w:t>قد يود الاجتماع العام أن ينظر في مشروع المقرر التالي في إطار البند 2 (ج) من جدول الأعمال المؤقت</w:t>
      </w:r>
      <w:r w:rsidRPr="00AD0390">
        <w:rPr>
          <w:rFonts w:cs="Simplified Arabic"/>
          <w:sz w:val="22"/>
          <w:szCs w:val="24"/>
        </w:rPr>
        <w:t>:</w:t>
      </w:r>
    </w:p>
    <w:p w14:paraId="378B2924" w14:textId="1CF2404B" w:rsidR="00244815" w:rsidRPr="00962405" w:rsidRDefault="00244815" w:rsidP="006B16B1">
      <w:pPr>
        <w:keepNext/>
        <w:tabs>
          <w:tab w:val="left" w:pos="624"/>
          <w:tab w:val="left" w:pos="2266"/>
          <w:tab w:val="left" w:pos="4082"/>
        </w:tabs>
        <w:spacing w:after="120" w:line="360" w:lineRule="exact"/>
        <w:ind w:left="1699" w:firstLine="567"/>
        <w:jc w:val="both"/>
        <w:textDirection w:val="tbRlV"/>
        <w:rPr>
          <w:i/>
          <w:szCs w:val="24"/>
          <w:lang w:val="en-GB" w:eastAsia="zh-TW" w:bidi="en-GB"/>
        </w:rPr>
      </w:pPr>
      <w:r w:rsidRPr="00962405">
        <w:rPr>
          <w:i/>
          <w:iCs/>
          <w:szCs w:val="24"/>
          <w:rtl/>
        </w:rPr>
        <w:t>إن الاجتماع العام</w:t>
      </w:r>
      <w:r w:rsidRPr="00AD0390">
        <w:rPr>
          <w:szCs w:val="24"/>
          <w:rtl/>
        </w:rPr>
        <w:t>،</w:t>
      </w:r>
    </w:p>
    <w:p w14:paraId="70B612AE" w14:textId="77777777" w:rsidR="00244815" w:rsidRPr="00AD0390" w:rsidRDefault="00244815" w:rsidP="006B16B1">
      <w:pPr>
        <w:keepNext/>
        <w:tabs>
          <w:tab w:val="left" w:pos="624"/>
          <w:tab w:val="left" w:pos="2266"/>
        </w:tabs>
        <w:spacing w:after="120" w:line="360" w:lineRule="exact"/>
        <w:ind w:left="1699" w:firstLine="567"/>
        <w:jc w:val="both"/>
        <w:textDirection w:val="tbRlV"/>
        <w:rPr>
          <w:szCs w:val="24"/>
          <w:lang w:val="ar-SA" w:eastAsia="zh-TW" w:bidi="en-GB"/>
        </w:rPr>
      </w:pPr>
      <w:r w:rsidRPr="00AD0390">
        <w:rPr>
          <w:i/>
          <w:iCs/>
          <w:szCs w:val="24"/>
          <w:rtl/>
        </w:rPr>
        <w:t>إذ يشير</w:t>
      </w:r>
      <w:r w:rsidRPr="00AD0390">
        <w:rPr>
          <w:szCs w:val="24"/>
          <w:rtl/>
        </w:rPr>
        <w:t xml:space="preserve"> إلى المقرر م ح د-</w:t>
      </w:r>
      <w:r>
        <w:rPr>
          <w:szCs w:val="24"/>
          <w:rtl/>
        </w:rPr>
        <w:t>7</w:t>
      </w:r>
      <w:r w:rsidRPr="00AD0390">
        <w:rPr>
          <w:szCs w:val="24"/>
          <w:rtl/>
        </w:rPr>
        <w:t>/</w:t>
      </w:r>
      <w:r>
        <w:rPr>
          <w:szCs w:val="24"/>
          <w:rtl/>
        </w:rPr>
        <w:t>3</w:t>
      </w:r>
      <w:r w:rsidRPr="00AD0390">
        <w:rPr>
          <w:szCs w:val="24"/>
          <w:rtl/>
        </w:rPr>
        <w:t xml:space="preserve"> بشأن الدورات المقبلة للاجتماع العام للمنبر الحكومي الدولي للعلوم والسياسات في مجال التنوع البيولوجي وخدمات النظم الإيكولوجية؛</w:t>
      </w:r>
    </w:p>
    <w:p w14:paraId="13F79DCA" w14:textId="77777777" w:rsidR="00244815" w:rsidRPr="004B06E6" w:rsidRDefault="00244815" w:rsidP="00962405">
      <w:pPr>
        <w:pStyle w:val="ListParagraph"/>
        <w:numPr>
          <w:ilvl w:val="0"/>
          <w:numId w:val="30"/>
        </w:numPr>
        <w:tabs>
          <w:tab w:val="clear" w:pos="1247"/>
          <w:tab w:val="clear" w:pos="1814"/>
          <w:tab w:val="clear" w:pos="2381"/>
          <w:tab w:val="clear" w:pos="2948"/>
          <w:tab w:val="clear" w:pos="3515"/>
          <w:tab w:val="left" w:pos="624"/>
          <w:tab w:val="left" w:pos="2833"/>
        </w:tabs>
        <w:bidi/>
        <w:spacing w:after="120" w:line="360" w:lineRule="exact"/>
        <w:ind w:left="1699" w:firstLine="567"/>
        <w:contextualSpacing w:val="0"/>
        <w:jc w:val="both"/>
        <w:textDirection w:val="tbRlV"/>
        <w:rPr>
          <w:rFonts w:cs="Simplified Arabic" w:hint="default"/>
          <w:szCs w:val="24"/>
          <w:lang w:val="ar-SA" w:eastAsia="zh-TW" w:bidi="en-GB"/>
        </w:rPr>
      </w:pPr>
      <w:r w:rsidRPr="004B06E6">
        <w:rPr>
          <w:rFonts w:cs="Simplified Arabic"/>
          <w:i/>
          <w:iCs/>
          <w:szCs w:val="24"/>
          <w:rtl/>
        </w:rPr>
        <w:t>يقرر</w:t>
      </w:r>
      <w:r w:rsidRPr="004B06E6">
        <w:rPr>
          <w:rFonts w:cs="Simplified Arabic"/>
          <w:szCs w:val="24"/>
          <w:rtl/>
        </w:rPr>
        <w:t xml:space="preserve">، </w:t>
      </w:r>
      <w:r>
        <w:rPr>
          <w:rFonts w:cs="Simplified Arabic"/>
          <w:szCs w:val="24"/>
          <w:rtl/>
        </w:rPr>
        <w:t>على الرغم م</w:t>
      </w:r>
      <w:r w:rsidRPr="004B06E6">
        <w:rPr>
          <w:rFonts w:cs="Simplified Arabic"/>
          <w:szCs w:val="24"/>
          <w:rtl/>
        </w:rPr>
        <w:t xml:space="preserve">ن المادة 15 من النظام الداخلي لدورات الاجتماع العام للمنبر، تمديد فترة ولاية الأعضاء الحاليين في المكتب حتى نهاية الدورة العاشرة للاجتماع العام، التي سينتخب فيها خلفاؤهم؛ </w:t>
      </w:r>
    </w:p>
    <w:p w14:paraId="1D6D1C89" w14:textId="77777777" w:rsidR="00244815" w:rsidRPr="004B06E6" w:rsidRDefault="00244815" w:rsidP="00962405">
      <w:pPr>
        <w:pStyle w:val="ListParagraph"/>
        <w:numPr>
          <w:ilvl w:val="0"/>
          <w:numId w:val="30"/>
        </w:numPr>
        <w:tabs>
          <w:tab w:val="clear" w:pos="1247"/>
          <w:tab w:val="clear" w:pos="1814"/>
          <w:tab w:val="clear" w:pos="2381"/>
          <w:tab w:val="clear" w:pos="2948"/>
          <w:tab w:val="clear" w:pos="3515"/>
          <w:tab w:val="left" w:pos="624"/>
          <w:tab w:val="left" w:pos="2833"/>
        </w:tabs>
        <w:bidi/>
        <w:spacing w:after="120" w:line="360" w:lineRule="exact"/>
        <w:ind w:left="1699" w:firstLine="567"/>
        <w:contextualSpacing w:val="0"/>
        <w:jc w:val="both"/>
        <w:textDirection w:val="tbRlV"/>
        <w:rPr>
          <w:rFonts w:cs="Simplified Arabic" w:hint="default"/>
          <w:szCs w:val="24"/>
          <w:lang w:val="ar-SA" w:eastAsia="zh-TW" w:bidi="en-GB"/>
        </w:rPr>
      </w:pPr>
      <w:r w:rsidRPr="004B06E6">
        <w:rPr>
          <w:rFonts w:cs="Simplified Arabic"/>
          <w:i/>
          <w:iCs/>
          <w:szCs w:val="24"/>
          <w:rtl/>
        </w:rPr>
        <w:t>يقرر أيضاً</w:t>
      </w:r>
      <w:r w:rsidRPr="004B06E6">
        <w:rPr>
          <w:rFonts w:cs="Simplified Arabic"/>
          <w:szCs w:val="24"/>
          <w:rtl/>
        </w:rPr>
        <w:t xml:space="preserve">، </w:t>
      </w:r>
      <w:r>
        <w:rPr>
          <w:rFonts w:cs="Simplified Arabic"/>
          <w:szCs w:val="24"/>
          <w:rtl/>
        </w:rPr>
        <w:t>على الرغم م</w:t>
      </w:r>
      <w:r w:rsidRPr="004B06E6">
        <w:rPr>
          <w:rFonts w:cs="Simplified Arabic"/>
          <w:szCs w:val="24"/>
          <w:rtl/>
        </w:rPr>
        <w:t>ن المادة 29 من النظام الداخلي لدورات الاجتماع العام للمنبر، تمديد فترة ولاية الأعضاء الحاليين في فريق الخبراء المتعدد التخصصات حتى نهاية الدورة التاسعة للاجتماع العام، التي سينتخب فيها خلفاؤهم.</w:t>
      </w:r>
    </w:p>
    <w:p w14:paraId="7DEC788D" w14:textId="3439E71A" w:rsidR="00244815" w:rsidRPr="00D61DED" w:rsidRDefault="001063AE" w:rsidP="00D61DED">
      <w:pPr>
        <w:pStyle w:val="CH1"/>
        <w:tabs>
          <w:tab w:val="clear" w:pos="851"/>
        </w:tabs>
        <w:bidi/>
        <w:spacing w:before="0" w:line="360" w:lineRule="exact"/>
        <w:ind w:left="1134" w:right="0" w:hanging="710"/>
        <w:jc w:val="both"/>
        <w:textDirection w:val="tbRlV"/>
        <w:rPr>
          <w:rFonts w:cs="Simplified Arabic"/>
          <w:b w:val="0"/>
          <w:bCs/>
          <w:sz w:val="26"/>
          <w:szCs w:val="26"/>
          <w:lang w:bidi="ar-EG"/>
        </w:rPr>
      </w:pPr>
      <w:r>
        <w:rPr>
          <w:rFonts w:cs="Simplified Arabic" w:hint="cs"/>
          <w:b w:val="0"/>
          <w:bCs/>
          <w:sz w:val="26"/>
          <w:szCs w:val="26"/>
          <w:rtl/>
          <w:lang w:bidi="ar-EG"/>
        </w:rPr>
        <w:t>ثالثاً-</w:t>
      </w:r>
      <w:r>
        <w:rPr>
          <w:rFonts w:cs="Simplified Arabic"/>
          <w:b w:val="0"/>
          <w:bCs/>
          <w:sz w:val="26"/>
          <w:szCs w:val="26"/>
          <w:rtl/>
          <w:lang w:bidi="ar-EG"/>
        </w:rPr>
        <w:tab/>
      </w:r>
      <w:r w:rsidR="00244815" w:rsidRPr="00D61DED">
        <w:rPr>
          <w:rFonts w:cs="Simplified Arabic"/>
          <w:b w:val="0"/>
          <w:bCs/>
          <w:sz w:val="26"/>
          <w:szCs w:val="26"/>
          <w:rtl/>
          <w:lang w:bidi="ar-EG"/>
        </w:rPr>
        <w:t>مشروع مقرر: الترتيبات المالية والترتيبات المتعلقة بالميزانية</w:t>
      </w:r>
    </w:p>
    <w:p w14:paraId="73D9AFAE" w14:textId="77777777" w:rsidR="00244815" w:rsidRPr="00AD0390" w:rsidRDefault="00244815" w:rsidP="00962405">
      <w:pPr>
        <w:pStyle w:val="Normalnumber"/>
        <w:numPr>
          <w:ilvl w:val="0"/>
          <w:numId w:val="23"/>
        </w:numPr>
        <w:tabs>
          <w:tab w:val="clear" w:pos="1814"/>
          <w:tab w:val="clear" w:pos="2381"/>
          <w:tab w:val="clear" w:pos="2948"/>
          <w:tab w:val="clear" w:pos="3515"/>
          <w:tab w:val="left" w:pos="624"/>
          <w:tab w:val="left" w:pos="1699"/>
        </w:tabs>
        <w:bidi/>
        <w:spacing w:line="360" w:lineRule="exact"/>
        <w:ind w:left="1134" w:firstLine="0"/>
        <w:jc w:val="both"/>
        <w:textDirection w:val="tbRlV"/>
        <w:rPr>
          <w:rFonts w:cs="Simplified Arabic"/>
          <w:sz w:val="22"/>
          <w:szCs w:val="24"/>
          <w:lang w:val="ar-SA" w:eastAsia="zh-TW" w:bidi="en-GB"/>
        </w:rPr>
      </w:pPr>
      <w:r w:rsidRPr="00AD0390">
        <w:rPr>
          <w:rFonts w:cs="Simplified Arabic"/>
          <w:sz w:val="22"/>
          <w:szCs w:val="24"/>
          <w:rtl/>
        </w:rPr>
        <w:t>قد يود الاجتماع العام أن ينظر في مشروع المقرر التالي بشأن الترتيبات المالية والترتيبات المتعلقة بالميزانية في إطار البند 6 من جدول الأعمال المؤقت</w:t>
      </w:r>
      <w:r w:rsidRPr="00AD0390">
        <w:rPr>
          <w:rFonts w:cs="Simplified Arabic"/>
          <w:sz w:val="22"/>
          <w:szCs w:val="24"/>
        </w:rPr>
        <w:t>:</w:t>
      </w:r>
      <w:r w:rsidRPr="00AD0390">
        <w:rPr>
          <w:rFonts w:cs="Simplified Arabic"/>
          <w:sz w:val="22"/>
          <w:szCs w:val="24"/>
          <w:rtl/>
        </w:rPr>
        <w:t xml:space="preserve"> </w:t>
      </w:r>
    </w:p>
    <w:p w14:paraId="0135AD29" w14:textId="77777777" w:rsidR="00244815" w:rsidRPr="00AD0390" w:rsidRDefault="00244815" w:rsidP="00962405">
      <w:pPr>
        <w:pStyle w:val="Normal-pool"/>
        <w:tabs>
          <w:tab w:val="clear" w:pos="1247"/>
          <w:tab w:val="clear" w:pos="2381"/>
          <w:tab w:val="clear" w:pos="2948"/>
          <w:tab w:val="left" w:pos="2408"/>
          <w:tab w:val="left" w:pos="2833"/>
        </w:tabs>
        <w:bidi/>
        <w:spacing w:after="120" w:line="360" w:lineRule="exact"/>
        <w:ind w:left="1699" w:firstLine="567"/>
        <w:jc w:val="both"/>
        <w:textDirection w:val="tbRlV"/>
        <w:rPr>
          <w:rFonts w:cs="Simplified Arabic"/>
          <w:i/>
          <w:iCs/>
          <w:sz w:val="22"/>
          <w:szCs w:val="24"/>
          <w:lang w:val="ar-SA" w:eastAsia="zh-TW" w:bidi="en-GB"/>
        </w:rPr>
      </w:pPr>
      <w:r w:rsidRPr="00962405">
        <w:rPr>
          <w:rFonts w:cs="Simplified Arabic"/>
          <w:i/>
          <w:iCs/>
          <w:sz w:val="22"/>
          <w:szCs w:val="24"/>
          <w:rtl/>
        </w:rPr>
        <w:t>إن الاجتماع العام</w:t>
      </w:r>
      <w:r w:rsidRPr="00AD0390">
        <w:rPr>
          <w:rFonts w:cs="Simplified Arabic"/>
          <w:sz w:val="22"/>
          <w:szCs w:val="24"/>
          <w:rtl/>
        </w:rPr>
        <w:t>،</w:t>
      </w:r>
    </w:p>
    <w:p w14:paraId="0340B69F" w14:textId="77777777" w:rsidR="00244815" w:rsidRPr="00AD0390" w:rsidRDefault="00244815" w:rsidP="00962405">
      <w:pPr>
        <w:pStyle w:val="Normal-pool"/>
        <w:tabs>
          <w:tab w:val="clear" w:pos="1247"/>
          <w:tab w:val="clear" w:pos="2381"/>
          <w:tab w:val="clear" w:pos="2948"/>
          <w:tab w:val="left" w:pos="2408"/>
          <w:tab w:val="left" w:pos="2833"/>
        </w:tabs>
        <w:bidi/>
        <w:spacing w:after="120" w:line="360" w:lineRule="exact"/>
        <w:ind w:left="1699" w:firstLine="567"/>
        <w:jc w:val="both"/>
        <w:textDirection w:val="tbRlV"/>
        <w:rPr>
          <w:rFonts w:cs="Simplified Arabic"/>
          <w:sz w:val="22"/>
          <w:szCs w:val="24"/>
          <w:lang w:val="ar-SA" w:eastAsia="zh-TW" w:bidi="en-GB"/>
        </w:rPr>
      </w:pPr>
      <w:bookmarkStart w:id="9" w:name="_Hlk535846233"/>
      <w:r w:rsidRPr="00AD0390">
        <w:rPr>
          <w:rFonts w:cs="Simplified Arabic"/>
          <w:i/>
          <w:iCs/>
          <w:sz w:val="22"/>
          <w:szCs w:val="24"/>
          <w:rtl/>
        </w:rPr>
        <w:t>إذ يرحب</w:t>
      </w:r>
      <w:r w:rsidRPr="00AD0390">
        <w:rPr>
          <w:rFonts w:cs="Simplified Arabic"/>
          <w:sz w:val="22"/>
          <w:szCs w:val="24"/>
          <w:rtl/>
        </w:rPr>
        <w:t xml:space="preserve"> بالمساهمات النقدية والعينية الواردة منذ انعقاد الدورة السابعة للاجتماع العام للمنبر الحكومي الدولي للعلوم والسياسات في مجال التنوع البيولوجي وخدمات النظم الإيكولوجية، </w:t>
      </w:r>
    </w:p>
    <w:p w14:paraId="64AA9221" w14:textId="2C639BF9" w:rsidR="00244815" w:rsidRPr="00AD0390" w:rsidRDefault="00244815" w:rsidP="00962405">
      <w:pPr>
        <w:pStyle w:val="Normal-pool"/>
        <w:tabs>
          <w:tab w:val="clear" w:pos="1247"/>
          <w:tab w:val="clear" w:pos="2381"/>
          <w:tab w:val="clear" w:pos="2948"/>
          <w:tab w:val="left" w:pos="2408"/>
          <w:tab w:val="left" w:pos="2833"/>
        </w:tabs>
        <w:bidi/>
        <w:spacing w:after="120" w:line="360" w:lineRule="exact"/>
        <w:ind w:left="1699" w:firstLine="567"/>
        <w:jc w:val="both"/>
        <w:textDirection w:val="tbRlV"/>
        <w:rPr>
          <w:rFonts w:cs="Simplified Arabic"/>
          <w:sz w:val="22"/>
          <w:szCs w:val="24"/>
          <w:lang w:val="ar-SA" w:eastAsia="zh-TW" w:bidi="en-GB"/>
        </w:rPr>
      </w:pPr>
      <w:r w:rsidRPr="00AD0390">
        <w:rPr>
          <w:rFonts w:cs="Simplified Arabic"/>
          <w:i/>
          <w:iCs/>
          <w:sz w:val="22"/>
          <w:szCs w:val="24"/>
          <w:rtl/>
        </w:rPr>
        <w:t>وإذ يلاحظ</w:t>
      </w:r>
      <w:r w:rsidRPr="00AD0390">
        <w:rPr>
          <w:rFonts w:cs="Simplified Arabic"/>
          <w:sz w:val="22"/>
          <w:szCs w:val="24"/>
          <w:rtl/>
        </w:rPr>
        <w:t xml:space="preserve"> حالة المساهمات النقدية والعينية الواردة حتى الآن، على النحو المبين في الجداول </w:t>
      </w:r>
      <w:r w:rsidR="001063AE">
        <w:rPr>
          <w:rFonts w:cs="Simplified Arabic"/>
          <w:sz w:val="22"/>
          <w:szCs w:val="24"/>
          <w:rtl/>
        </w:rPr>
        <w:br/>
      </w:r>
      <w:r w:rsidRPr="00AD0390">
        <w:rPr>
          <w:rFonts w:cs="Simplified Arabic"/>
          <w:sz w:val="22"/>
          <w:szCs w:val="24"/>
          <w:rtl/>
        </w:rPr>
        <w:t>[--] و[--] و[--] الواردة في مرفق هذا المقرر،</w:t>
      </w:r>
      <w:r w:rsidR="006B5356" w:rsidRPr="006B5356">
        <w:rPr>
          <w:rFonts w:cs="Simplified Arabic" w:hint="cs"/>
          <w:sz w:val="22"/>
          <w:szCs w:val="24"/>
          <w:vertAlign w:val="superscript"/>
          <w:rtl/>
        </w:rPr>
        <w:t>(</w:t>
      </w:r>
      <w:r w:rsidRPr="006B5356">
        <w:rPr>
          <w:rFonts w:cs="Simplified Arabic"/>
          <w:sz w:val="22"/>
          <w:szCs w:val="24"/>
          <w:vertAlign w:val="superscript"/>
          <w:rtl/>
        </w:rPr>
        <w:footnoteReference w:id="25"/>
      </w:r>
      <w:r w:rsidR="006B5356" w:rsidRPr="006B5356">
        <w:rPr>
          <w:rFonts w:cs="Simplified Arabic" w:hint="cs"/>
          <w:sz w:val="22"/>
          <w:szCs w:val="24"/>
          <w:vertAlign w:val="superscript"/>
          <w:rtl/>
        </w:rPr>
        <w:t>)</w:t>
      </w:r>
      <w:r w:rsidRPr="00AD0390">
        <w:rPr>
          <w:rFonts w:cs="Simplified Arabic"/>
          <w:sz w:val="22"/>
          <w:szCs w:val="24"/>
          <w:rtl/>
        </w:rPr>
        <w:t xml:space="preserve"> </w:t>
      </w:r>
    </w:p>
    <w:p w14:paraId="7EB4F34E" w14:textId="167A3DF1" w:rsidR="00244815" w:rsidRPr="00463485" w:rsidRDefault="00244815" w:rsidP="00962405">
      <w:pPr>
        <w:pStyle w:val="Normal-pool"/>
        <w:tabs>
          <w:tab w:val="clear" w:pos="1247"/>
          <w:tab w:val="clear" w:pos="2381"/>
          <w:tab w:val="clear" w:pos="2948"/>
          <w:tab w:val="left" w:pos="2408"/>
          <w:tab w:val="left" w:pos="2833"/>
        </w:tabs>
        <w:bidi/>
        <w:spacing w:after="120" w:line="360" w:lineRule="exact"/>
        <w:ind w:left="1699" w:firstLine="567"/>
        <w:jc w:val="both"/>
        <w:textDirection w:val="tbRlV"/>
        <w:rPr>
          <w:rFonts w:cs="Simplified Arabic"/>
          <w:sz w:val="22"/>
          <w:szCs w:val="24"/>
          <w:lang w:eastAsia="zh-TW" w:bidi="en-GB"/>
        </w:rPr>
      </w:pPr>
      <w:r w:rsidRPr="00AD0390">
        <w:rPr>
          <w:rFonts w:cs="Simplified Arabic"/>
          <w:i/>
          <w:iCs/>
          <w:sz w:val="22"/>
          <w:szCs w:val="24"/>
          <w:rtl/>
        </w:rPr>
        <w:lastRenderedPageBreak/>
        <w:t>وإذ يلاحظ أيضاً</w:t>
      </w:r>
      <w:r w:rsidRPr="00AD0390">
        <w:rPr>
          <w:rFonts w:cs="Simplified Arabic"/>
          <w:sz w:val="22"/>
          <w:szCs w:val="24"/>
          <w:rtl/>
        </w:rPr>
        <w:t xml:space="preserve"> التعهدات المالية المعلنة لفترة ما بعد العام 2021؛</w:t>
      </w:r>
    </w:p>
    <w:p w14:paraId="7EE6FDD4" w14:textId="61548ABC" w:rsidR="00244815" w:rsidRPr="00AD0390" w:rsidRDefault="00244815" w:rsidP="00962405">
      <w:pPr>
        <w:pStyle w:val="Normal-pool"/>
        <w:tabs>
          <w:tab w:val="clear" w:pos="1247"/>
          <w:tab w:val="clear" w:pos="2381"/>
          <w:tab w:val="clear" w:pos="2948"/>
          <w:tab w:val="left" w:pos="2408"/>
          <w:tab w:val="left" w:pos="2833"/>
        </w:tabs>
        <w:bidi/>
        <w:spacing w:after="120" w:line="360" w:lineRule="exact"/>
        <w:ind w:left="1699" w:firstLine="567"/>
        <w:jc w:val="both"/>
        <w:textDirection w:val="tbRlV"/>
        <w:rPr>
          <w:rFonts w:cs="Simplified Arabic"/>
          <w:sz w:val="22"/>
          <w:szCs w:val="24"/>
          <w:lang w:val="ar-SA" w:eastAsia="zh-TW" w:bidi="en-GB"/>
        </w:rPr>
      </w:pPr>
      <w:r w:rsidRPr="00AD0390">
        <w:rPr>
          <w:rFonts w:cs="Simplified Arabic"/>
          <w:i/>
          <w:iCs/>
          <w:sz w:val="22"/>
          <w:szCs w:val="24"/>
          <w:rtl/>
        </w:rPr>
        <w:t>وإذ يلاحظ كذلك</w:t>
      </w:r>
      <w:r w:rsidRPr="00AD0390">
        <w:rPr>
          <w:rFonts w:cs="Simplified Arabic"/>
          <w:sz w:val="22"/>
          <w:szCs w:val="24"/>
          <w:rtl/>
        </w:rPr>
        <w:t xml:space="preserve"> حالة النفقات في السنوات 2018 و2019 و2020 على التوالي، على النحو الوارد في الجداول [--] و[--] و[--]، المبينة في مرفق هذا المقرر،</w:t>
      </w:r>
      <w:r w:rsidR="006B5356" w:rsidRPr="006B5356">
        <w:rPr>
          <w:rFonts w:cs="Simplified Arabic" w:hint="cs"/>
          <w:sz w:val="22"/>
          <w:szCs w:val="24"/>
          <w:vertAlign w:val="superscript"/>
          <w:rtl/>
        </w:rPr>
        <w:t>(</w:t>
      </w:r>
      <w:r w:rsidRPr="006B5356">
        <w:rPr>
          <w:rFonts w:cs="Simplified Arabic"/>
          <w:sz w:val="22"/>
          <w:szCs w:val="24"/>
          <w:vertAlign w:val="superscript"/>
          <w:rtl/>
        </w:rPr>
        <w:footnoteReference w:id="26"/>
      </w:r>
      <w:r w:rsidR="006B5356" w:rsidRPr="006B5356">
        <w:rPr>
          <w:rFonts w:cs="Simplified Arabic" w:hint="cs"/>
          <w:sz w:val="22"/>
          <w:szCs w:val="24"/>
          <w:vertAlign w:val="superscript"/>
          <w:rtl/>
        </w:rPr>
        <w:t>)</w:t>
      </w:r>
    </w:p>
    <w:p w14:paraId="7EA4B003" w14:textId="0C373FDD" w:rsidR="00244815" w:rsidRPr="00AD0390" w:rsidRDefault="00244815" w:rsidP="00962405">
      <w:pPr>
        <w:pStyle w:val="Normal-pool"/>
        <w:tabs>
          <w:tab w:val="clear" w:pos="1247"/>
          <w:tab w:val="clear" w:pos="2381"/>
          <w:tab w:val="clear" w:pos="2948"/>
          <w:tab w:val="left" w:pos="2408"/>
          <w:tab w:val="left" w:pos="2833"/>
        </w:tabs>
        <w:bidi/>
        <w:spacing w:after="120" w:line="360" w:lineRule="exact"/>
        <w:ind w:left="1699" w:firstLine="567"/>
        <w:jc w:val="both"/>
        <w:textDirection w:val="tbRlV"/>
        <w:rPr>
          <w:rFonts w:cs="Simplified Arabic"/>
          <w:sz w:val="22"/>
          <w:szCs w:val="24"/>
          <w:lang w:val="ar-SA" w:eastAsia="zh-TW" w:bidi="en-GB"/>
        </w:rPr>
      </w:pPr>
      <w:r w:rsidRPr="00AD0390">
        <w:rPr>
          <w:rFonts w:cs="Simplified Arabic"/>
          <w:i/>
          <w:iCs/>
          <w:sz w:val="22"/>
          <w:szCs w:val="24"/>
          <w:rtl/>
        </w:rPr>
        <w:t>وإذ تشير إلى</w:t>
      </w:r>
      <w:r w:rsidRPr="00AD0390">
        <w:rPr>
          <w:rFonts w:cs="Simplified Arabic"/>
          <w:sz w:val="22"/>
          <w:szCs w:val="24"/>
          <w:rtl/>
        </w:rPr>
        <w:t xml:space="preserve"> الإجراءات المالية للمنبر المعتمدة في المقرر م ح د-7/2 والمعدلة في المقرر</w:t>
      </w:r>
      <w:r w:rsidR="009C20F5">
        <w:rPr>
          <w:rFonts w:cs="Simplified Arabic"/>
          <w:sz w:val="22"/>
          <w:szCs w:val="24"/>
          <w:rtl/>
        </w:rPr>
        <w:br/>
      </w:r>
      <w:r w:rsidRPr="00AD0390">
        <w:rPr>
          <w:rFonts w:cs="Simplified Arabic"/>
          <w:sz w:val="22"/>
          <w:szCs w:val="24"/>
          <w:rtl/>
        </w:rPr>
        <w:t>م ح د-</w:t>
      </w:r>
      <w:r>
        <w:rPr>
          <w:rFonts w:cs="Simplified Arabic" w:hint="cs"/>
          <w:sz w:val="22"/>
          <w:szCs w:val="24"/>
          <w:rtl/>
        </w:rPr>
        <w:t>3</w:t>
      </w:r>
      <w:r w:rsidRPr="00AD0390">
        <w:rPr>
          <w:rFonts w:cs="Simplified Arabic"/>
          <w:sz w:val="22"/>
          <w:szCs w:val="24"/>
          <w:rtl/>
        </w:rPr>
        <w:t>/</w:t>
      </w:r>
      <w:r>
        <w:rPr>
          <w:rFonts w:cs="Simplified Arabic" w:hint="cs"/>
          <w:sz w:val="22"/>
          <w:szCs w:val="24"/>
          <w:rtl/>
        </w:rPr>
        <w:t>2</w:t>
      </w:r>
      <w:r w:rsidRPr="00AD0390">
        <w:rPr>
          <w:rFonts w:cs="Simplified Arabic"/>
          <w:sz w:val="22"/>
          <w:szCs w:val="24"/>
          <w:rtl/>
        </w:rPr>
        <w:t>، ولا سيما القاعدة 4 والقاعدة 5 والقاعدة 10،</w:t>
      </w:r>
    </w:p>
    <w:p w14:paraId="0F0168FD" w14:textId="77777777" w:rsidR="00244815" w:rsidRPr="004B06E6" w:rsidRDefault="00244815" w:rsidP="00962405">
      <w:pPr>
        <w:pStyle w:val="ListParagraph"/>
        <w:numPr>
          <w:ilvl w:val="0"/>
          <w:numId w:val="31"/>
        </w:numPr>
        <w:tabs>
          <w:tab w:val="clear" w:pos="1247"/>
          <w:tab w:val="clear" w:pos="2381"/>
          <w:tab w:val="clear" w:pos="2948"/>
          <w:tab w:val="clear" w:pos="3515"/>
          <w:tab w:val="left" w:pos="624"/>
          <w:tab w:val="left" w:pos="2408"/>
          <w:tab w:val="left" w:pos="2833"/>
        </w:tabs>
        <w:bidi/>
        <w:spacing w:after="120" w:line="360" w:lineRule="exact"/>
        <w:ind w:left="1699" w:firstLine="567"/>
        <w:contextualSpacing w:val="0"/>
        <w:jc w:val="both"/>
        <w:textDirection w:val="tbRlV"/>
        <w:rPr>
          <w:rFonts w:cs="Simplified Arabic" w:hint="default"/>
          <w:szCs w:val="24"/>
          <w:lang w:val="ar-SA" w:eastAsia="zh-TW" w:bidi="en-GB"/>
        </w:rPr>
      </w:pPr>
      <w:r w:rsidRPr="004B06E6">
        <w:rPr>
          <w:rFonts w:cs="Simplified Arabic"/>
          <w:i/>
          <w:iCs/>
          <w:szCs w:val="24"/>
          <w:rtl/>
        </w:rPr>
        <w:t>يدعو</w:t>
      </w:r>
      <w:r w:rsidRPr="004B06E6">
        <w:rPr>
          <w:rFonts w:cs="Simplified Arabic"/>
          <w:szCs w:val="24"/>
          <w:rtl/>
        </w:rPr>
        <w:t xml:space="preserve"> الحكومات، وهيئات الأمم المتحدة، ومرفق البيئة العالمية، والمنظمات الحكومية الدولية الأخرى، وأصحاب المصلحة وغيرهم من الجهات القادرة، بما في ذلك المنظمات الإقليمية للتكامل الاقتصادي، والقطاع الخاص، والمؤسسات الخيرية، إلى الإعلان عن تعهُّدات مالية ومساهمات للصندوق الاستئماني للمنبر، وكذلك إلى تقديم مساهمات عينية من أجل دعم أعمال المنبر؛</w:t>
      </w:r>
    </w:p>
    <w:p w14:paraId="44257C2A" w14:textId="3A9273E5" w:rsidR="00244815" w:rsidRPr="004B06E6" w:rsidRDefault="00244815" w:rsidP="00962405">
      <w:pPr>
        <w:pStyle w:val="ListParagraph"/>
        <w:numPr>
          <w:ilvl w:val="0"/>
          <w:numId w:val="31"/>
        </w:numPr>
        <w:tabs>
          <w:tab w:val="clear" w:pos="1247"/>
          <w:tab w:val="clear" w:pos="2381"/>
          <w:tab w:val="clear" w:pos="2948"/>
          <w:tab w:val="clear" w:pos="3515"/>
          <w:tab w:val="left" w:pos="624"/>
          <w:tab w:val="left" w:pos="2408"/>
          <w:tab w:val="left" w:pos="2833"/>
        </w:tabs>
        <w:bidi/>
        <w:spacing w:after="120" w:line="360" w:lineRule="exact"/>
        <w:ind w:left="1699" w:firstLine="567"/>
        <w:contextualSpacing w:val="0"/>
        <w:jc w:val="both"/>
        <w:textDirection w:val="tbRlV"/>
        <w:rPr>
          <w:rFonts w:cs="Simplified Arabic" w:hint="default"/>
          <w:color w:val="000000"/>
          <w:szCs w:val="24"/>
          <w:lang w:val="ar-SA" w:eastAsia="zh-TW" w:bidi="en-GB"/>
        </w:rPr>
      </w:pPr>
      <w:r w:rsidRPr="004B06E6">
        <w:rPr>
          <w:rFonts w:cs="Simplified Arabic"/>
          <w:i/>
          <w:iCs/>
          <w:szCs w:val="24"/>
          <w:rtl/>
        </w:rPr>
        <w:t>يطلب</w:t>
      </w:r>
      <w:r w:rsidRPr="004B06E6">
        <w:rPr>
          <w:rFonts w:cs="Simplified Arabic"/>
          <w:szCs w:val="24"/>
          <w:rtl/>
        </w:rPr>
        <w:t xml:space="preserve"> إلى الأمينة التنفيذية أن تقدم، بتوجيه من المكتب، تقريراً إلى الاجتماع العام في دورته التاسعة عن النفقات للعام 2021 وعن الأنشطة المتعلقة بجمع الأموال؛</w:t>
      </w:r>
    </w:p>
    <w:p w14:paraId="6D193152" w14:textId="1F74DFC0" w:rsidR="00244815" w:rsidRPr="004B06E6" w:rsidRDefault="00244815" w:rsidP="00962405">
      <w:pPr>
        <w:pStyle w:val="ListParagraph"/>
        <w:numPr>
          <w:ilvl w:val="0"/>
          <w:numId w:val="31"/>
        </w:numPr>
        <w:tabs>
          <w:tab w:val="clear" w:pos="1247"/>
          <w:tab w:val="clear" w:pos="2381"/>
          <w:tab w:val="clear" w:pos="2948"/>
          <w:tab w:val="clear" w:pos="3515"/>
          <w:tab w:val="left" w:pos="624"/>
          <w:tab w:val="left" w:pos="2408"/>
          <w:tab w:val="left" w:pos="2833"/>
        </w:tabs>
        <w:bidi/>
        <w:spacing w:after="120" w:line="360" w:lineRule="exact"/>
        <w:ind w:left="1699" w:firstLine="567"/>
        <w:contextualSpacing w:val="0"/>
        <w:jc w:val="both"/>
        <w:textDirection w:val="tbRlV"/>
        <w:rPr>
          <w:rFonts w:cs="Simplified Arabic" w:hint="default"/>
          <w:color w:val="000000"/>
          <w:szCs w:val="24"/>
          <w:lang w:val="ar-SA" w:eastAsia="zh-TW" w:bidi="en-GB"/>
        </w:rPr>
      </w:pPr>
      <w:r w:rsidRPr="004B06E6">
        <w:rPr>
          <w:rFonts w:cs="Simplified Arabic"/>
          <w:i/>
          <w:iCs/>
          <w:szCs w:val="24"/>
          <w:rtl/>
        </w:rPr>
        <w:t>يعتمد</w:t>
      </w:r>
      <w:r w:rsidRPr="004B06E6">
        <w:rPr>
          <w:rFonts w:cs="Simplified Arabic"/>
          <w:szCs w:val="24"/>
          <w:rtl/>
        </w:rPr>
        <w:t xml:space="preserve"> الميزانية المنقَّحة للعام 2021،</w:t>
      </w:r>
      <w:r w:rsidR="006B5356" w:rsidRPr="006B5356">
        <w:rPr>
          <w:rFonts w:cs="Simplified Arabic"/>
          <w:szCs w:val="24"/>
          <w:vertAlign w:val="superscript"/>
          <w:rtl/>
        </w:rPr>
        <w:t>(</w:t>
      </w:r>
      <w:r w:rsidRPr="006B5356">
        <w:rPr>
          <w:vertAlign w:val="superscript"/>
          <w:rtl/>
        </w:rPr>
        <w:footnoteReference w:id="27"/>
      </w:r>
      <w:r w:rsidR="006B5356" w:rsidRPr="006B5356">
        <w:rPr>
          <w:rFonts w:cs="Simplified Arabic"/>
          <w:szCs w:val="24"/>
          <w:vertAlign w:val="superscript"/>
          <w:rtl/>
        </w:rPr>
        <w:t>)</w:t>
      </w:r>
      <w:r w:rsidRPr="004B06E6">
        <w:rPr>
          <w:rFonts w:cs="Simplified Arabic"/>
          <w:szCs w:val="24"/>
          <w:rtl/>
        </w:rPr>
        <w:t xml:space="preserve"> البالغ قدرها [--] دولارات، على النحو المبين في الجدول [--] من مرفق هذا المقرر؛</w:t>
      </w:r>
    </w:p>
    <w:p w14:paraId="7A85FD5D" w14:textId="31AF1578" w:rsidR="00244815" w:rsidRPr="00CE6135" w:rsidRDefault="00244815" w:rsidP="00962405">
      <w:pPr>
        <w:pStyle w:val="ListParagraph"/>
        <w:numPr>
          <w:ilvl w:val="0"/>
          <w:numId w:val="31"/>
        </w:numPr>
        <w:tabs>
          <w:tab w:val="clear" w:pos="1247"/>
          <w:tab w:val="clear" w:pos="2381"/>
          <w:tab w:val="clear" w:pos="2948"/>
          <w:tab w:val="clear" w:pos="3515"/>
          <w:tab w:val="left" w:pos="624"/>
          <w:tab w:val="left" w:pos="2408"/>
          <w:tab w:val="left" w:pos="2833"/>
        </w:tabs>
        <w:bidi/>
        <w:spacing w:after="120" w:line="360" w:lineRule="exact"/>
        <w:ind w:left="1699" w:firstLine="567"/>
        <w:contextualSpacing w:val="0"/>
        <w:jc w:val="both"/>
        <w:textDirection w:val="tbRlV"/>
        <w:rPr>
          <w:rFonts w:cs="Simplified Arabic" w:hint="default"/>
          <w:szCs w:val="24"/>
        </w:rPr>
      </w:pPr>
      <w:r w:rsidRPr="004B06E6">
        <w:rPr>
          <w:rFonts w:cs="Simplified Arabic"/>
          <w:i/>
          <w:iCs/>
          <w:szCs w:val="24"/>
          <w:rtl/>
        </w:rPr>
        <w:t>يعتمد أيضاً</w:t>
      </w:r>
      <w:r w:rsidRPr="004B06E6">
        <w:rPr>
          <w:rFonts w:cs="Simplified Arabic"/>
          <w:szCs w:val="24"/>
          <w:rtl/>
        </w:rPr>
        <w:t xml:space="preserve"> ميزانية العام 2022،</w:t>
      </w:r>
      <w:r w:rsidR="001B30A6" w:rsidRPr="001B30A6">
        <w:rPr>
          <w:rFonts w:cs="Simplified Arabic"/>
          <w:szCs w:val="24"/>
          <w:vertAlign w:val="superscript"/>
          <w:rtl/>
        </w:rPr>
        <w:t>(</w:t>
      </w:r>
      <w:r w:rsidRPr="001B30A6">
        <w:rPr>
          <w:vertAlign w:val="superscript"/>
          <w:rtl/>
        </w:rPr>
        <w:footnoteReference w:id="28"/>
      </w:r>
      <w:r w:rsidR="001B30A6" w:rsidRPr="001B30A6">
        <w:rPr>
          <w:rFonts w:cs="Simplified Arabic"/>
          <w:szCs w:val="24"/>
          <w:vertAlign w:val="superscript"/>
          <w:rtl/>
        </w:rPr>
        <w:t>)</w:t>
      </w:r>
      <w:r w:rsidRPr="004B06E6">
        <w:rPr>
          <w:rFonts w:cs="Simplified Arabic"/>
          <w:szCs w:val="24"/>
          <w:rtl/>
        </w:rPr>
        <w:t xml:space="preserve"> البالغ قدرها [--] دولارات، على النحو المبين في الجدول [--] من مرفق هذا المقرر؛ </w:t>
      </w:r>
    </w:p>
    <w:p w14:paraId="0155CC41" w14:textId="61B88E22" w:rsidR="00244815" w:rsidRPr="00CE6135" w:rsidRDefault="00244815" w:rsidP="00962405">
      <w:pPr>
        <w:pStyle w:val="ListParagraph"/>
        <w:numPr>
          <w:ilvl w:val="0"/>
          <w:numId w:val="31"/>
        </w:numPr>
        <w:tabs>
          <w:tab w:val="clear" w:pos="1247"/>
          <w:tab w:val="clear" w:pos="2381"/>
          <w:tab w:val="clear" w:pos="2948"/>
          <w:tab w:val="clear" w:pos="3515"/>
          <w:tab w:val="left" w:pos="624"/>
          <w:tab w:val="left" w:pos="2408"/>
          <w:tab w:val="left" w:pos="2833"/>
        </w:tabs>
        <w:bidi/>
        <w:spacing w:after="120" w:line="360" w:lineRule="exact"/>
        <w:ind w:left="1699" w:firstLine="567"/>
        <w:contextualSpacing w:val="0"/>
        <w:jc w:val="both"/>
        <w:textDirection w:val="tbRlV"/>
        <w:rPr>
          <w:rFonts w:cs="Simplified Arabic" w:hint="default"/>
          <w:szCs w:val="24"/>
        </w:rPr>
      </w:pPr>
      <w:r w:rsidRPr="00A06609">
        <w:rPr>
          <w:rFonts w:cs="Simplified Arabic"/>
          <w:i/>
          <w:iCs/>
          <w:szCs w:val="24"/>
          <w:rtl/>
        </w:rPr>
        <w:t>يعتمد كذلك</w:t>
      </w:r>
      <w:r w:rsidRPr="004B06E6">
        <w:rPr>
          <w:rFonts w:cs="Simplified Arabic"/>
          <w:szCs w:val="24"/>
          <w:rtl/>
        </w:rPr>
        <w:t xml:space="preserve"> الميزانية المؤقتة للعام 2023،</w:t>
      </w:r>
      <w:r w:rsidR="001B30A6" w:rsidRPr="001B30A6">
        <w:rPr>
          <w:rFonts w:cs="Simplified Arabic"/>
          <w:szCs w:val="24"/>
          <w:vertAlign w:val="superscript"/>
          <w:rtl/>
        </w:rPr>
        <w:t>(</w:t>
      </w:r>
      <w:r w:rsidRPr="001B30A6">
        <w:rPr>
          <w:rFonts w:cs="Simplified Arabic" w:hint="default"/>
          <w:szCs w:val="24"/>
          <w:vertAlign w:val="superscript"/>
          <w:rtl/>
        </w:rPr>
        <w:footnoteReference w:id="29"/>
      </w:r>
      <w:r w:rsidR="001B30A6" w:rsidRPr="001B30A6">
        <w:rPr>
          <w:rFonts w:cs="Simplified Arabic"/>
          <w:szCs w:val="24"/>
          <w:vertAlign w:val="superscript"/>
          <w:rtl/>
        </w:rPr>
        <w:t>)</w:t>
      </w:r>
      <w:r w:rsidRPr="004B06E6">
        <w:rPr>
          <w:rFonts w:cs="Simplified Arabic"/>
          <w:szCs w:val="24"/>
          <w:rtl/>
        </w:rPr>
        <w:t xml:space="preserve"> البالغ قدرها [--] دولارات، على النحو المبين في الجدول [--] من مرفق هذا المقرر.</w:t>
      </w:r>
    </w:p>
    <w:p w14:paraId="538989A4" w14:textId="00318FD6" w:rsidR="00244815" w:rsidRPr="00CE6135" w:rsidRDefault="00244815" w:rsidP="00962405">
      <w:pPr>
        <w:pStyle w:val="ListParagraph"/>
        <w:numPr>
          <w:ilvl w:val="0"/>
          <w:numId w:val="31"/>
        </w:numPr>
        <w:tabs>
          <w:tab w:val="clear" w:pos="1247"/>
          <w:tab w:val="clear" w:pos="2381"/>
          <w:tab w:val="clear" w:pos="2948"/>
          <w:tab w:val="clear" w:pos="3515"/>
          <w:tab w:val="left" w:pos="624"/>
          <w:tab w:val="left" w:pos="2408"/>
          <w:tab w:val="left" w:pos="2833"/>
        </w:tabs>
        <w:bidi/>
        <w:spacing w:after="120" w:line="360" w:lineRule="exact"/>
        <w:ind w:left="1699" w:firstLine="567"/>
        <w:contextualSpacing w:val="0"/>
        <w:jc w:val="both"/>
        <w:textDirection w:val="tbRlV"/>
        <w:rPr>
          <w:rFonts w:cs="Simplified Arabic" w:hint="default"/>
          <w:szCs w:val="24"/>
        </w:rPr>
      </w:pPr>
      <w:r w:rsidRPr="00A06609">
        <w:rPr>
          <w:rFonts w:cs="Simplified Arabic"/>
          <w:i/>
          <w:iCs/>
          <w:szCs w:val="24"/>
          <w:rtl/>
        </w:rPr>
        <w:t>يقرر ما يلي</w:t>
      </w:r>
      <w:r w:rsidRPr="00AD0390">
        <w:rPr>
          <w:rFonts w:cs="Simplified Arabic"/>
          <w:szCs w:val="24"/>
        </w:rPr>
        <w:t>:</w:t>
      </w:r>
    </w:p>
    <w:p w14:paraId="5E7242FA" w14:textId="79D410B0" w:rsidR="00244815" w:rsidRPr="00AD0390" w:rsidRDefault="00244815" w:rsidP="00E97E4B">
      <w:pPr>
        <w:tabs>
          <w:tab w:val="left" w:pos="624"/>
          <w:tab w:val="left" w:pos="3400"/>
        </w:tabs>
        <w:spacing w:after="120" w:line="360" w:lineRule="exact"/>
        <w:ind w:left="2266" w:firstLine="567"/>
        <w:jc w:val="both"/>
        <w:textDirection w:val="tbRlV"/>
        <w:rPr>
          <w:color w:val="000000"/>
          <w:szCs w:val="24"/>
          <w:lang w:val="ar-SA" w:eastAsia="zh-TW" w:bidi="en-GB"/>
        </w:rPr>
      </w:pPr>
      <w:r w:rsidRPr="00AD0390">
        <w:rPr>
          <w:szCs w:val="24"/>
          <w:rtl/>
        </w:rPr>
        <w:t>(أ)</w:t>
      </w:r>
      <w:r w:rsidRPr="00AD0390">
        <w:rPr>
          <w:szCs w:val="24"/>
          <w:rtl/>
        </w:rPr>
        <w:tab/>
        <w:t>عدم ظهور شعارات أو أسماء الجهات المانحة من أصحاب المصلحة سواء من القطاع الخاص أم الجهات غير الحكومية في تقارير</w:t>
      </w:r>
      <w:r w:rsidR="001B30A6" w:rsidRPr="001B30A6">
        <w:rPr>
          <w:rFonts w:hint="cs"/>
          <w:szCs w:val="24"/>
          <w:vertAlign w:val="superscript"/>
          <w:rtl/>
        </w:rPr>
        <w:t>(</w:t>
      </w:r>
      <w:r w:rsidRPr="001B30A6">
        <w:rPr>
          <w:rStyle w:val="FootnoteReference"/>
          <w:rtl/>
        </w:rPr>
        <w:footnoteReference w:id="30"/>
      </w:r>
      <w:r w:rsidR="001B30A6" w:rsidRPr="001B30A6">
        <w:rPr>
          <w:rFonts w:hint="cs"/>
          <w:szCs w:val="24"/>
          <w:vertAlign w:val="superscript"/>
          <w:rtl/>
        </w:rPr>
        <w:t>)</w:t>
      </w:r>
      <w:r w:rsidRPr="00AD0390">
        <w:rPr>
          <w:szCs w:val="24"/>
          <w:rtl/>
        </w:rPr>
        <w:t xml:space="preserve"> المنبر؛</w:t>
      </w:r>
    </w:p>
    <w:p w14:paraId="6080536D" w14:textId="77777777" w:rsidR="00244815" w:rsidRPr="00AD0390" w:rsidRDefault="00244815" w:rsidP="00E97E4B">
      <w:pPr>
        <w:tabs>
          <w:tab w:val="left" w:pos="624"/>
          <w:tab w:val="left" w:pos="3400"/>
        </w:tabs>
        <w:spacing w:after="120" w:line="360" w:lineRule="exact"/>
        <w:ind w:left="2266" w:firstLine="567"/>
        <w:jc w:val="both"/>
        <w:textDirection w:val="tbRlV"/>
        <w:rPr>
          <w:color w:val="000000"/>
          <w:szCs w:val="24"/>
          <w:lang w:val="ar-SA" w:eastAsia="zh-TW" w:bidi="en-GB"/>
        </w:rPr>
      </w:pPr>
      <w:r w:rsidRPr="00AD0390">
        <w:rPr>
          <w:szCs w:val="24"/>
          <w:rtl/>
        </w:rPr>
        <w:t>(ب)</w:t>
      </w:r>
      <w:r w:rsidRPr="00AD0390">
        <w:rPr>
          <w:szCs w:val="24"/>
          <w:rtl/>
        </w:rPr>
        <w:tab/>
        <w:t xml:space="preserve">ذكر أسماء جميع الجهات المانحة التي تقدم مساهمات مالية للصندوق الاستئماني، بما في ذلك أصحاب المصلحة من القطاع الخاص والجهات غير الحكومية، على الموقع الشبكي للمنبر. </w:t>
      </w:r>
    </w:p>
    <w:bookmarkEnd w:id="9"/>
    <w:p w14:paraId="51D7B732" w14:textId="77777777" w:rsidR="00601500" w:rsidRDefault="00601500">
      <w:pPr>
        <w:bidi w:val="0"/>
        <w:rPr>
          <w:bCs/>
          <w:sz w:val="26"/>
          <w:szCs w:val="26"/>
          <w:rtl/>
          <w:lang w:val="en-GB" w:bidi="ar-EG"/>
        </w:rPr>
      </w:pPr>
      <w:r>
        <w:rPr>
          <w:b/>
          <w:bCs/>
          <w:sz w:val="26"/>
          <w:szCs w:val="26"/>
          <w:rtl/>
          <w:lang w:bidi="ar-EG"/>
        </w:rPr>
        <w:br w:type="page"/>
      </w:r>
    </w:p>
    <w:p w14:paraId="360D57F0" w14:textId="4D690AFF" w:rsidR="00244815" w:rsidRPr="00D61DED" w:rsidRDefault="00244815" w:rsidP="00D61DED">
      <w:pPr>
        <w:pStyle w:val="CH1"/>
        <w:tabs>
          <w:tab w:val="clear" w:pos="851"/>
        </w:tabs>
        <w:bidi/>
        <w:spacing w:before="0" w:line="360" w:lineRule="exact"/>
        <w:ind w:left="1134" w:right="0" w:hanging="710"/>
        <w:jc w:val="both"/>
        <w:textDirection w:val="tbRlV"/>
        <w:rPr>
          <w:rFonts w:cs="Simplified Arabic"/>
          <w:b w:val="0"/>
          <w:bCs/>
          <w:sz w:val="26"/>
          <w:szCs w:val="26"/>
          <w:lang w:bidi="ar-EG"/>
        </w:rPr>
      </w:pPr>
      <w:r w:rsidRPr="00D61DED">
        <w:rPr>
          <w:rFonts w:cs="Simplified Arabic"/>
          <w:b w:val="0"/>
          <w:bCs/>
          <w:sz w:val="26"/>
          <w:szCs w:val="26"/>
          <w:rtl/>
          <w:lang w:bidi="ar-EG"/>
        </w:rPr>
        <w:lastRenderedPageBreak/>
        <w:t>رابعاً-</w:t>
      </w:r>
      <w:r w:rsidR="00D61DED">
        <w:rPr>
          <w:rFonts w:cs="Simplified Arabic"/>
          <w:b w:val="0"/>
          <w:bCs/>
          <w:sz w:val="26"/>
          <w:szCs w:val="26"/>
          <w:rtl/>
          <w:lang w:bidi="ar-EG"/>
        </w:rPr>
        <w:tab/>
      </w:r>
      <w:r w:rsidRPr="00D61DED">
        <w:rPr>
          <w:rFonts w:cs="Simplified Arabic"/>
          <w:b w:val="0"/>
          <w:bCs/>
          <w:sz w:val="26"/>
          <w:szCs w:val="26"/>
          <w:rtl/>
          <w:lang w:bidi="ar-EG"/>
        </w:rPr>
        <w:t>مشروع مقرر: تنظيم عمل الاجتماع العام ومواعيد وأماكن انعقاد الدورات المستقبلية للاجتماع العام</w:t>
      </w:r>
    </w:p>
    <w:p w14:paraId="38F355C6" w14:textId="77777777" w:rsidR="00244815" w:rsidRPr="00AD0390" w:rsidRDefault="00244815" w:rsidP="004F7C93">
      <w:pPr>
        <w:pStyle w:val="Normalnumber"/>
        <w:numPr>
          <w:ilvl w:val="0"/>
          <w:numId w:val="23"/>
        </w:numPr>
        <w:tabs>
          <w:tab w:val="clear" w:pos="1814"/>
          <w:tab w:val="clear" w:pos="2381"/>
          <w:tab w:val="clear" w:pos="2948"/>
          <w:tab w:val="clear" w:pos="3515"/>
          <w:tab w:val="left" w:pos="624"/>
        </w:tabs>
        <w:bidi/>
        <w:spacing w:line="360" w:lineRule="exact"/>
        <w:ind w:left="1134" w:firstLine="0"/>
        <w:jc w:val="both"/>
        <w:textDirection w:val="tbRlV"/>
        <w:rPr>
          <w:rFonts w:cs="Simplified Arabic"/>
          <w:sz w:val="22"/>
          <w:szCs w:val="24"/>
          <w:lang w:val="ar-SA" w:eastAsia="zh-TW" w:bidi="en-GB"/>
        </w:rPr>
      </w:pPr>
      <w:r w:rsidRPr="00AD0390">
        <w:rPr>
          <w:rFonts w:cs="Simplified Arabic"/>
          <w:sz w:val="22"/>
          <w:szCs w:val="24"/>
          <w:rtl/>
        </w:rPr>
        <w:t>قد يود الاجتماع العام أن ينظر في مشروع المقرر التالي بشأن تنظيم عمل الاجتماع العام ومواعيد وأماكن انعقاد الدورات المستقبلية للاجتماع العام في إطار البند 10 من جدول الأعمال المؤقت</w:t>
      </w:r>
      <w:r w:rsidRPr="00AD0390">
        <w:rPr>
          <w:rFonts w:cs="Simplified Arabic"/>
          <w:sz w:val="22"/>
          <w:szCs w:val="24"/>
        </w:rPr>
        <w:t>:</w:t>
      </w:r>
      <w:r w:rsidRPr="00AD0390">
        <w:rPr>
          <w:rFonts w:cs="Simplified Arabic"/>
          <w:sz w:val="22"/>
          <w:szCs w:val="24"/>
          <w:rtl/>
        </w:rPr>
        <w:t xml:space="preserve"> </w:t>
      </w:r>
    </w:p>
    <w:p w14:paraId="6A2E609F" w14:textId="77777777" w:rsidR="00244815" w:rsidRPr="00AD0390" w:rsidRDefault="00244815" w:rsidP="000D3F9C">
      <w:pPr>
        <w:pStyle w:val="Normal-pool"/>
        <w:tabs>
          <w:tab w:val="clear" w:pos="1247"/>
          <w:tab w:val="clear" w:pos="1814"/>
          <w:tab w:val="clear" w:pos="2381"/>
          <w:tab w:val="clear" w:pos="2948"/>
          <w:tab w:val="left" w:pos="1699"/>
          <w:tab w:val="left" w:pos="2833"/>
        </w:tabs>
        <w:bidi/>
        <w:spacing w:after="120" w:line="360" w:lineRule="exact"/>
        <w:ind w:left="1699" w:firstLine="567"/>
        <w:jc w:val="both"/>
        <w:textDirection w:val="tbRlV"/>
        <w:rPr>
          <w:rFonts w:cs="Simplified Arabic"/>
          <w:i/>
          <w:sz w:val="22"/>
          <w:szCs w:val="24"/>
          <w:lang w:val="ar-SA" w:eastAsia="zh-TW" w:bidi="en-GB"/>
        </w:rPr>
      </w:pPr>
      <w:r w:rsidRPr="00AD0390">
        <w:rPr>
          <w:rFonts w:cs="Simplified Arabic"/>
          <w:i/>
          <w:iCs/>
          <w:sz w:val="22"/>
          <w:szCs w:val="24"/>
          <w:rtl/>
        </w:rPr>
        <w:t>إن الاجتماع العام</w:t>
      </w:r>
      <w:r w:rsidRPr="00AD0390">
        <w:rPr>
          <w:rFonts w:cs="Simplified Arabic"/>
          <w:sz w:val="22"/>
          <w:szCs w:val="24"/>
          <w:rtl/>
        </w:rPr>
        <w:t xml:space="preserve"> </w:t>
      </w:r>
    </w:p>
    <w:p w14:paraId="103DAFD9" w14:textId="0A6D0D57" w:rsidR="00244815" w:rsidRPr="00CE6135" w:rsidRDefault="00244815" w:rsidP="000D3F9C">
      <w:pPr>
        <w:pStyle w:val="ListParagraph"/>
        <w:numPr>
          <w:ilvl w:val="3"/>
          <w:numId w:val="32"/>
        </w:numPr>
        <w:tabs>
          <w:tab w:val="clear" w:pos="1247"/>
          <w:tab w:val="clear" w:pos="1814"/>
          <w:tab w:val="clear" w:pos="2381"/>
          <w:tab w:val="clear" w:pos="2948"/>
          <w:tab w:val="clear" w:pos="3515"/>
          <w:tab w:val="left" w:pos="624"/>
          <w:tab w:val="left" w:pos="1699"/>
          <w:tab w:val="left" w:pos="2833"/>
        </w:tabs>
        <w:bidi/>
        <w:spacing w:after="120" w:line="360" w:lineRule="exact"/>
        <w:ind w:left="1699" w:firstLine="567"/>
        <w:contextualSpacing w:val="0"/>
        <w:jc w:val="both"/>
        <w:textDirection w:val="tbRlV"/>
        <w:rPr>
          <w:rFonts w:cs="Simplified Arabic" w:hint="default"/>
          <w:color w:val="000000"/>
          <w:szCs w:val="24"/>
          <w:lang w:val="ar-SA" w:eastAsia="zh-TW" w:bidi="en-GB"/>
        </w:rPr>
      </w:pPr>
      <w:r w:rsidRPr="00CE6135">
        <w:rPr>
          <w:rFonts w:cs="Simplified Arabic"/>
          <w:i/>
          <w:iCs/>
          <w:szCs w:val="24"/>
          <w:rtl/>
        </w:rPr>
        <w:t>يقرر</w:t>
      </w:r>
      <w:r w:rsidRPr="00CE6135">
        <w:rPr>
          <w:rFonts w:cs="Simplified Arabic"/>
          <w:szCs w:val="24"/>
          <w:rtl/>
        </w:rPr>
        <w:t xml:space="preserve"> عقد الدورة التاسعة للاجتماع العام في الفترة من [--] إلى </w:t>
      </w:r>
      <w:r w:rsidRPr="00CE6135">
        <w:rPr>
          <w:rFonts w:cs="Simplified Arabic"/>
          <w:szCs w:val="24"/>
        </w:rPr>
        <w:t>[--]</w:t>
      </w:r>
      <w:r w:rsidRPr="00CE6135">
        <w:rPr>
          <w:rFonts w:cs="Simplified Arabic"/>
          <w:szCs w:val="24"/>
          <w:rtl/>
        </w:rPr>
        <w:t xml:space="preserve"> 2022؛</w:t>
      </w:r>
      <w:r w:rsidR="001B30A6" w:rsidRPr="001B30A6">
        <w:rPr>
          <w:rFonts w:cs="Simplified Arabic"/>
          <w:szCs w:val="24"/>
          <w:vertAlign w:val="superscript"/>
          <w:rtl/>
        </w:rPr>
        <w:t>(</w:t>
      </w:r>
      <w:r w:rsidRPr="001B30A6">
        <w:rPr>
          <w:vertAlign w:val="superscript"/>
          <w:rtl/>
        </w:rPr>
        <w:footnoteReference w:id="31"/>
      </w:r>
      <w:r w:rsidR="001B30A6" w:rsidRPr="001B30A6">
        <w:rPr>
          <w:rFonts w:cs="Simplified Arabic"/>
          <w:szCs w:val="24"/>
          <w:vertAlign w:val="superscript"/>
          <w:rtl/>
        </w:rPr>
        <w:t>)</w:t>
      </w:r>
    </w:p>
    <w:p w14:paraId="298FC384" w14:textId="77777777" w:rsidR="00244815" w:rsidRPr="00CE6135" w:rsidRDefault="00244815" w:rsidP="000D3F9C">
      <w:pPr>
        <w:pStyle w:val="ListParagraph"/>
        <w:numPr>
          <w:ilvl w:val="3"/>
          <w:numId w:val="32"/>
        </w:numPr>
        <w:tabs>
          <w:tab w:val="clear" w:pos="1247"/>
          <w:tab w:val="clear" w:pos="1814"/>
          <w:tab w:val="clear" w:pos="2381"/>
          <w:tab w:val="clear" w:pos="2948"/>
          <w:tab w:val="clear" w:pos="3515"/>
          <w:tab w:val="left" w:pos="624"/>
          <w:tab w:val="left" w:pos="1699"/>
          <w:tab w:val="left" w:pos="2833"/>
        </w:tabs>
        <w:bidi/>
        <w:spacing w:after="120" w:line="360" w:lineRule="exact"/>
        <w:ind w:left="1699" w:firstLine="567"/>
        <w:contextualSpacing w:val="0"/>
        <w:jc w:val="both"/>
        <w:textDirection w:val="tbRlV"/>
        <w:rPr>
          <w:rFonts w:cs="Simplified Arabic" w:hint="default"/>
          <w:szCs w:val="24"/>
          <w:lang w:val="ar-SA" w:eastAsia="zh-TW" w:bidi="en-GB"/>
        </w:rPr>
      </w:pPr>
      <w:r w:rsidRPr="00CE6135">
        <w:rPr>
          <w:rFonts w:cs="Simplified Arabic"/>
          <w:i/>
          <w:iCs/>
          <w:szCs w:val="24"/>
          <w:rtl/>
        </w:rPr>
        <w:t>يقرر أيضاً</w:t>
      </w:r>
      <w:r w:rsidRPr="00CE6135">
        <w:rPr>
          <w:rFonts w:cs="Simplified Arabic"/>
          <w:szCs w:val="24"/>
          <w:rtl/>
        </w:rPr>
        <w:t xml:space="preserve"> أن يقبل مع التقدير عرض حكومة [--] استضافة الدورة التاسعة للاجتماع العام في [--]، رهناً بالتوصل إلى إبرام اتفاق البلد المضيف؛</w:t>
      </w:r>
    </w:p>
    <w:p w14:paraId="0B4C74D3" w14:textId="77777777" w:rsidR="00244815" w:rsidRPr="00CE6135" w:rsidRDefault="00244815" w:rsidP="000D3F9C">
      <w:pPr>
        <w:pStyle w:val="ListParagraph"/>
        <w:numPr>
          <w:ilvl w:val="3"/>
          <w:numId w:val="32"/>
        </w:numPr>
        <w:tabs>
          <w:tab w:val="clear" w:pos="1247"/>
          <w:tab w:val="clear" w:pos="1814"/>
          <w:tab w:val="clear" w:pos="2381"/>
          <w:tab w:val="clear" w:pos="2948"/>
          <w:tab w:val="clear" w:pos="3515"/>
          <w:tab w:val="left" w:pos="624"/>
          <w:tab w:val="left" w:pos="1699"/>
          <w:tab w:val="left" w:pos="2833"/>
        </w:tabs>
        <w:bidi/>
        <w:spacing w:after="120" w:line="360" w:lineRule="exact"/>
        <w:ind w:left="1699" w:firstLine="567"/>
        <w:contextualSpacing w:val="0"/>
        <w:jc w:val="both"/>
        <w:textDirection w:val="tbRlV"/>
        <w:rPr>
          <w:rFonts w:cs="Simplified Arabic" w:hint="default"/>
          <w:color w:val="000000"/>
          <w:szCs w:val="24"/>
          <w:lang w:val="ar-SA" w:eastAsia="zh-TW" w:bidi="en-GB"/>
        </w:rPr>
      </w:pPr>
      <w:r w:rsidRPr="000D3F9C">
        <w:rPr>
          <w:rFonts w:cs="Simplified Arabic"/>
          <w:i/>
          <w:iCs/>
          <w:szCs w:val="24"/>
          <w:rtl/>
        </w:rPr>
        <w:t>يطلب</w:t>
      </w:r>
      <w:r w:rsidRPr="00CE6135">
        <w:rPr>
          <w:rFonts w:cs="Simplified Arabic"/>
          <w:szCs w:val="24"/>
          <w:rtl/>
        </w:rPr>
        <w:t xml:space="preserve"> إلى الأمينة التنفيذية أن تنظم مشاورات مع حكومة [--]، من أجل التفاوض على اتفاق البلد المضيف، وفقاً لقرار الجمعية العامة للأمم المتحدة 243/40، ومع الامتثال لأحكام الأمر الإداري للأمم المتحدة </w:t>
      </w:r>
      <w:r w:rsidRPr="00CE6135">
        <w:rPr>
          <w:rFonts w:cs="Simplified Arabic"/>
          <w:szCs w:val="24"/>
        </w:rPr>
        <w:t>ST/AI/342</w:t>
      </w:r>
      <w:r w:rsidRPr="00CE6135">
        <w:rPr>
          <w:rFonts w:cs="Simplified Arabic"/>
          <w:szCs w:val="24"/>
          <w:rtl/>
        </w:rPr>
        <w:t>، وذلك بهدف إبرام وتوقيع اتفاق البلد المضيف في أقرب وقت ممكن، وأن تنظم الدورة التاسعة للاجتماع العام بالتعاون الوثيق مع البلد المضيف، وأن تدعو الأعضاء والجهات المراقبة في المنبر الحكومي الدولي للعلوم والسياسات في مجال التنوع البيولوجي وخدمات النظم الإيكولوجية إلى المشاركة في الدورة؛</w:t>
      </w:r>
    </w:p>
    <w:p w14:paraId="0F2A7C47" w14:textId="16A4ED6C" w:rsidR="00244815" w:rsidRPr="00CE6135" w:rsidRDefault="00244815" w:rsidP="000D3F9C">
      <w:pPr>
        <w:pStyle w:val="ListParagraph"/>
        <w:numPr>
          <w:ilvl w:val="3"/>
          <w:numId w:val="32"/>
        </w:numPr>
        <w:tabs>
          <w:tab w:val="clear" w:pos="1247"/>
          <w:tab w:val="clear" w:pos="1814"/>
          <w:tab w:val="clear" w:pos="2381"/>
          <w:tab w:val="clear" w:pos="2948"/>
          <w:tab w:val="clear" w:pos="3515"/>
          <w:tab w:val="left" w:pos="624"/>
          <w:tab w:val="left" w:pos="1699"/>
          <w:tab w:val="left" w:pos="2833"/>
        </w:tabs>
        <w:bidi/>
        <w:spacing w:after="120" w:line="360" w:lineRule="exact"/>
        <w:ind w:left="1699" w:firstLine="567"/>
        <w:contextualSpacing w:val="0"/>
        <w:jc w:val="both"/>
        <w:textDirection w:val="tbRlV"/>
        <w:rPr>
          <w:rFonts w:cs="Simplified Arabic" w:hint="default"/>
          <w:color w:val="000000"/>
          <w:szCs w:val="24"/>
          <w:lang w:val="ar-SA" w:eastAsia="zh-TW" w:bidi="en-GB"/>
        </w:rPr>
      </w:pPr>
      <w:r w:rsidRPr="00CE6135">
        <w:rPr>
          <w:rFonts w:cs="Simplified Arabic"/>
          <w:i/>
          <w:iCs/>
          <w:szCs w:val="24"/>
          <w:rtl/>
        </w:rPr>
        <w:t>يطلب</w:t>
      </w:r>
      <w:r w:rsidRPr="00CE6135">
        <w:rPr>
          <w:rFonts w:cs="Simplified Arabic"/>
          <w:szCs w:val="24"/>
          <w:rtl/>
        </w:rPr>
        <w:t xml:space="preserve"> إلى المكتب أن يبت في طرائق الدورة التاسعة، بما في ذلك إمكانية عقد الاجتماع ع</w:t>
      </w:r>
      <w:r>
        <w:rPr>
          <w:rFonts w:cs="Simplified Arabic"/>
          <w:szCs w:val="24"/>
          <w:rtl/>
        </w:rPr>
        <w:t>بر</w:t>
      </w:r>
      <w:r w:rsidRPr="00CE6135">
        <w:rPr>
          <w:rFonts w:cs="Simplified Arabic"/>
          <w:szCs w:val="24"/>
          <w:rtl/>
        </w:rPr>
        <w:t xml:space="preserve"> الإنترنت إذا لم تسمح الظروف بعقد اجتماع بالحضور الشخصي؛</w:t>
      </w:r>
    </w:p>
    <w:p w14:paraId="6BEE570E" w14:textId="287F4E85" w:rsidR="00244815" w:rsidRPr="00CE6135" w:rsidRDefault="00244815" w:rsidP="000D3F9C">
      <w:pPr>
        <w:pStyle w:val="ListParagraph"/>
        <w:numPr>
          <w:ilvl w:val="3"/>
          <w:numId w:val="32"/>
        </w:numPr>
        <w:tabs>
          <w:tab w:val="clear" w:pos="1247"/>
          <w:tab w:val="clear" w:pos="1814"/>
          <w:tab w:val="clear" w:pos="2381"/>
          <w:tab w:val="clear" w:pos="2948"/>
          <w:tab w:val="clear" w:pos="3515"/>
          <w:tab w:val="left" w:pos="624"/>
          <w:tab w:val="left" w:pos="1699"/>
          <w:tab w:val="left" w:pos="2833"/>
        </w:tabs>
        <w:bidi/>
        <w:spacing w:after="120" w:line="360" w:lineRule="exact"/>
        <w:ind w:left="1699" w:firstLine="567"/>
        <w:contextualSpacing w:val="0"/>
        <w:jc w:val="both"/>
        <w:textDirection w:val="tbRlV"/>
        <w:rPr>
          <w:rFonts w:cs="Simplified Arabic" w:hint="default"/>
          <w:color w:val="000000"/>
          <w:szCs w:val="24"/>
          <w:lang w:val="ar-SA" w:eastAsia="zh-TW" w:bidi="en-GB"/>
        </w:rPr>
      </w:pPr>
      <w:r w:rsidRPr="00CE6135">
        <w:rPr>
          <w:rFonts w:cs="Simplified Arabic"/>
          <w:i/>
          <w:iCs/>
          <w:szCs w:val="24"/>
          <w:rtl/>
        </w:rPr>
        <w:t>يقرر مؤقتاً</w:t>
      </w:r>
      <w:r w:rsidRPr="00CE6135">
        <w:rPr>
          <w:rFonts w:cs="Simplified Arabic"/>
          <w:szCs w:val="24"/>
          <w:rtl/>
        </w:rPr>
        <w:t xml:space="preserve">، ريثما يصدر تأكيد نهائي في دورته التاسعة، أن تُعقد الدورة العاشرة للاجتماع العام في الفترة من [--] إلى </w:t>
      </w:r>
      <w:r w:rsidRPr="00CE6135">
        <w:rPr>
          <w:rFonts w:cs="Simplified Arabic"/>
          <w:szCs w:val="24"/>
        </w:rPr>
        <w:t>[--]</w:t>
      </w:r>
      <w:r w:rsidRPr="00CE6135">
        <w:rPr>
          <w:rFonts w:cs="Simplified Arabic"/>
          <w:szCs w:val="24"/>
          <w:rtl/>
        </w:rPr>
        <w:t xml:space="preserve"> 2023؛</w:t>
      </w:r>
      <w:r w:rsidR="001B30A6" w:rsidRPr="001B30A6">
        <w:rPr>
          <w:rFonts w:cs="Simplified Arabic"/>
          <w:szCs w:val="24"/>
          <w:vertAlign w:val="superscript"/>
          <w:rtl/>
        </w:rPr>
        <w:t>(</w:t>
      </w:r>
      <w:r w:rsidRPr="001B30A6">
        <w:rPr>
          <w:vertAlign w:val="superscript"/>
          <w:rtl/>
        </w:rPr>
        <w:footnoteReference w:id="32"/>
      </w:r>
      <w:r w:rsidR="001B30A6" w:rsidRPr="001B30A6">
        <w:rPr>
          <w:rFonts w:cs="Simplified Arabic"/>
          <w:szCs w:val="24"/>
          <w:vertAlign w:val="superscript"/>
          <w:rtl/>
        </w:rPr>
        <w:t>)</w:t>
      </w:r>
    </w:p>
    <w:p w14:paraId="318E94D2" w14:textId="77777777" w:rsidR="00244815" w:rsidRPr="00CE6135" w:rsidRDefault="00244815" w:rsidP="000D3F9C">
      <w:pPr>
        <w:pStyle w:val="ListParagraph"/>
        <w:numPr>
          <w:ilvl w:val="3"/>
          <w:numId w:val="32"/>
        </w:numPr>
        <w:tabs>
          <w:tab w:val="clear" w:pos="1247"/>
          <w:tab w:val="clear" w:pos="1814"/>
          <w:tab w:val="clear" w:pos="2381"/>
          <w:tab w:val="clear" w:pos="2948"/>
          <w:tab w:val="clear" w:pos="3515"/>
          <w:tab w:val="left" w:pos="624"/>
          <w:tab w:val="left" w:pos="1699"/>
          <w:tab w:val="left" w:pos="2833"/>
        </w:tabs>
        <w:bidi/>
        <w:spacing w:after="120" w:line="360" w:lineRule="exact"/>
        <w:ind w:left="1699" w:firstLine="567"/>
        <w:contextualSpacing w:val="0"/>
        <w:jc w:val="both"/>
        <w:textDirection w:val="tbRlV"/>
        <w:rPr>
          <w:rFonts w:cs="Simplified Arabic" w:hint="default"/>
          <w:szCs w:val="24"/>
          <w:lang w:val="ar-SA" w:eastAsia="zh-TW" w:bidi="en-GB"/>
        </w:rPr>
      </w:pPr>
      <w:r w:rsidRPr="00CE6135">
        <w:rPr>
          <w:rFonts w:cs="Simplified Arabic"/>
          <w:i/>
          <w:iCs/>
          <w:szCs w:val="24"/>
          <w:rtl/>
        </w:rPr>
        <w:t>يقرر مؤقتاً أيضاً</w:t>
      </w:r>
      <w:r w:rsidRPr="00CE6135">
        <w:rPr>
          <w:rFonts w:cs="Simplified Arabic"/>
          <w:szCs w:val="24"/>
          <w:rtl/>
        </w:rPr>
        <w:t>، ريثما يصدر تأكيد نهائي في دورته التاسعة، أن يقبل مع التقدير عرض حكومة [--] استضافة الدورة العاشرة للاجتماع العام في [--]، رهناً بالتوصل إلى إبرام اتفاق البلد المضيف؛</w:t>
      </w:r>
    </w:p>
    <w:p w14:paraId="45F002F2" w14:textId="77777777" w:rsidR="00244815" w:rsidRPr="00CE6135" w:rsidRDefault="00244815" w:rsidP="000D3F9C">
      <w:pPr>
        <w:pStyle w:val="ListParagraph"/>
        <w:numPr>
          <w:ilvl w:val="3"/>
          <w:numId w:val="32"/>
        </w:numPr>
        <w:tabs>
          <w:tab w:val="clear" w:pos="1247"/>
          <w:tab w:val="clear" w:pos="1814"/>
          <w:tab w:val="clear" w:pos="2381"/>
          <w:tab w:val="clear" w:pos="2948"/>
          <w:tab w:val="clear" w:pos="3515"/>
          <w:tab w:val="left" w:pos="624"/>
          <w:tab w:val="left" w:pos="1699"/>
          <w:tab w:val="left" w:pos="2833"/>
        </w:tabs>
        <w:bidi/>
        <w:spacing w:after="120" w:line="360" w:lineRule="exact"/>
        <w:ind w:left="1699" w:firstLine="567"/>
        <w:contextualSpacing w:val="0"/>
        <w:jc w:val="both"/>
        <w:textDirection w:val="tbRlV"/>
        <w:rPr>
          <w:rFonts w:cs="Simplified Arabic" w:hint="default"/>
          <w:color w:val="000000"/>
          <w:szCs w:val="24"/>
          <w:lang w:val="ar-SA" w:eastAsia="zh-TW" w:bidi="en-GB"/>
        </w:rPr>
      </w:pPr>
      <w:r w:rsidRPr="00CE6135">
        <w:rPr>
          <w:rFonts w:cs="Simplified Arabic"/>
          <w:i/>
          <w:iCs/>
          <w:szCs w:val="24"/>
          <w:rtl/>
        </w:rPr>
        <w:t>يطلب</w:t>
      </w:r>
      <w:r w:rsidRPr="00CE6135">
        <w:rPr>
          <w:rFonts w:cs="Simplified Arabic"/>
          <w:szCs w:val="24"/>
          <w:rtl/>
        </w:rPr>
        <w:t xml:space="preserve"> إلى الأمينة التنفيذية إبرام وتوقيع اتفاق البلد المضيف للدورة العاشرة من الاجتماع العام مع حكومة [--] في أقرب وقت ممكن ووفقاً لقواعد وإجراءات الأمم المتحدة السارية؛</w:t>
      </w:r>
    </w:p>
    <w:p w14:paraId="23ADE2C5" w14:textId="4DD6DA78" w:rsidR="00244815" w:rsidRPr="00CE6135" w:rsidRDefault="00244815" w:rsidP="000D3F9C">
      <w:pPr>
        <w:pStyle w:val="ListParagraph"/>
        <w:numPr>
          <w:ilvl w:val="3"/>
          <w:numId w:val="32"/>
        </w:numPr>
        <w:tabs>
          <w:tab w:val="clear" w:pos="1247"/>
          <w:tab w:val="clear" w:pos="1814"/>
          <w:tab w:val="clear" w:pos="2381"/>
          <w:tab w:val="clear" w:pos="2948"/>
          <w:tab w:val="clear" w:pos="3515"/>
          <w:tab w:val="left" w:pos="624"/>
          <w:tab w:val="left" w:pos="1699"/>
          <w:tab w:val="left" w:pos="2833"/>
        </w:tabs>
        <w:bidi/>
        <w:spacing w:after="120" w:line="360" w:lineRule="exact"/>
        <w:ind w:left="1699" w:firstLine="567"/>
        <w:contextualSpacing w:val="0"/>
        <w:jc w:val="both"/>
        <w:textDirection w:val="tbRlV"/>
        <w:rPr>
          <w:rFonts w:cs="Simplified Arabic" w:hint="default"/>
          <w:color w:val="000000"/>
          <w:szCs w:val="24"/>
          <w:lang w:val="ar-SA" w:eastAsia="zh-TW" w:bidi="en-GB"/>
        </w:rPr>
      </w:pPr>
      <w:r w:rsidRPr="00CE6135">
        <w:rPr>
          <w:rFonts w:cs="Simplified Arabic"/>
          <w:i/>
          <w:iCs/>
          <w:szCs w:val="24"/>
          <w:rtl/>
        </w:rPr>
        <w:t>يحيط علماً</w:t>
      </w:r>
      <w:r w:rsidRPr="00CE6135">
        <w:rPr>
          <w:rFonts w:cs="Simplified Arabic"/>
          <w:szCs w:val="24"/>
          <w:rtl/>
        </w:rPr>
        <w:t xml:space="preserve"> بمشروعي جدول الأعمال المؤقت للدورتين التاسعة والعاشرة للاجتماع العام، الواردين في مرفق هذا المقرر؛</w:t>
      </w:r>
      <w:r w:rsidR="001B30A6" w:rsidRPr="001B30A6">
        <w:rPr>
          <w:rFonts w:cs="Simplified Arabic"/>
          <w:szCs w:val="24"/>
          <w:vertAlign w:val="superscript"/>
          <w:rtl/>
        </w:rPr>
        <w:t>(</w:t>
      </w:r>
      <w:r w:rsidRPr="001B30A6">
        <w:rPr>
          <w:vertAlign w:val="superscript"/>
          <w:rtl/>
        </w:rPr>
        <w:footnoteReference w:id="33"/>
      </w:r>
      <w:r w:rsidR="001B30A6" w:rsidRPr="001B30A6">
        <w:rPr>
          <w:rFonts w:cs="Simplified Arabic"/>
          <w:szCs w:val="24"/>
          <w:vertAlign w:val="superscript"/>
          <w:rtl/>
        </w:rPr>
        <w:t>)</w:t>
      </w:r>
    </w:p>
    <w:p w14:paraId="60E165C6" w14:textId="48FBA42D" w:rsidR="00244815" w:rsidRPr="00CE6135" w:rsidRDefault="00244815" w:rsidP="000D3F9C">
      <w:pPr>
        <w:pStyle w:val="ListParagraph"/>
        <w:keepNext/>
        <w:keepLines/>
        <w:numPr>
          <w:ilvl w:val="3"/>
          <w:numId w:val="32"/>
        </w:numPr>
        <w:tabs>
          <w:tab w:val="clear" w:pos="1247"/>
          <w:tab w:val="clear" w:pos="1814"/>
          <w:tab w:val="clear" w:pos="2381"/>
          <w:tab w:val="clear" w:pos="2948"/>
          <w:tab w:val="clear" w:pos="3515"/>
          <w:tab w:val="left" w:pos="624"/>
          <w:tab w:val="left" w:pos="1699"/>
          <w:tab w:val="left" w:pos="2833"/>
        </w:tabs>
        <w:bidi/>
        <w:spacing w:after="120" w:line="360" w:lineRule="exact"/>
        <w:ind w:left="1699" w:firstLine="567"/>
        <w:contextualSpacing w:val="0"/>
        <w:jc w:val="both"/>
        <w:textDirection w:val="tbRlV"/>
        <w:rPr>
          <w:rFonts w:cs="Simplified Arabic" w:hint="default"/>
          <w:color w:val="000000"/>
          <w:szCs w:val="24"/>
          <w:lang w:val="ar-SA" w:eastAsia="zh-TW" w:bidi="en-GB"/>
        </w:rPr>
      </w:pPr>
      <w:r w:rsidRPr="00CE6135">
        <w:rPr>
          <w:rFonts w:cs="Simplified Arabic"/>
          <w:i/>
          <w:iCs/>
          <w:szCs w:val="24"/>
          <w:rtl/>
        </w:rPr>
        <w:t>يطلب</w:t>
      </w:r>
      <w:r w:rsidRPr="00CE6135">
        <w:rPr>
          <w:rFonts w:cs="Simplified Arabic"/>
          <w:szCs w:val="24"/>
          <w:rtl/>
        </w:rPr>
        <w:t xml:space="preserve"> إلى الأمينة التنفيذية أن تدعو الأعضاء والمراقبين المسموح لهم بالمشاركة المعززة وفقاً للمقرر م ح د-</w:t>
      </w:r>
      <w:r>
        <w:rPr>
          <w:rFonts w:cs="Simplified Arabic"/>
          <w:szCs w:val="24"/>
          <w:rtl/>
        </w:rPr>
        <w:t>5</w:t>
      </w:r>
      <w:r w:rsidRPr="00CE6135">
        <w:rPr>
          <w:rFonts w:cs="Simplified Arabic"/>
          <w:szCs w:val="24"/>
          <w:rtl/>
        </w:rPr>
        <w:t>/</w:t>
      </w:r>
      <w:r>
        <w:rPr>
          <w:rFonts w:cs="Simplified Arabic"/>
          <w:szCs w:val="24"/>
          <w:rtl/>
        </w:rPr>
        <w:t>4</w:t>
      </w:r>
      <w:r w:rsidRPr="00CE6135">
        <w:rPr>
          <w:rFonts w:cs="Simplified Arabic"/>
          <w:szCs w:val="24"/>
          <w:rtl/>
        </w:rPr>
        <w:t xml:space="preserve"> إلى أن يقدموا تعليقات خطية بشأن التنظيم المقترح لأعمال الدورة التاسعة للاجتماع العام؛</w:t>
      </w:r>
    </w:p>
    <w:p w14:paraId="420A3E56" w14:textId="77777777" w:rsidR="00244815" w:rsidRPr="00CE6135" w:rsidRDefault="00244815" w:rsidP="000D3F9C">
      <w:pPr>
        <w:pStyle w:val="ListParagraph"/>
        <w:numPr>
          <w:ilvl w:val="3"/>
          <w:numId w:val="32"/>
        </w:numPr>
        <w:tabs>
          <w:tab w:val="clear" w:pos="1247"/>
          <w:tab w:val="clear" w:pos="1814"/>
          <w:tab w:val="clear" w:pos="2381"/>
          <w:tab w:val="clear" w:pos="2948"/>
          <w:tab w:val="clear" w:pos="3515"/>
          <w:tab w:val="left" w:pos="624"/>
          <w:tab w:val="left" w:pos="1699"/>
          <w:tab w:val="left" w:pos="2833"/>
        </w:tabs>
        <w:bidi/>
        <w:spacing w:after="120" w:line="360" w:lineRule="exact"/>
        <w:ind w:left="1699" w:firstLine="567"/>
        <w:contextualSpacing w:val="0"/>
        <w:jc w:val="both"/>
        <w:textDirection w:val="tbRlV"/>
        <w:rPr>
          <w:rFonts w:cs="Simplified Arabic" w:hint="default"/>
          <w:szCs w:val="24"/>
          <w:lang w:val="ar-SA" w:eastAsia="zh-TW" w:bidi="en-GB"/>
        </w:rPr>
      </w:pPr>
      <w:r w:rsidRPr="00CE6135">
        <w:rPr>
          <w:rFonts w:cs="Simplified Arabic"/>
          <w:i/>
          <w:iCs/>
          <w:szCs w:val="24"/>
          <w:rtl/>
        </w:rPr>
        <w:t>يطلب أيضاً</w:t>
      </w:r>
      <w:r w:rsidRPr="00CE6135">
        <w:rPr>
          <w:rFonts w:cs="Simplified Arabic"/>
          <w:szCs w:val="24"/>
          <w:rtl/>
        </w:rPr>
        <w:t xml:space="preserve"> إلى الأمينة التنفيذية أن تضع الصيغة النهائية للتنظيم المقترح لأعمال الدورة التاسعة للاجتماع العام تمشياً مع التعليقات المقدمة في الدورة الثامنة للاجتماع العام والتعليقات الخطية التي قُدمت استجابةً للدعوة المشار إليها في الفقرة 9 من هذا المقرر.</w:t>
      </w:r>
    </w:p>
    <w:p w14:paraId="39A281B9" w14:textId="445C6C2F" w:rsidR="008A6A43" w:rsidRPr="00452FBF" w:rsidRDefault="00841F08" w:rsidP="008801C0">
      <w:pPr>
        <w:pStyle w:val="SingleTxt"/>
        <w:tabs>
          <w:tab w:val="clear" w:pos="1267"/>
          <w:tab w:val="clear" w:pos="1930"/>
          <w:tab w:val="clear" w:pos="2592"/>
          <w:tab w:val="clear" w:pos="3254"/>
          <w:tab w:val="clear" w:pos="3917"/>
          <w:tab w:val="clear" w:pos="4579"/>
          <w:tab w:val="clear" w:pos="5242"/>
          <w:tab w:val="clear" w:pos="5904"/>
          <w:tab w:val="clear" w:pos="6566"/>
        </w:tabs>
        <w:spacing w:after="0" w:line="320" w:lineRule="exact"/>
        <w:ind w:left="1134" w:right="0"/>
        <w:jc w:val="center"/>
        <w:rPr>
          <w:rFonts w:ascii="Simplified Arabic" w:hAnsi="Simplified Arabic" w:cs="Simplified Arabic"/>
          <w:w w:val="100"/>
          <w:sz w:val="24"/>
          <w:szCs w:val="24"/>
          <w:rtl/>
        </w:rPr>
      </w:pPr>
      <w:r w:rsidRPr="001C51CC">
        <w:rPr>
          <w:rFonts w:ascii="Simplified Arabic" w:hAnsi="Simplified Arabic" w:cs="Simplified Arabic"/>
          <w:w w:val="100"/>
          <w:sz w:val="24"/>
          <w:szCs w:val="24"/>
        </w:rPr>
        <w:t>_____________</w:t>
      </w:r>
    </w:p>
    <w:sectPr w:rsidR="008A6A43" w:rsidRPr="00452FBF" w:rsidSect="004429C9">
      <w:headerReference w:type="even" r:id="rId13"/>
      <w:headerReference w:type="default" r:id="rId14"/>
      <w:footerReference w:type="even" r:id="rId15"/>
      <w:footerReference w:type="default" r:id="rId16"/>
      <w:footerReference w:type="first" r:id="rId17"/>
      <w:endnotePr>
        <w:numFmt w:val="lowerLetter"/>
      </w:endnotePr>
      <w:pgSz w:w="11906" w:h="16838" w:code="9"/>
      <w:pgMar w:top="907" w:right="1418" w:bottom="1418" w:left="992" w:header="539" w:footer="975"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8AFD6" w14:textId="77777777" w:rsidR="005E4222" w:rsidRDefault="005E4222">
      <w:r>
        <w:separator/>
      </w:r>
    </w:p>
  </w:endnote>
  <w:endnote w:type="continuationSeparator" w:id="0">
    <w:p w14:paraId="0629197F" w14:textId="77777777" w:rsidR="005E4222" w:rsidRDefault="005E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aditional Arabic">
    <w:charset w:val="B2"/>
    <w:family w:val="roman"/>
    <w:pitch w:val="variable"/>
    <w:sig w:usb0="00002003" w:usb1="80000000" w:usb2="00000008" w:usb3="00000000" w:csb0="00000041" w:csb1="00000000"/>
  </w:font>
  <w:font w:name="Simplified Arabic">
    <w:altName w:val="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F4FF" w14:textId="5147451B" w:rsidR="00AE0FB8" w:rsidRPr="00CB261B" w:rsidRDefault="00AE0FB8"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8A1C95" w:rsidRPr="00CB261B">
      <w:rPr>
        <w:rStyle w:val="PageNumber"/>
        <w:rFonts w:ascii="Times New Roman" w:hAnsi="Times New Roman" w:cs="Times New Roman"/>
        <w:szCs w:val="20"/>
      </w:rPr>
      <w:t>4</w:t>
    </w:r>
    <w:r w:rsidRPr="00CB261B">
      <w:rPr>
        <w:rStyle w:val="PageNumber"/>
        <w:rFonts w:ascii="Times New Roman" w:hAnsi="Times New Roman" w:cs="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BA1C" w14:textId="742E8A68" w:rsidR="00AE0FB8" w:rsidRPr="00CB261B" w:rsidRDefault="00AE0FB8"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8A1C95" w:rsidRPr="00CB261B">
      <w:rPr>
        <w:rStyle w:val="PageNumber"/>
        <w:rFonts w:ascii="Times New Roman" w:hAnsi="Times New Roman" w:cs="Times New Roman"/>
        <w:szCs w:val="20"/>
      </w:rPr>
      <w:t>5</w:t>
    </w:r>
    <w:r w:rsidRPr="00CB261B">
      <w:rPr>
        <w:rStyle w:val="PageNumber"/>
        <w:rFonts w:ascii="Times New Roman" w:hAnsi="Times New Roman" w:cs="Times New Roman"/>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38E2" w14:textId="764A976E" w:rsidR="00AE0FB8" w:rsidRPr="00F45D78" w:rsidRDefault="00AE0FB8" w:rsidP="00EF135A">
    <w:pPr>
      <w:spacing w:line="200" w:lineRule="exact"/>
      <w:rPr>
        <w:sz w:val="20"/>
        <w:szCs w:val="20"/>
      </w:rPr>
    </w:pPr>
    <w:r w:rsidRPr="00F45D78">
      <w:rPr>
        <w:rFonts w:cs="Times New Roman"/>
        <w:sz w:val="20"/>
        <w:szCs w:val="20"/>
        <w:lang w:val="en-GB"/>
      </w:rPr>
      <w:t>K</w:t>
    </w:r>
    <w:r>
      <w:rPr>
        <w:rFonts w:cs="Times New Roman"/>
        <w:sz w:val="20"/>
        <w:szCs w:val="20"/>
        <w:lang w:val="en-GB"/>
      </w:rPr>
      <w:t>2100</w:t>
    </w:r>
    <w:r w:rsidR="00883A9E">
      <w:rPr>
        <w:rFonts w:cs="Times New Roman"/>
        <w:sz w:val="20"/>
        <w:szCs w:val="20"/>
        <w:lang w:val="en-GB"/>
      </w:rPr>
      <w:t>860</w:t>
    </w:r>
    <w:r w:rsidRPr="00F45D78">
      <w:rPr>
        <w:rFonts w:cs="Times New Roman" w:hint="cs"/>
        <w:sz w:val="20"/>
        <w:szCs w:val="20"/>
        <w:rtl/>
        <w:lang w:val="en-GB"/>
      </w:rPr>
      <w:tab/>
    </w:r>
    <w:r w:rsidR="00705FF7">
      <w:rPr>
        <w:rFonts w:cs="Times New Roman"/>
        <w:sz w:val="20"/>
        <w:szCs w:val="20"/>
        <w:lang w:val="en-GB"/>
      </w:rPr>
      <w:t>05</w:t>
    </w:r>
    <w:r>
      <w:rPr>
        <w:rFonts w:cs="Times New Roman"/>
        <w:sz w:val="20"/>
        <w:szCs w:val="20"/>
        <w:lang w:val="en-GB"/>
      </w:rPr>
      <w:t>0</w:t>
    </w:r>
    <w:r w:rsidR="00705FF7">
      <w:rPr>
        <w:rFonts w:cs="Times New Roman"/>
        <w:sz w:val="20"/>
        <w:szCs w:val="20"/>
        <w:lang w:val="en-GB"/>
      </w:rPr>
      <w:t>5</w:t>
    </w:r>
    <w:r>
      <w:rPr>
        <w:rFonts w:cs="Times New Roman"/>
        <w:sz w:val="20"/>
        <w:szCs w:val="20"/>
        <w:lang w:val="en-GB"/>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E62B8" w14:textId="77777777" w:rsidR="005E4222" w:rsidRDefault="005E4222" w:rsidP="00684243">
      <w:pPr>
        <w:ind w:left="720"/>
      </w:pPr>
      <w:r>
        <w:separator/>
      </w:r>
    </w:p>
  </w:footnote>
  <w:footnote w:type="continuationSeparator" w:id="0">
    <w:p w14:paraId="0DD7E987" w14:textId="77777777" w:rsidR="005E4222" w:rsidRDefault="005E4222">
      <w:r>
        <w:continuationSeparator/>
      </w:r>
    </w:p>
  </w:footnote>
  <w:footnote w:id="1">
    <w:p w14:paraId="3D2E2995" w14:textId="1FB601FF" w:rsidR="00AE0FB8" w:rsidRPr="00813189" w:rsidRDefault="00AE0FB8" w:rsidP="00813189">
      <w:pPr>
        <w:pStyle w:val="Normal-pool"/>
        <w:tabs>
          <w:tab w:val="clear" w:pos="1247"/>
        </w:tabs>
        <w:bidi/>
        <w:spacing w:after="40" w:line="280" w:lineRule="exact"/>
        <w:ind w:left="1134"/>
        <w:jc w:val="both"/>
        <w:textDirection w:val="tbRlV"/>
        <w:rPr>
          <w:sz w:val="18"/>
          <w:szCs w:val="18"/>
          <w:rtl/>
          <w:lang w:val="ar-SA" w:eastAsia="zh-TW"/>
        </w:rPr>
      </w:pPr>
      <w:r w:rsidRPr="00813189">
        <w:rPr>
          <w:rFonts w:asciiTheme="majorBidi" w:hAnsiTheme="majorBidi" w:cstheme="majorBidi"/>
          <w:sz w:val="18"/>
          <w:szCs w:val="18"/>
        </w:rPr>
        <w:t>*</w:t>
      </w:r>
      <w:r w:rsidRPr="00813189">
        <w:rPr>
          <w:rFonts w:ascii="Traditional Arabic" w:cs="Traditional Arabic" w:hint="cs"/>
          <w:sz w:val="18"/>
          <w:szCs w:val="18"/>
          <w:rtl/>
        </w:rPr>
        <w:t xml:space="preserve">  </w:t>
      </w:r>
      <w:r w:rsidRPr="00813189">
        <w:rPr>
          <w:sz w:val="18"/>
          <w:szCs w:val="18"/>
        </w:rPr>
        <w:t>IPBES/8/1</w:t>
      </w:r>
      <w:r w:rsidRPr="00813189">
        <w:rPr>
          <w:sz w:val="18"/>
          <w:szCs w:val="18"/>
          <w:rtl/>
        </w:rPr>
        <w:t>.</w:t>
      </w:r>
    </w:p>
  </w:footnote>
  <w:footnote w:id="2">
    <w:p w14:paraId="1E06482E" w14:textId="59EACFB1" w:rsidR="00244815" w:rsidRPr="00813189" w:rsidRDefault="00244815" w:rsidP="00813189">
      <w:pPr>
        <w:pStyle w:val="FootnoteText"/>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00705FF7">
        <w:rPr>
          <w:rFonts w:hint="cs"/>
          <w:sz w:val="18"/>
          <w:szCs w:val="18"/>
          <w:rtl/>
        </w:rPr>
        <w:t xml:space="preserve"> </w:t>
      </w:r>
      <w:r w:rsidRPr="00813189">
        <w:rPr>
          <w:sz w:val="18"/>
          <w:szCs w:val="18"/>
          <w:rtl/>
        </w:rPr>
        <w:t xml:space="preserve"> </w:t>
      </w:r>
      <w:r w:rsidRPr="00813189">
        <w:rPr>
          <w:sz w:val="18"/>
          <w:szCs w:val="18"/>
        </w:rPr>
        <w:t>IPBES/8/2</w:t>
      </w:r>
      <w:r w:rsidRPr="00813189">
        <w:rPr>
          <w:sz w:val="18"/>
          <w:szCs w:val="18"/>
          <w:rtl/>
        </w:rPr>
        <w:t>.</w:t>
      </w:r>
    </w:p>
  </w:footnote>
  <w:footnote w:id="3">
    <w:p w14:paraId="720BC581" w14:textId="706979CC" w:rsidR="00244815" w:rsidRPr="00813189" w:rsidRDefault="00244815" w:rsidP="00813189">
      <w:pPr>
        <w:pStyle w:val="FootnoteText"/>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00350971">
        <w:rPr>
          <w:rFonts w:hint="cs"/>
          <w:sz w:val="18"/>
          <w:szCs w:val="18"/>
          <w:rtl/>
        </w:rPr>
        <w:t xml:space="preserve"> </w:t>
      </w:r>
      <w:r w:rsidRPr="00813189">
        <w:rPr>
          <w:sz w:val="18"/>
          <w:szCs w:val="18"/>
          <w:rtl/>
        </w:rPr>
        <w:t xml:space="preserve"> يرد مشروع نص ذلك المقرر في الفرع رابعاً أدناه.</w:t>
      </w:r>
    </w:p>
  </w:footnote>
  <w:footnote w:id="4">
    <w:p w14:paraId="48A4D9ED" w14:textId="1972864E" w:rsidR="00244815" w:rsidRPr="001A1918" w:rsidRDefault="00244815" w:rsidP="00813189">
      <w:pPr>
        <w:pStyle w:val="FootnoteText"/>
        <w:spacing w:after="40" w:line="280" w:lineRule="exact"/>
        <w:ind w:left="1134"/>
        <w:jc w:val="both"/>
        <w:textDirection w:val="tbRlV"/>
        <w:rPr>
          <w:sz w:val="18"/>
          <w:szCs w:val="18"/>
          <w:lang w:val="en-GB" w:eastAsia="zh-TW"/>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00350971">
        <w:rPr>
          <w:rFonts w:hint="cs"/>
          <w:sz w:val="18"/>
          <w:szCs w:val="18"/>
          <w:rtl/>
        </w:rPr>
        <w:t xml:space="preserve"> </w:t>
      </w:r>
      <w:r w:rsidRPr="00813189">
        <w:rPr>
          <w:sz w:val="18"/>
          <w:szCs w:val="18"/>
          <w:rtl/>
        </w:rPr>
        <w:t xml:space="preserve"> انظر المقرر م ح د-</w:t>
      </w:r>
      <w:r w:rsidRPr="00813189">
        <w:rPr>
          <w:rFonts w:ascii="Traditional Arabic" w:cs="Traditional Arabic"/>
          <w:sz w:val="18"/>
          <w:szCs w:val="18"/>
          <w:rtl/>
        </w:rPr>
        <w:t>3/3</w:t>
      </w:r>
      <w:r w:rsidRPr="00813189">
        <w:rPr>
          <w:sz w:val="18"/>
          <w:szCs w:val="18"/>
          <w:rtl/>
        </w:rPr>
        <w:t>، المرفق الأول.</w:t>
      </w:r>
    </w:p>
  </w:footnote>
  <w:footnote w:id="5">
    <w:p w14:paraId="774940DF" w14:textId="59970B84" w:rsidR="00244815" w:rsidRPr="00813189" w:rsidRDefault="00244815" w:rsidP="00813189">
      <w:pPr>
        <w:pStyle w:val="FootnoteText"/>
        <w:tabs>
          <w:tab w:val="left" w:pos="624"/>
        </w:tabs>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Pr="00813189">
        <w:rPr>
          <w:sz w:val="18"/>
          <w:szCs w:val="18"/>
          <w:rtl/>
        </w:rPr>
        <w:t xml:space="preserve"> </w:t>
      </w:r>
      <w:r w:rsidR="00350971">
        <w:rPr>
          <w:rFonts w:hint="cs"/>
          <w:sz w:val="18"/>
          <w:szCs w:val="18"/>
          <w:rtl/>
        </w:rPr>
        <w:t xml:space="preserve"> </w:t>
      </w:r>
      <w:r w:rsidRPr="00813189">
        <w:rPr>
          <w:sz w:val="18"/>
          <w:szCs w:val="18"/>
          <w:rtl/>
        </w:rPr>
        <w:t xml:space="preserve">يرد مشروع نص تقرير تحديد النطاق في الوثيقة </w:t>
      </w:r>
      <w:r w:rsidRPr="00813189">
        <w:rPr>
          <w:sz w:val="18"/>
          <w:szCs w:val="18"/>
        </w:rPr>
        <w:t>IPBES/8/3</w:t>
      </w:r>
      <w:r w:rsidRPr="00813189">
        <w:rPr>
          <w:sz w:val="18"/>
          <w:szCs w:val="18"/>
          <w:rtl/>
        </w:rPr>
        <w:t>.</w:t>
      </w:r>
    </w:p>
  </w:footnote>
  <w:footnote w:id="6">
    <w:p w14:paraId="504A9ACE" w14:textId="12A1B51A" w:rsidR="00244815" w:rsidRPr="00813189" w:rsidRDefault="00244815" w:rsidP="00813189">
      <w:pPr>
        <w:pStyle w:val="FootnoteText"/>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00350971">
        <w:rPr>
          <w:rFonts w:hint="cs"/>
          <w:sz w:val="18"/>
          <w:szCs w:val="18"/>
          <w:rtl/>
        </w:rPr>
        <w:t xml:space="preserve"> </w:t>
      </w:r>
      <w:r w:rsidRPr="00813189">
        <w:rPr>
          <w:sz w:val="18"/>
          <w:szCs w:val="18"/>
          <w:rtl/>
        </w:rPr>
        <w:t xml:space="preserve"> انظر المقرر م ح د-</w:t>
      </w:r>
      <w:r w:rsidRPr="00813189">
        <w:rPr>
          <w:rFonts w:ascii="Traditional Arabic" w:cs="Traditional Arabic"/>
          <w:sz w:val="18"/>
          <w:szCs w:val="18"/>
          <w:rtl/>
        </w:rPr>
        <w:t>3/3</w:t>
      </w:r>
      <w:r w:rsidRPr="00813189">
        <w:rPr>
          <w:sz w:val="18"/>
          <w:szCs w:val="18"/>
          <w:rtl/>
        </w:rPr>
        <w:t>، المرفق الأول.</w:t>
      </w:r>
    </w:p>
  </w:footnote>
  <w:footnote w:id="7">
    <w:p w14:paraId="5921AAF9" w14:textId="60AD5A5E" w:rsidR="00244815" w:rsidRPr="00813189" w:rsidRDefault="00244815" w:rsidP="00813189">
      <w:pPr>
        <w:pStyle w:val="FootnoteText"/>
        <w:tabs>
          <w:tab w:val="left" w:pos="624"/>
        </w:tabs>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00350971">
        <w:rPr>
          <w:rFonts w:hint="cs"/>
          <w:sz w:val="18"/>
          <w:szCs w:val="18"/>
          <w:rtl/>
        </w:rPr>
        <w:t xml:space="preserve"> </w:t>
      </w:r>
      <w:r w:rsidRPr="00813189">
        <w:rPr>
          <w:sz w:val="18"/>
          <w:szCs w:val="18"/>
          <w:rtl/>
        </w:rPr>
        <w:t xml:space="preserve"> يرد مشروع نص تقرير تحديد النطاق في الوثيقة </w:t>
      </w:r>
      <w:r w:rsidRPr="00813189">
        <w:rPr>
          <w:sz w:val="18"/>
          <w:szCs w:val="18"/>
        </w:rPr>
        <w:t>IPBES/8/4</w:t>
      </w:r>
      <w:r w:rsidRPr="00813189">
        <w:rPr>
          <w:sz w:val="18"/>
          <w:szCs w:val="18"/>
          <w:rtl/>
        </w:rPr>
        <w:t>.</w:t>
      </w:r>
    </w:p>
  </w:footnote>
  <w:footnote w:id="8">
    <w:p w14:paraId="7BA90000" w14:textId="7570C3A1" w:rsidR="00244815" w:rsidRPr="00813189" w:rsidRDefault="00244815" w:rsidP="00813189">
      <w:pPr>
        <w:pStyle w:val="FootnoteText"/>
        <w:tabs>
          <w:tab w:val="left" w:pos="624"/>
        </w:tabs>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00350971">
        <w:rPr>
          <w:rFonts w:hint="cs"/>
          <w:sz w:val="18"/>
          <w:szCs w:val="18"/>
          <w:rtl/>
        </w:rPr>
        <w:t xml:space="preserve"> </w:t>
      </w:r>
      <w:r w:rsidRPr="00813189">
        <w:rPr>
          <w:sz w:val="18"/>
          <w:szCs w:val="18"/>
          <w:rtl/>
        </w:rPr>
        <w:t xml:space="preserve"> </w:t>
      </w:r>
      <w:r w:rsidRPr="00813189">
        <w:rPr>
          <w:sz w:val="18"/>
          <w:szCs w:val="18"/>
        </w:rPr>
        <w:t>IPBES/8/INF/5</w:t>
      </w:r>
      <w:r w:rsidRPr="00813189">
        <w:rPr>
          <w:sz w:val="18"/>
          <w:szCs w:val="18"/>
          <w:rtl/>
        </w:rPr>
        <w:t>.</w:t>
      </w:r>
    </w:p>
  </w:footnote>
  <w:footnote w:id="9">
    <w:p w14:paraId="1D71EF45" w14:textId="1F69F195" w:rsidR="00244815" w:rsidRPr="007E64CF" w:rsidRDefault="00244815" w:rsidP="00813189">
      <w:pPr>
        <w:pStyle w:val="FootnoteText"/>
        <w:spacing w:after="40" w:line="280" w:lineRule="exact"/>
        <w:ind w:left="1134"/>
        <w:jc w:val="both"/>
        <w:textDirection w:val="tbRlV"/>
        <w:rPr>
          <w:sz w:val="18"/>
          <w:szCs w:val="18"/>
          <w:lang w:val="en-GB"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Pr="00813189">
        <w:rPr>
          <w:sz w:val="18"/>
          <w:szCs w:val="18"/>
          <w:rtl/>
        </w:rPr>
        <w:t xml:space="preserve"> </w:t>
      </w:r>
      <w:r w:rsidR="00350971">
        <w:rPr>
          <w:rFonts w:hint="cs"/>
          <w:sz w:val="18"/>
          <w:szCs w:val="18"/>
          <w:rtl/>
        </w:rPr>
        <w:t xml:space="preserve"> </w:t>
      </w:r>
      <w:r w:rsidRPr="00813189">
        <w:rPr>
          <w:sz w:val="18"/>
          <w:szCs w:val="18"/>
          <w:rtl/>
        </w:rPr>
        <w:t>انظر المقرر م ح د-</w:t>
      </w:r>
      <w:r w:rsidRPr="00813189">
        <w:rPr>
          <w:rFonts w:ascii="Traditional Arabic" w:cs="Traditional Arabic"/>
          <w:sz w:val="18"/>
          <w:szCs w:val="18"/>
          <w:rtl/>
        </w:rPr>
        <w:t>3/3</w:t>
      </w:r>
      <w:r w:rsidRPr="00813189">
        <w:rPr>
          <w:sz w:val="18"/>
          <w:szCs w:val="18"/>
          <w:rtl/>
        </w:rPr>
        <w:t>، المرفق الأول.</w:t>
      </w:r>
    </w:p>
  </w:footnote>
  <w:footnote w:id="10">
    <w:p w14:paraId="36F4F9DE" w14:textId="691E3E80" w:rsidR="00244815" w:rsidRPr="007E64CF" w:rsidRDefault="00244815" w:rsidP="00813189">
      <w:pPr>
        <w:pStyle w:val="FootnoteText"/>
        <w:tabs>
          <w:tab w:val="left" w:pos="624"/>
        </w:tabs>
        <w:spacing w:after="40" w:line="280" w:lineRule="exact"/>
        <w:ind w:left="1134"/>
        <w:jc w:val="both"/>
        <w:textDirection w:val="tbRlV"/>
        <w:rPr>
          <w:sz w:val="18"/>
          <w:szCs w:val="18"/>
          <w:lang w:val="en-GB"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00350971">
        <w:rPr>
          <w:rFonts w:hint="cs"/>
          <w:sz w:val="18"/>
          <w:szCs w:val="18"/>
          <w:rtl/>
        </w:rPr>
        <w:t xml:space="preserve"> </w:t>
      </w:r>
      <w:r w:rsidRPr="00813189">
        <w:rPr>
          <w:sz w:val="18"/>
          <w:szCs w:val="18"/>
          <w:rtl/>
        </w:rPr>
        <w:t xml:space="preserve"> </w:t>
      </w:r>
      <w:r w:rsidRPr="00813189">
        <w:rPr>
          <w:sz w:val="18"/>
          <w:szCs w:val="18"/>
        </w:rPr>
        <w:t>IPBES/8/INF/20</w:t>
      </w:r>
      <w:r w:rsidRPr="00813189">
        <w:rPr>
          <w:sz w:val="18"/>
          <w:szCs w:val="18"/>
          <w:rtl/>
        </w:rPr>
        <w:t>.</w:t>
      </w:r>
    </w:p>
  </w:footnote>
  <w:footnote w:id="11">
    <w:p w14:paraId="6F227E48" w14:textId="2B68B177" w:rsidR="00244815" w:rsidRPr="007E64CF" w:rsidRDefault="00244815" w:rsidP="00813189">
      <w:pPr>
        <w:pStyle w:val="FootnoteText"/>
        <w:spacing w:after="40" w:line="280" w:lineRule="exact"/>
        <w:ind w:left="1134"/>
        <w:jc w:val="both"/>
        <w:textDirection w:val="tbRlV"/>
        <w:rPr>
          <w:sz w:val="18"/>
          <w:szCs w:val="18"/>
          <w:lang w:val="en-GB"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Pr="00813189">
        <w:rPr>
          <w:sz w:val="18"/>
          <w:szCs w:val="18"/>
          <w:rtl/>
        </w:rPr>
        <w:t xml:space="preserve"> </w:t>
      </w:r>
      <w:r w:rsidR="00350971">
        <w:rPr>
          <w:rFonts w:hint="cs"/>
          <w:sz w:val="18"/>
          <w:szCs w:val="18"/>
          <w:rtl/>
        </w:rPr>
        <w:t xml:space="preserve"> </w:t>
      </w:r>
      <w:r w:rsidRPr="00813189">
        <w:rPr>
          <w:sz w:val="18"/>
          <w:szCs w:val="18"/>
          <w:rtl/>
        </w:rPr>
        <w:t>انظر المقرر م ح د-</w:t>
      </w:r>
      <w:r w:rsidRPr="00813189">
        <w:rPr>
          <w:rFonts w:ascii="Traditional Arabic" w:cs="Traditional Arabic"/>
          <w:sz w:val="18"/>
          <w:szCs w:val="18"/>
          <w:rtl/>
        </w:rPr>
        <w:t>3/3</w:t>
      </w:r>
      <w:r w:rsidRPr="00813189">
        <w:rPr>
          <w:sz w:val="18"/>
          <w:szCs w:val="18"/>
          <w:rtl/>
        </w:rPr>
        <w:t>، المرفق الأول.</w:t>
      </w:r>
    </w:p>
  </w:footnote>
  <w:footnote w:id="12">
    <w:p w14:paraId="195378AF" w14:textId="77777777" w:rsidR="00244815" w:rsidRPr="00813189" w:rsidRDefault="00244815" w:rsidP="00813189">
      <w:pPr>
        <w:pStyle w:val="FootnoteText"/>
        <w:tabs>
          <w:tab w:val="left" w:pos="624"/>
        </w:tabs>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Pr="00813189">
        <w:rPr>
          <w:sz w:val="18"/>
          <w:szCs w:val="18"/>
          <w:rtl/>
        </w:rPr>
        <w:t xml:space="preserve"> </w:t>
      </w:r>
      <w:r w:rsidRPr="00813189">
        <w:rPr>
          <w:sz w:val="18"/>
          <w:szCs w:val="18"/>
        </w:rPr>
        <w:t>IPBES/8/6</w:t>
      </w:r>
      <w:r w:rsidRPr="00813189">
        <w:rPr>
          <w:sz w:val="18"/>
          <w:szCs w:val="18"/>
          <w:rtl/>
        </w:rPr>
        <w:t>.</w:t>
      </w:r>
    </w:p>
  </w:footnote>
  <w:footnote w:id="13">
    <w:p w14:paraId="32499409" w14:textId="77777777" w:rsidR="00244815" w:rsidRPr="00813189" w:rsidRDefault="00244815" w:rsidP="00813189">
      <w:pPr>
        <w:pStyle w:val="FootnoteText"/>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Pr="00813189">
        <w:rPr>
          <w:sz w:val="18"/>
          <w:szCs w:val="18"/>
          <w:rtl/>
        </w:rPr>
        <w:t xml:space="preserve"> انظر المقرر م ح د-</w:t>
      </w:r>
      <w:r w:rsidRPr="00813189">
        <w:rPr>
          <w:rFonts w:ascii="Traditional Arabic" w:cs="Traditional Arabic"/>
          <w:sz w:val="18"/>
          <w:szCs w:val="18"/>
          <w:rtl/>
        </w:rPr>
        <w:t>3/3</w:t>
      </w:r>
      <w:r w:rsidRPr="00813189">
        <w:rPr>
          <w:sz w:val="18"/>
          <w:szCs w:val="18"/>
          <w:rtl/>
        </w:rPr>
        <w:t xml:space="preserve">، المرفق الأول. </w:t>
      </w:r>
    </w:p>
  </w:footnote>
  <w:footnote w:id="14">
    <w:p w14:paraId="4BC0FB87" w14:textId="77777777" w:rsidR="00244815" w:rsidRPr="00813189" w:rsidRDefault="00244815" w:rsidP="00813189">
      <w:pPr>
        <w:pStyle w:val="FootnoteText"/>
        <w:tabs>
          <w:tab w:val="left" w:pos="624"/>
        </w:tabs>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Pr="00813189">
        <w:rPr>
          <w:sz w:val="18"/>
          <w:szCs w:val="18"/>
          <w:rtl/>
        </w:rPr>
        <w:t xml:space="preserve"> يرد مشروع خطة عمل فرقة العمل المعنية ببناء القدرات في الفرع ثانياً-باء من الوثيقة </w:t>
      </w:r>
      <w:r w:rsidRPr="00813189">
        <w:rPr>
          <w:sz w:val="18"/>
          <w:szCs w:val="18"/>
        </w:rPr>
        <w:t>IPBES/8/7</w:t>
      </w:r>
      <w:r w:rsidRPr="00813189">
        <w:rPr>
          <w:sz w:val="18"/>
          <w:szCs w:val="18"/>
          <w:rtl/>
        </w:rPr>
        <w:t>.</w:t>
      </w:r>
    </w:p>
  </w:footnote>
  <w:footnote w:id="15">
    <w:p w14:paraId="457E5737" w14:textId="77777777" w:rsidR="00244815" w:rsidRPr="00813189" w:rsidRDefault="00244815" w:rsidP="00813189">
      <w:pPr>
        <w:pStyle w:val="FootnoteText"/>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Pr="00813189">
        <w:rPr>
          <w:sz w:val="18"/>
          <w:szCs w:val="18"/>
          <w:rtl/>
        </w:rPr>
        <w:t xml:space="preserve"> يرد مشروع النواتج في الفرع ثانياً-ألف من الوثيقة </w:t>
      </w:r>
      <w:r w:rsidRPr="00813189">
        <w:rPr>
          <w:sz w:val="18"/>
          <w:szCs w:val="18"/>
        </w:rPr>
        <w:t>IPBES/8/7</w:t>
      </w:r>
      <w:r w:rsidRPr="00813189">
        <w:rPr>
          <w:sz w:val="18"/>
          <w:szCs w:val="18"/>
          <w:rtl/>
        </w:rPr>
        <w:t>.</w:t>
      </w:r>
    </w:p>
  </w:footnote>
  <w:footnote w:id="16">
    <w:p w14:paraId="1AE4A569" w14:textId="77777777" w:rsidR="00244815" w:rsidRPr="00813189" w:rsidRDefault="00244815" w:rsidP="00813189">
      <w:pPr>
        <w:pStyle w:val="FootnoteText"/>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Pr="00813189">
        <w:rPr>
          <w:sz w:val="18"/>
          <w:szCs w:val="18"/>
          <w:rtl/>
        </w:rPr>
        <w:t xml:space="preserve"> </w:t>
      </w:r>
      <w:r w:rsidRPr="00813189">
        <w:rPr>
          <w:sz w:val="18"/>
          <w:szCs w:val="18"/>
        </w:rPr>
        <w:t>IPBES/8/INF/12</w:t>
      </w:r>
      <w:r w:rsidRPr="00813189">
        <w:rPr>
          <w:sz w:val="18"/>
          <w:szCs w:val="18"/>
          <w:rtl/>
        </w:rPr>
        <w:t>.</w:t>
      </w:r>
    </w:p>
  </w:footnote>
  <w:footnote w:id="17">
    <w:p w14:paraId="50AA6B1C" w14:textId="51C0BE50" w:rsidR="00244815" w:rsidRPr="00813189" w:rsidRDefault="00244815" w:rsidP="00813189">
      <w:pPr>
        <w:pStyle w:val="FootnoteText"/>
        <w:tabs>
          <w:tab w:val="left" w:pos="624"/>
        </w:tabs>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00ED3BF0">
        <w:rPr>
          <w:rFonts w:hint="cs"/>
          <w:sz w:val="18"/>
          <w:szCs w:val="18"/>
          <w:rtl/>
        </w:rPr>
        <w:t xml:space="preserve"> </w:t>
      </w:r>
      <w:r w:rsidRPr="00813189">
        <w:rPr>
          <w:sz w:val="18"/>
          <w:szCs w:val="18"/>
          <w:rtl/>
        </w:rPr>
        <w:t xml:space="preserve"> يرد مشروع خطة عمل فرقة العمل المعنية بالمعارف والبيانات في الفرعين ثالثاً-ألف-</w:t>
      </w:r>
      <w:r w:rsidRPr="00813189">
        <w:rPr>
          <w:rFonts w:ascii="Traditional Arabic" w:cs="Traditional Arabic"/>
          <w:sz w:val="18"/>
          <w:szCs w:val="18"/>
          <w:rtl/>
        </w:rPr>
        <w:t>2</w:t>
      </w:r>
      <w:r w:rsidRPr="00813189">
        <w:rPr>
          <w:sz w:val="18"/>
          <w:szCs w:val="18"/>
          <w:rtl/>
        </w:rPr>
        <w:t xml:space="preserve">  وثالثاً-باء-</w:t>
      </w:r>
      <w:r w:rsidRPr="00813189">
        <w:rPr>
          <w:rFonts w:ascii="Traditional Arabic" w:cs="Traditional Arabic"/>
          <w:sz w:val="18"/>
          <w:szCs w:val="18"/>
          <w:rtl/>
        </w:rPr>
        <w:t>2</w:t>
      </w:r>
      <w:r w:rsidRPr="00813189">
        <w:rPr>
          <w:sz w:val="18"/>
          <w:szCs w:val="18"/>
          <w:rtl/>
        </w:rPr>
        <w:t xml:space="preserve"> من الوثيقة </w:t>
      </w:r>
      <w:r w:rsidRPr="00813189">
        <w:rPr>
          <w:sz w:val="18"/>
          <w:szCs w:val="18"/>
        </w:rPr>
        <w:t>IPBES/8/7</w:t>
      </w:r>
      <w:r w:rsidRPr="00813189">
        <w:rPr>
          <w:sz w:val="18"/>
          <w:szCs w:val="18"/>
          <w:rtl/>
        </w:rPr>
        <w:t>.</w:t>
      </w:r>
    </w:p>
  </w:footnote>
  <w:footnote w:id="18">
    <w:p w14:paraId="34DBF354" w14:textId="6A51E0F2" w:rsidR="00244815" w:rsidRPr="00813189" w:rsidRDefault="00244815" w:rsidP="00813189">
      <w:pPr>
        <w:pStyle w:val="FootnoteText"/>
        <w:tabs>
          <w:tab w:val="left" w:pos="624"/>
        </w:tabs>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Pr="00813189">
        <w:rPr>
          <w:sz w:val="18"/>
          <w:szCs w:val="18"/>
          <w:rtl/>
        </w:rPr>
        <w:t xml:space="preserve"> </w:t>
      </w:r>
      <w:r w:rsidR="00ED3BF0">
        <w:rPr>
          <w:rFonts w:hint="cs"/>
          <w:sz w:val="18"/>
          <w:szCs w:val="18"/>
          <w:rtl/>
        </w:rPr>
        <w:t xml:space="preserve"> </w:t>
      </w:r>
      <w:r w:rsidRPr="00813189">
        <w:rPr>
          <w:sz w:val="18"/>
          <w:szCs w:val="18"/>
          <w:rtl/>
        </w:rPr>
        <w:t xml:space="preserve">يرد مشروع خطة عمل فرقة العمل المعنية بنظم معارف الشعوب الأصلية والمعارف المحلية في الفرع رابعاً-باء من الوثيقة </w:t>
      </w:r>
      <w:r w:rsidRPr="00813189">
        <w:rPr>
          <w:sz w:val="18"/>
          <w:szCs w:val="18"/>
        </w:rPr>
        <w:t>IPBES/8/7</w:t>
      </w:r>
      <w:r w:rsidRPr="00813189">
        <w:rPr>
          <w:sz w:val="18"/>
          <w:szCs w:val="18"/>
          <w:rtl/>
        </w:rPr>
        <w:t>.</w:t>
      </w:r>
    </w:p>
  </w:footnote>
  <w:footnote w:id="19">
    <w:p w14:paraId="7512B567" w14:textId="622F949B" w:rsidR="00244815" w:rsidRPr="00813189" w:rsidRDefault="00244815" w:rsidP="00813189">
      <w:pPr>
        <w:pStyle w:val="FootnoteText"/>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Pr="00813189">
        <w:rPr>
          <w:sz w:val="18"/>
          <w:szCs w:val="18"/>
          <w:rtl/>
        </w:rPr>
        <w:t xml:space="preserve"> </w:t>
      </w:r>
      <w:r w:rsidR="00ED3BF0">
        <w:rPr>
          <w:rFonts w:hint="cs"/>
          <w:sz w:val="18"/>
          <w:szCs w:val="18"/>
          <w:rtl/>
        </w:rPr>
        <w:t xml:space="preserve"> </w:t>
      </w:r>
      <w:r w:rsidRPr="00813189">
        <w:rPr>
          <w:sz w:val="18"/>
          <w:szCs w:val="18"/>
          <w:rtl/>
        </w:rPr>
        <w:t>يرد مشروع النواتج في الفروع ثالثاً-ألف-</w:t>
      </w:r>
      <w:r w:rsidRPr="00813189">
        <w:rPr>
          <w:rFonts w:ascii="Traditional Arabic" w:cs="Traditional Arabic"/>
          <w:sz w:val="18"/>
          <w:szCs w:val="18"/>
          <w:rtl/>
        </w:rPr>
        <w:t>1</w:t>
      </w:r>
      <w:r w:rsidRPr="00813189">
        <w:rPr>
          <w:sz w:val="18"/>
          <w:szCs w:val="18"/>
          <w:rtl/>
        </w:rPr>
        <w:t>، وثالثاً-باء-</w:t>
      </w:r>
      <w:r w:rsidRPr="00813189">
        <w:rPr>
          <w:rFonts w:ascii="Traditional Arabic" w:cs="Traditional Arabic"/>
          <w:sz w:val="18"/>
          <w:szCs w:val="18"/>
          <w:rtl/>
        </w:rPr>
        <w:t>1</w:t>
      </w:r>
      <w:r w:rsidRPr="00813189">
        <w:rPr>
          <w:sz w:val="18"/>
          <w:szCs w:val="18"/>
          <w:rtl/>
        </w:rPr>
        <w:t xml:space="preserve">، ورابعاً-باء من الوثيقة </w:t>
      </w:r>
      <w:r w:rsidRPr="00813189">
        <w:rPr>
          <w:sz w:val="18"/>
          <w:szCs w:val="18"/>
        </w:rPr>
        <w:t>IPBES/8/7</w:t>
      </w:r>
      <w:r w:rsidRPr="00813189">
        <w:rPr>
          <w:sz w:val="18"/>
          <w:szCs w:val="18"/>
          <w:rtl/>
        </w:rPr>
        <w:t>.</w:t>
      </w:r>
      <w:bookmarkStart w:id="6" w:name="_Hlk68010372"/>
      <w:bookmarkEnd w:id="6"/>
    </w:p>
  </w:footnote>
  <w:footnote w:id="20">
    <w:p w14:paraId="69C63317" w14:textId="5664DF57" w:rsidR="00244815" w:rsidRPr="00813189" w:rsidRDefault="00244815" w:rsidP="00813189">
      <w:pPr>
        <w:pStyle w:val="FootnoteText"/>
        <w:tabs>
          <w:tab w:val="left" w:pos="624"/>
        </w:tabs>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00ED3BF0">
        <w:rPr>
          <w:rFonts w:hint="cs"/>
          <w:sz w:val="18"/>
          <w:szCs w:val="18"/>
          <w:rtl/>
        </w:rPr>
        <w:t xml:space="preserve"> </w:t>
      </w:r>
      <w:r w:rsidRPr="00813189">
        <w:rPr>
          <w:sz w:val="18"/>
          <w:szCs w:val="18"/>
          <w:rtl/>
        </w:rPr>
        <w:t xml:space="preserve"> يرد مشروع خطة عمل فرقة العمل المعنية بالأدوات والمنهجيات المتعلقة بالسياسات في الفرع خامساً-باء من الوثيقة </w:t>
      </w:r>
      <w:r w:rsidRPr="00813189">
        <w:rPr>
          <w:sz w:val="18"/>
          <w:szCs w:val="18"/>
        </w:rPr>
        <w:t>IPBES/8/7</w:t>
      </w:r>
      <w:r w:rsidRPr="00813189">
        <w:rPr>
          <w:sz w:val="18"/>
          <w:szCs w:val="18"/>
          <w:rtl/>
        </w:rPr>
        <w:t>.</w:t>
      </w:r>
    </w:p>
  </w:footnote>
  <w:footnote w:id="21">
    <w:p w14:paraId="73A2F12A" w14:textId="76D8EF0F" w:rsidR="00244815" w:rsidRPr="00813189" w:rsidRDefault="00244815" w:rsidP="00813189">
      <w:pPr>
        <w:pStyle w:val="FootnoteText"/>
        <w:tabs>
          <w:tab w:val="left" w:pos="624"/>
        </w:tabs>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00ED3BF0">
        <w:rPr>
          <w:rFonts w:hint="cs"/>
          <w:sz w:val="18"/>
          <w:szCs w:val="18"/>
          <w:rtl/>
        </w:rPr>
        <w:t xml:space="preserve"> </w:t>
      </w:r>
      <w:r w:rsidRPr="00813189">
        <w:rPr>
          <w:sz w:val="18"/>
          <w:szCs w:val="18"/>
          <w:rtl/>
        </w:rPr>
        <w:t xml:space="preserve"> يرد مشروع خطة عمل فرقة العمل المعنية بالسيناريوهات والنماذج في الفرع سادساً-باء من الوثيقة </w:t>
      </w:r>
      <w:r w:rsidRPr="00813189">
        <w:rPr>
          <w:sz w:val="18"/>
          <w:szCs w:val="18"/>
        </w:rPr>
        <w:t>IPBES/8/7</w:t>
      </w:r>
      <w:r w:rsidRPr="00813189">
        <w:rPr>
          <w:sz w:val="18"/>
          <w:szCs w:val="18"/>
          <w:rtl/>
        </w:rPr>
        <w:t>.</w:t>
      </w:r>
    </w:p>
  </w:footnote>
  <w:footnote w:id="22">
    <w:p w14:paraId="4D0AC31B" w14:textId="7B580636" w:rsidR="00244815" w:rsidRPr="00813189" w:rsidRDefault="00244815" w:rsidP="00813189">
      <w:pPr>
        <w:pStyle w:val="FootnoteText"/>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00ED3BF0">
        <w:rPr>
          <w:rFonts w:hint="cs"/>
          <w:sz w:val="18"/>
          <w:szCs w:val="18"/>
          <w:rtl/>
        </w:rPr>
        <w:t xml:space="preserve"> </w:t>
      </w:r>
      <w:r w:rsidRPr="00813189">
        <w:rPr>
          <w:sz w:val="18"/>
          <w:szCs w:val="18"/>
          <w:rtl/>
        </w:rPr>
        <w:t xml:space="preserve"> يرد مشروع النواتج في الفرعين خامساً-ألف وسادساً-ألف من الوثيقة </w:t>
      </w:r>
      <w:r w:rsidRPr="00813189">
        <w:rPr>
          <w:sz w:val="18"/>
          <w:szCs w:val="18"/>
        </w:rPr>
        <w:t>IPBES/8/7</w:t>
      </w:r>
      <w:r w:rsidRPr="00813189">
        <w:rPr>
          <w:sz w:val="18"/>
          <w:szCs w:val="18"/>
          <w:rtl/>
        </w:rPr>
        <w:t>.</w:t>
      </w:r>
    </w:p>
  </w:footnote>
  <w:footnote w:id="23">
    <w:p w14:paraId="30EBBD8C" w14:textId="7AF337E1" w:rsidR="00244815" w:rsidRPr="00813189" w:rsidRDefault="00244815" w:rsidP="00813189">
      <w:pPr>
        <w:pStyle w:val="FootnoteText"/>
        <w:tabs>
          <w:tab w:val="left" w:pos="624"/>
        </w:tabs>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00ED3BF0">
        <w:rPr>
          <w:rFonts w:hint="cs"/>
          <w:sz w:val="18"/>
          <w:szCs w:val="18"/>
          <w:rtl/>
        </w:rPr>
        <w:t xml:space="preserve"> </w:t>
      </w:r>
      <w:r w:rsidRPr="00813189">
        <w:rPr>
          <w:sz w:val="18"/>
          <w:szCs w:val="18"/>
          <w:rtl/>
        </w:rPr>
        <w:t xml:space="preserve"> </w:t>
      </w:r>
      <w:r w:rsidRPr="00813189">
        <w:rPr>
          <w:sz w:val="18"/>
          <w:szCs w:val="18"/>
        </w:rPr>
        <w:t>IPBES/8/8</w:t>
      </w:r>
      <w:r w:rsidRPr="00813189">
        <w:rPr>
          <w:sz w:val="18"/>
          <w:szCs w:val="18"/>
          <w:rtl/>
        </w:rPr>
        <w:t>.</w:t>
      </w:r>
    </w:p>
  </w:footnote>
  <w:footnote w:id="24">
    <w:p w14:paraId="5ED37C6C" w14:textId="7C2431B6" w:rsidR="00244815" w:rsidRPr="00813189" w:rsidRDefault="00244815" w:rsidP="00813189">
      <w:pPr>
        <w:pStyle w:val="FootnoteText"/>
        <w:tabs>
          <w:tab w:val="left" w:pos="624"/>
        </w:tabs>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006B5356">
        <w:rPr>
          <w:rFonts w:hint="cs"/>
          <w:sz w:val="18"/>
          <w:szCs w:val="18"/>
          <w:rtl/>
        </w:rPr>
        <w:t xml:space="preserve"> </w:t>
      </w:r>
      <w:r w:rsidRPr="00813189">
        <w:rPr>
          <w:sz w:val="18"/>
          <w:szCs w:val="18"/>
          <w:rtl/>
        </w:rPr>
        <w:t xml:space="preserve"> </w:t>
      </w:r>
      <w:r w:rsidRPr="00813189">
        <w:rPr>
          <w:sz w:val="18"/>
          <w:szCs w:val="18"/>
        </w:rPr>
        <w:t>IPBES/8/INF/22</w:t>
      </w:r>
      <w:r w:rsidRPr="00813189">
        <w:rPr>
          <w:sz w:val="18"/>
          <w:szCs w:val="18"/>
          <w:rtl/>
        </w:rPr>
        <w:t>.</w:t>
      </w:r>
    </w:p>
  </w:footnote>
  <w:footnote w:id="25">
    <w:p w14:paraId="72592FE5" w14:textId="57911D7B" w:rsidR="00244815" w:rsidRPr="00813189" w:rsidRDefault="00244815" w:rsidP="00813189">
      <w:pPr>
        <w:pStyle w:val="FootnoteText"/>
        <w:tabs>
          <w:tab w:val="left" w:pos="624"/>
        </w:tabs>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001B30A6">
        <w:rPr>
          <w:rFonts w:hint="cs"/>
          <w:sz w:val="18"/>
          <w:szCs w:val="18"/>
          <w:rtl/>
        </w:rPr>
        <w:t xml:space="preserve"> </w:t>
      </w:r>
      <w:r w:rsidRPr="00813189">
        <w:rPr>
          <w:sz w:val="18"/>
          <w:szCs w:val="18"/>
          <w:rtl/>
        </w:rPr>
        <w:t xml:space="preserve"> ترد صيَغ مؤقتة للجداول </w:t>
      </w:r>
      <w:r w:rsidRPr="00813189">
        <w:rPr>
          <w:rFonts w:ascii="Traditional Arabic" w:cs="Traditional Arabic"/>
          <w:sz w:val="18"/>
          <w:szCs w:val="18"/>
          <w:rtl/>
        </w:rPr>
        <w:t>1</w:t>
      </w:r>
      <w:r w:rsidRPr="00813189">
        <w:rPr>
          <w:sz w:val="18"/>
          <w:szCs w:val="18"/>
          <w:rtl/>
        </w:rPr>
        <w:t xml:space="preserve"> و</w:t>
      </w:r>
      <w:r w:rsidRPr="00813189">
        <w:rPr>
          <w:rFonts w:ascii="Traditional Arabic" w:cs="Traditional Arabic"/>
          <w:sz w:val="18"/>
          <w:szCs w:val="18"/>
          <w:rtl/>
        </w:rPr>
        <w:t>2</w:t>
      </w:r>
      <w:r w:rsidRPr="00813189">
        <w:rPr>
          <w:sz w:val="18"/>
          <w:szCs w:val="18"/>
          <w:rtl/>
        </w:rPr>
        <w:t xml:space="preserve"> و</w:t>
      </w:r>
      <w:r w:rsidRPr="00813189">
        <w:rPr>
          <w:rFonts w:ascii="Traditional Arabic" w:cs="Traditional Arabic"/>
          <w:sz w:val="18"/>
          <w:szCs w:val="18"/>
          <w:rtl/>
        </w:rPr>
        <w:t>3</w:t>
      </w:r>
      <w:r w:rsidRPr="00813189">
        <w:rPr>
          <w:sz w:val="18"/>
          <w:szCs w:val="18"/>
          <w:rtl/>
        </w:rPr>
        <w:t xml:space="preserve"> في الوثيقة </w:t>
      </w:r>
      <w:r w:rsidRPr="00813189">
        <w:rPr>
          <w:sz w:val="18"/>
          <w:szCs w:val="18"/>
        </w:rPr>
        <w:t>IPBES/8/5</w:t>
      </w:r>
      <w:r w:rsidRPr="00813189">
        <w:rPr>
          <w:sz w:val="18"/>
          <w:szCs w:val="18"/>
          <w:rtl/>
        </w:rPr>
        <w:t xml:space="preserve">. </w:t>
      </w:r>
    </w:p>
  </w:footnote>
  <w:footnote w:id="26">
    <w:p w14:paraId="628F5D46" w14:textId="7524E719" w:rsidR="00244815" w:rsidRPr="00813189" w:rsidRDefault="00244815" w:rsidP="00813189">
      <w:pPr>
        <w:pStyle w:val="FootnoteText"/>
        <w:tabs>
          <w:tab w:val="left" w:pos="624"/>
        </w:tabs>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Pr="00813189">
        <w:rPr>
          <w:sz w:val="18"/>
          <w:szCs w:val="18"/>
          <w:rtl/>
        </w:rPr>
        <w:t xml:space="preserve"> </w:t>
      </w:r>
      <w:r w:rsidR="001B30A6">
        <w:rPr>
          <w:rFonts w:hint="cs"/>
          <w:sz w:val="18"/>
          <w:szCs w:val="18"/>
          <w:rtl/>
        </w:rPr>
        <w:t xml:space="preserve"> </w:t>
      </w:r>
      <w:r w:rsidRPr="00813189">
        <w:rPr>
          <w:sz w:val="18"/>
          <w:szCs w:val="18"/>
          <w:rtl/>
        </w:rPr>
        <w:t xml:space="preserve">ترد صيَغ مؤقتة للجداول </w:t>
      </w:r>
      <w:r w:rsidRPr="00813189">
        <w:rPr>
          <w:rFonts w:ascii="Traditional Arabic" w:cs="Traditional Arabic"/>
          <w:sz w:val="18"/>
          <w:szCs w:val="18"/>
          <w:rtl/>
        </w:rPr>
        <w:t>5</w:t>
      </w:r>
      <w:r w:rsidRPr="00813189">
        <w:rPr>
          <w:sz w:val="18"/>
          <w:szCs w:val="18"/>
          <w:rtl/>
        </w:rPr>
        <w:t xml:space="preserve"> و</w:t>
      </w:r>
      <w:r w:rsidRPr="00813189">
        <w:rPr>
          <w:rFonts w:ascii="Traditional Arabic" w:cs="Traditional Arabic"/>
          <w:sz w:val="18"/>
          <w:szCs w:val="18"/>
          <w:rtl/>
        </w:rPr>
        <w:t>6</w:t>
      </w:r>
      <w:r w:rsidRPr="00813189">
        <w:rPr>
          <w:sz w:val="18"/>
          <w:szCs w:val="18"/>
          <w:rtl/>
        </w:rPr>
        <w:t xml:space="preserve"> و</w:t>
      </w:r>
      <w:r w:rsidRPr="00813189">
        <w:rPr>
          <w:rFonts w:ascii="Traditional Arabic" w:cs="Traditional Arabic"/>
          <w:sz w:val="18"/>
          <w:szCs w:val="18"/>
          <w:rtl/>
        </w:rPr>
        <w:t>7</w:t>
      </w:r>
      <w:r w:rsidRPr="00813189">
        <w:rPr>
          <w:sz w:val="18"/>
          <w:szCs w:val="18"/>
          <w:rtl/>
        </w:rPr>
        <w:t xml:space="preserve"> في الوثيقة </w:t>
      </w:r>
      <w:r w:rsidRPr="00813189">
        <w:rPr>
          <w:sz w:val="18"/>
          <w:szCs w:val="18"/>
        </w:rPr>
        <w:t>IPBES/8/5</w:t>
      </w:r>
      <w:r w:rsidRPr="00813189">
        <w:rPr>
          <w:sz w:val="18"/>
          <w:szCs w:val="18"/>
          <w:rtl/>
        </w:rPr>
        <w:t>.</w:t>
      </w:r>
    </w:p>
  </w:footnote>
  <w:footnote w:id="27">
    <w:p w14:paraId="30FA34A7" w14:textId="051CAB51" w:rsidR="00244815" w:rsidRPr="00813189" w:rsidRDefault="00244815" w:rsidP="00813189">
      <w:pPr>
        <w:pStyle w:val="FootnoteText"/>
        <w:tabs>
          <w:tab w:val="left" w:pos="624"/>
        </w:tabs>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001B30A6">
        <w:rPr>
          <w:rFonts w:hint="cs"/>
          <w:sz w:val="18"/>
          <w:szCs w:val="18"/>
          <w:rtl/>
        </w:rPr>
        <w:t xml:space="preserve"> </w:t>
      </w:r>
      <w:r w:rsidRPr="00813189">
        <w:rPr>
          <w:sz w:val="18"/>
          <w:szCs w:val="18"/>
          <w:rtl/>
        </w:rPr>
        <w:t xml:space="preserve"> يرد مشروع الميزانية المنقحة للعام </w:t>
      </w:r>
      <w:r w:rsidRPr="00B02368">
        <w:rPr>
          <w:rFonts w:ascii="Traditional Arabic" w:cs="Traditional Arabic"/>
          <w:sz w:val="18"/>
          <w:szCs w:val="18"/>
          <w:rtl/>
        </w:rPr>
        <w:t>20</w:t>
      </w:r>
      <w:r w:rsidR="002322AF">
        <w:rPr>
          <w:rFonts w:ascii="Traditional Arabic" w:cs="Traditional Arabic" w:hint="cs"/>
          <w:sz w:val="18"/>
          <w:szCs w:val="18"/>
          <w:rtl/>
        </w:rPr>
        <w:t>21</w:t>
      </w:r>
      <w:r w:rsidRPr="00813189">
        <w:rPr>
          <w:sz w:val="18"/>
          <w:szCs w:val="18"/>
          <w:rtl/>
        </w:rPr>
        <w:t xml:space="preserve"> في الجدول </w:t>
      </w:r>
      <w:r w:rsidRPr="00813189">
        <w:rPr>
          <w:rFonts w:ascii="Traditional Arabic" w:cs="Traditional Arabic"/>
          <w:sz w:val="18"/>
          <w:szCs w:val="18"/>
          <w:rtl/>
        </w:rPr>
        <w:t>8</w:t>
      </w:r>
      <w:r w:rsidRPr="00813189">
        <w:rPr>
          <w:sz w:val="18"/>
          <w:szCs w:val="18"/>
          <w:rtl/>
        </w:rPr>
        <w:t xml:space="preserve"> من الوثيقة </w:t>
      </w:r>
      <w:r w:rsidRPr="00813189">
        <w:rPr>
          <w:sz w:val="18"/>
          <w:szCs w:val="18"/>
        </w:rPr>
        <w:t>IPBES/8/5</w:t>
      </w:r>
      <w:r w:rsidRPr="00813189">
        <w:rPr>
          <w:sz w:val="18"/>
          <w:szCs w:val="18"/>
          <w:rtl/>
        </w:rPr>
        <w:t>.</w:t>
      </w:r>
    </w:p>
  </w:footnote>
  <w:footnote w:id="28">
    <w:p w14:paraId="09C2A591" w14:textId="7E9E1DBE" w:rsidR="00244815" w:rsidRPr="00813189" w:rsidRDefault="00244815" w:rsidP="00813189">
      <w:pPr>
        <w:pStyle w:val="FootnoteText"/>
        <w:tabs>
          <w:tab w:val="left" w:pos="624"/>
        </w:tabs>
        <w:spacing w:after="40" w:line="280" w:lineRule="exact"/>
        <w:ind w:left="1134"/>
        <w:jc w:val="both"/>
        <w:textDirection w:val="tbRlV"/>
        <w:rPr>
          <w:b/>
          <w:sz w:val="18"/>
          <w:szCs w:val="18"/>
          <w:lang w:val="ar-SA" w:eastAsia="zh-TW" w:bidi="en-GB"/>
        </w:rPr>
      </w:pPr>
      <w:r w:rsidRPr="00813189">
        <w:rPr>
          <w:rStyle w:val="FootnoteReference"/>
          <w:b/>
          <w:sz w:val="18"/>
          <w:szCs w:val="18"/>
          <w:vertAlign w:val="baseline"/>
          <w:rtl/>
        </w:rPr>
        <w:t>(</w:t>
      </w:r>
      <w:r w:rsidRPr="00813189">
        <w:rPr>
          <w:rStyle w:val="FootnoteReference"/>
          <w:b/>
          <w:sz w:val="18"/>
          <w:szCs w:val="18"/>
          <w:vertAlign w:val="baseline"/>
          <w:rtl/>
        </w:rPr>
        <w:footnoteRef/>
      </w:r>
      <w:r w:rsidRPr="00813189">
        <w:rPr>
          <w:rStyle w:val="FootnoteReference"/>
          <w:b/>
          <w:sz w:val="18"/>
          <w:szCs w:val="18"/>
          <w:vertAlign w:val="baseline"/>
          <w:rtl/>
        </w:rPr>
        <w:t>)</w:t>
      </w:r>
      <w:r w:rsidR="001B30A6">
        <w:rPr>
          <w:rFonts w:hint="cs"/>
          <w:b/>
          <w:sz w:val="18"/>
          <w:szCs w:val="18"/>
          <w:rtl/>
        </w:rPr>
        <w:t xml:space="preserve"> </w:t>
      </w:r>
      <w:r w:rsidRPr="00813189">
        <w:rPr>
          <w:b/>
          <w:sz w:val="18"/>
          <w:szCs w:val="18"/>
          <w:rtl/>
        </w:rPr>
        <w:t xml:space="preserve"> يرد مشروع الميزانية المنقحة للعام 2022 في الجدول 9 من الوثيقة </w:t>
      </w:r>
      <w:r w:rsidRPr="00813189">
        <w:rPr>
          <w:bCs/>
          <w:sz w:val="18"/>
          <w:szCs w:val="18"/>
        </w:rPr>
        <w:t>IPBES/8/5</w:t>
      </w:r>
      <w:r w:rsidRPr="00813189">
        <w:rPr>
          <w:bCs/>
          <w:sz w:val="18"/>
          <w:szCs w:val="18"/>
          <w:rtl/>
        </w:rPr>
        <w:t>.</w:t>
      </w:r>
      <w:r w:rsidRPr="00813189">
        <w:rPr>
          <w:b/>
          <w:sz w:val="18"/>
          <w:szCs w:val="18"/>
          <w:rtl/>
        </w:rPr>
        <w:t xml:space="preserve"> </w:t>
      </w:r>
    </w:p>
  </w:footnote>
  <w:footnote w:id="29">
    <w:p w14:paraId="0B565650" w14:textId="12E7FD5C" w:rsidR="00244815" w:rsidRPr="00813189" w:rsidRDefault="00244815" w:rsidP="00813189">
      <w:pPr>
        <w:pStyle w:val="FootnoteText"/>
        <w:tabs>
          <w:tab w:val="left" w:pos="624"/>
        </w:tabs>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001B30A6">
        <w:rPr>
          <w:rFonts w:hint="cs"/>
          <w:sz w:val="18"/>
          <w:szCs w:val="18"/>
          <w:rtl/>
        </w:rPr>
        <w:t xml:space="preserve"> </w:t>
      </w:r>
      <w:r w:rsidRPr="00813189">
        <w:rPr>
          <w:sz w:val="18"/>
          <w:szCs w:val="18"/>
          <w:rtl/>
        </w:rPr>
        <w:t xml:space="preserve"> يرد مشروع الميزانية المؤقتة للعام </w:t>
      </w:r>
      <w:r w:rsidRPr="00813189">
        <w:rPr>
          <w:rFonts w:ascii="Traditional Arabic" w:cs="Traditional Arabic"/>
          <w:sz w:val="18"/>
          <w:szCs w:val="18"/>
          <w:rtl/>
        </w:rPr>
        <w:t>2023</w:t>
      </w:r>
      <w:r w:rsidRPr="00813189">
        <w:rPr>
          <w:sz w:val="18"/>
          <w:szCs w:val="18"/>
          <w:rtl/>
        </w:rPr>
        <w:t xml:space="preserve"> في الجدول </w:t>
      </w:r>
      <w:r w:rsidRPr="00813189">
        <w:rPr>
          <w:rFonts w:ascii="Traditional Arabic" w:cs="Traditional Arabic"/>
          <w:sz w:val="18"/>
          <w:szCs w:val="18"/>
          <w:rtl/>
        </w:rPr>
        <w:t>10</w:t>
      </w:r>
      <w:r w:rsidRPr="00813189">
        <w:rPr>
          <w:sz w:val="18"/>
          <w:szCs w:val="18"/>
          <w:rtl/>
        </w:rPr>
        <w:t xml:space="preserve"> من الوثيقة </w:t>
      </w:r>
      <w:r w:rsidRPr="00813189">
        <w:rPr>
          <w:sz w:val="18"/>
          <w:szCs w:val="18"/>
        </w:rPr>
        <w:t>IPBES/8/5</w:t>
      </w:r>
      <w:r w:rsidRPr="00813189">
        <w:rPr>
          <w:sz w:val="18"/>
          <w:szCs w:val="18"/>
          <w:rtl/>
        </w:rPr>
        <w:t>.</w:t>
      </w:r>
    </w:p>
  </w:footnote>
  <w:footnote w:id="30">
    <w:p w14:paraId="0A39FC1B" w14:textId="68EF654C" w:rsidR="00244815" w:rsidRPr="00813189" w:rsidRDefault="00244815" w:rsidP="00813189">
      <w:pPr>
        <w:pStyle w:val="FootnoteText"/>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001B30A6">
        <w:rPr>
          <w:rFonts w:hint="cs"/>
          <w:sz w:val="18"/>
          <w:szCs w:val="18"/>
          <w:rtl/>
        </w:rPr>
        <w:t xml:space="preserve"> </w:t>
      </w:r>
      <w:r w:rsidRPr="00813189">
        <w:rPr>
          <w:sz w:val="18"/>
          <w:szCs w:val="18"/>
          <w:rtl/>
        </w:rPr>
        <w:t xml:space="preserve"> تشير ’’التقارير‘‘ إلى النواتج الرئيسية للمنبر، بما في ذلك تقارير التقييم والتقارير التجميعية، وموجزاتها لمقرري السياسات والموجزات التقنية، والأوراق التقنية والمبادئ التوجيهية التقنية، تمشياً مع إجراءات إعداد نواتج المنبر المبينة في المرفق الأول للمقرر م ح د-</w:t>
      </w:r>
      <w:r w:rsidRPr="00813189">
        <w:rPr>
          <w:rFonts w:ascii="Traditional Arabic" w:cs="Traditional Arabic"/>
          <w:sz w:val="18"/>
          <w:szCs w:val="18"/>
          <w:rtl/>
        </w:rPr>
        <w:t>3/3</w:t>
      </w:r>
      <w:r w:rsidRPr="00813189">
        <w:rPr>
          <w:sz w:val="18"/>
          <w:szCs w:val="18"/>
          <w:rtl/>
        </w:rPr>
        <w:t>.</w:t>
      </w:r>
    </w:p>
  </w:footnote>
  <w:footnote w:id="31">
    <w:p w14:paraId="6D893E65" w14:textId="46881BE3" w:rsidR="00244815" w:rsidRPr="00813189" w:rsidRDefault="00244815" w:rsidP="00813189">
      <w:pPr>
        <w:pStyle w:val="FootnoteText"/>
        <w:tabs>
          <w:tab w:val="left" w:pos="624"/>
        </w:tabs>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Pr="00813189">
        <w:rPr>
          <w:sz w:val="18"/>
          <w:szCs w:val="18"/>
          <w:rtl/>
        </w:rPr>
        <w:t xml:space="preserve"> </w:t>
      </w:r>
      <w:r w:rsidR="001B30A6">
        <w:rPr>
          <w:rFonts w:hint="cs"/>
          <w:sz w:val="18"/>
          <w:szCs w:val="18"/>
          <w:rtl/>
        </w:rPr>
        <w:t xml:space="preserve"> </w:t>
      </w:r>
      <w:r w:rsidRPr="00813189">
        <w:rPr>
          <w:sz w:val="18"/>
          <w:szCs w:val="18"/>
          <w:rtl/>
        </w:rPr>
        <w:t xml:space="preserve">من المقترح أن تُعقد الدورة التاسعة في آذار/مارس أو نيسان/أبريل </w:t>
      </w:r>
      <w:r w:rsidRPr="00813189">
        <w:rPr>
          <w:rFonts w:ascii="Traditional Arabic" w:cs="Traditional Arabic"/>
          <w:sz w:val="18"/>
          <w:szCs w:val="18"/>
          <w:rtl/>
        </w:rPr>
        <w:t>2022</w:t>
      </w:r>
      <w:r w:rsidRPr="00813189">
        <w:rPr>
          <w:sz w:val="18"/>
          <w:szCs w:val="18"/>
          <w:rtl/>
        </w:rPr>
        <w:t>.</w:t>
      </w:r>
    </w:p>
  </w:footnote>
  <w:footnote w:id="32">
    <w:p w14:paraId="452B976F" w14:textId="3D1A9143" w:rsidR="00244815" w:rsidRPr="00813189" w:rsidRDefault="00244815" w:rsidP="00813189">
      <w:pPr>
        <w:pStyle w:val="FootnoteText"/>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Pr="00813189">
        <w:rPr>
          <w:sz w:val="18"/>
          <w:szCs w:val="18"/>
          <w:rtl/>
        </w:rPr>
        <w:t xml:space="preserve"> </w:t>
      </w:r>
      <w:r w:rsidR="00CD56F2">
        <w:rPr>
          <w:rFonts w:hint="cs"/>
          <w:sz w:val="18"/>
          <w:szCs w:val="18"/>
          <w:rtl/>
        </w:rPr>
        <w:t xml:space="preserve"> </w:t>
      </w:r>
      <w:r w:rsidRPr="00813189">
        <w:rPr>
          <w:sz w:val="18"/>
          <w:szCs w:val="18"/>
          <w:rtl/>
        </w:rPr>
        <w:t xml:space="preserve">من المقترح أن تعقد الدورة التاسعة في نيسان/أبريل أو أيار/مايو </w:t>
      </w:r>
      <w:r w:rsidRPr="00813189">
        <w:rPr>
          <w:rFonts w:ascii="Traditional Arabic" w:cs="Traditional Arabic"/>
          <w:sz w:val="18"/>
          <w:szCs w:val="18"/>
          <w:rtl/>
        </w:rPr>
        <w:t>2023</w:t>
      </w:r>
      <w:r w:rsidRPr="00813189">
        <w:rPr>
          <w:sz w:val="18"/>
          <w:szCs w:val="18"/>
          <w:rtl/>
        </w:rPr>
        <w:t>.</w:t>
      </w:r>
    </w:p>
  </w:footnote>
  <w:footnote w:id="33">
    <w:p w14:paraId="345D6926" w14:textId="3F437EBF" w:rsidR="00244815" w:rsidRPr="00813189" w:rsidRDefault="00244815" w:rsidP="00813189">
      <w:pPr>
        <w:pStyle w:val="FootnoteText"/>
        <w:tabs>
          <w:tab w:val="left" w:pos="624"/>
        </w:tabs>
        <w:spacing w:after="40" w:line="280" w:lineRule="exact"/>
        <w:ind w:left="1134"/>
        <w:jc w:val="both"/>
        <w:textDirection w:val="tbRlV"/>
        <w:rPr>
          <w:sz w:val="18"/>
          <w:szCs w:val="18"/>
          <w:lang w:val="ar-SA" w:eastAsia="zh-TW" w:bidi="en-GB"/>
        </w:rPr>
      </w:pPr>
      <w:r w:rsidRPr="00813189">
        <w:rPr>
          <w:rStyle w:val="FootnoteReference"/>
          <w:sz w:val="18"/>
          <w:szCs w:val="18"/>
          <w:vertAlign w:val="baseline"/>
          <w:rtl/>
        </w:rPr>
        <w:t>(</w:t>
      </w:r>
      <w:r w:rsidRPr="00813189">
        <w:rPr>
          <w:rStyle w:val="FootnoteReference"/>
          <w:sz w:val="18"/>
          <w:szCs w:val="18"/>
          <w:vertAlign w:val="baseline"/>
          <w:rtl/>
        </w:rPr>
        <w:footnoteRef/>
      </w:r>
      <w:r w:rsidRPr="00813189">
        <w:rPr>
          <w:rStyle w:val="FootnoteReference"/>
          <w:sz w:val="18"/>
          <w:szCs w:val="18"/>
          <w:vertAlign w:val="baseline"/>
          <w:rtl/>
        </w:rPr>
        <w:t>)</w:t>
      </w:r>
      <w:r w:rsidR="00CD56F2">
        <w:rPr>
          <w:rFonts w:hint="cs"/>
          <w:sz w:val="18"/>
          <w:szCs w:val="18"/>
          <w:rtl/>
        </w:rPr>
        <w:t xml:space="preserve"> </w:t>
      </w:r>
      <w:r w:rsidRPr="00813189">
        <w:rPr>
          <w:sz w:val="18"/>
          <w:szCs w:val="18"/>
          <w:rtl/>
        </w:rPr>
        <w:t xml:space="preserve"> يرد مشروعا جدول الأعمال المؤقت للدورتين التاسعة والعاشرة للاجتماع العام في المرفقين الأول والثالث للوثيقة </w:t>
      </w:r>
      <w:r w:rsidRPr="00813189">
        <w:rPr>
          <w:sz w:val="18"/>
          <w:szCs w:val="18"/>
        </w:rPr>
        <w:t>IPBES/8/9</w:t>
      </w:r>
      <w:r w:rsidRPr="00813189">
        <w:rPr>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C524" w14:textId="5896F050" w:rsidR="00AE0FB8" w:rsidRPr="0073400D" w:rsidRDefault="00AE0FB8" w:rsidP="00A266C6">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sidR="00DC5D99">
      <w:rPr>
        <w:rStyle w:val="PageNumber"/>
        <w:rFonts w:cs="Times New Roman"/>
        <w:b/>
        <w:bCs/>
        <w:sz w:val="17"/>
        <w:szCs w:val="17"/>
        <w:lang w:val="fr-FR"/>
      </w:rPr>
      <w:t>1/Add.</w:t>
    </w:r>
    <w:r w:rsidR="00573878">
      <w:rPr>
        <w:rStyle w:val="PageNumber"/>
        <w:rFonts w:cs="Times New Roman"/>
        <w:b/>
        <w:bCs/>
        <w:sz w:val="17"/>
        <w:szCs w:val="17"/>
        <w:lang w:val="fr-F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A5F2" w14:textId="217971BE" w:rsidR="004429C9" w:rsidRPr="004429C9" w:rsidRDefault="004429C9" w:rsidP="004429C9">
    <w:pPr>
      <w:pBdr>
        <w:bottom w:val="single" w:sz="4" w:space="0" w:color="auto"/>
      </w:pBdr>
      <w:bidi w:val="0"/>
      <w:spacing w:before="20" w:after="40"/>
      <w:rPr>
        <w:sz w:val="16"/>
        <w:szCs w:val="16"/>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sidR="00DC5D99">
      <w:rPr>
        <w:rStyle w:val="PageNumber"/>
        <w:rFonts w:cs="Times New Roman"/>
        <w:b/>
        <w:bCs/>
        <w:sz w:val="17"/>
        <w:szCs w:val="17"/>
        <w:lang w:val="fr-FR"/>
      </w:rPr>
      <w:t>1/Add.</w:t>
    </w:r>
    <w:r w:rsidR="00573878">
      <w:rPr>
        <w:rStyle w:val="PageNumber"/>
        <w:rFonts w:cs="Times New Roman"/>
        <w:b/>
        <w:bCs/>
        <w:sz w:val="17"/>
        <w:szCs w:val="17"/>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303E3"/>
    <w:multiLevelType w:val="hybridMultilevel"/>
    <w:tmpl w:val="8CCE5334"/>
    <w:lvl w:ilvl="0" w:tplc="57688DD4">
      <w:start w:val="1"/>
      <w:numFmt w:val="decimal"/>
      <w:lvlText w:val="%1-"/>
      <w:lvlJc w:val="left"/>
      <w:pPr>
        <w:ind w:left="3215" w:hanging="360"/>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1" w15:restartNumberingAfterBreak="0">
    <w:nsid w:val="14647542"/>
    <w:multiLevelType w:val="hybridMultilevel"/>
    <w:tmpl w:val="7DF82DCC"/>
    <w:lvl w:ilvl="0" w:tplc="57688DD4">
      <w:start w:val="1"/>
      <w:numFmt w:val="decimal"/>
      <w:lvlText w:val="%1-"/>
      <w:lvlJc w:val="left"/>
      <w:pPr>
        <w:ind w:left="3215" w:hanging="360"/>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2" w15:restartNumberingAfterBreak="0">
    <w:nsid w:val="155333B9"/>
    <w:multiLevelType w:val="hybridMultilevel"/>
    <w:tmpl w:val="1F00C39E"/>
    <w:lvl w:ilvl="0" w:tplc="57688DD4">
      <w:start w:val="1"/>
      <w:numFmt w:val="decimal"/>
      <w:lvlText w:val="%1-"/>
      <w:lvlJc w:val="left"/>
      <w:pPr>
        <w:ind w:left="3215" w:hanging="360"/>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3" w15:restartNumberingAfterBreak="0">
    <w:nsid w:val="16421CCC"/>
    <w:multiLevelType w:val="hybridMultilevel"/>
    <w:tmpl w:val="D9B82A74"/>
    <w:lvl w:ilvl="0" w:tplc="57688DD4">
      <w:start w:val="1"/>
      <w:numFmt w:val="decimal"/>
      <w:lvlText w:val="%1-"/>
      <w:lvlJc w:val="left"/>
      <w:pPr>
        <w:ind w:left="3215" w:hanging="360"/>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4" w15:restartNumberingAfterBreak="0">
    <w:nsid w:val="16BF4331"/>
    <w:multiLevelType w:val="multilevel"/>
    <w:tmpl w:val="CA26B14E"/>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AE35B5"/>
    <w:multiLevelType w:val="multilevel"/>
    <w:tmpl w:val="51FCBC38"/>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1F2F0425"/>
    <w:multiLevelType w:val="multilevel"/>
    <w:tmpl w:val="490E1D3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211D7AE8"/>
    <w:multiLevelType w:val="hybridMultilevel"/>
    <w:tmpl w:val="E5CA2F8C"/>
    <w:lvl w:ilvl="0" w:tplc="2824552C">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394056"/>
    <w:multiLevelType w:val="multilevel"/>
    <w:tmpl w:val="DC820464"/>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2" w15:restartNumberingAfterBreak="0">
    <w:nsid w:val="2C683B75"/>
    <w:multiLevelType w:val="multilevel"/>
    <w:tmpl w:val="DC820464"/>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2CFD3115"/>
    <w:multiLevelType w:val="hybridMultilevel"/>
    <w:tmpl w:val="7F0A18BA"/>
    <w:lvl w:ilvl="0" w:tplc="57688DD4">
      <w:start w:val="1"/>
      <w:numFmt w:val="decimal"/>
      <w:lvlText w:val="%1-"/>
      <w:lvlJc w:val="left"/>
      <w:pPr>
        <w:ind w:left="3215" w:hanging="360"/>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14" w15:restartNumberingAfterBreak="0">
    <w:nsid w:val="3B851571"/>
    <w:multiLevelType w:val="hybridMultilevel"/>
    <w:tmpl w:val="BFF8FE66"/>
    <w:lvl w:ilvl="0" w:tplc="1410F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3250D"/>
    <w:multiLevelType w:val="hybridMultilevel"/>
    <w:tmpl w:val="35C63EB2"/>
    <w:lvl w:ilvl="0" w:tplc="57688DD4">
      <w:start w:val="1"/>
      <w:numFmt w:val="decimal"/>
      <w:lvlText w:val="%1-"/>
      <w:lvlJc w:val="left"/>
      <w:pPr>
        <w:ind w:left="3215" w:hanging="360"/>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16" w15:restartNumberingAfterBreak="0">
    <w:nsid w:val="3EB67FCC"/>
    <w:multiLevelType w:val="multilevel"/>
    <w:tmpl w:val="490E1D3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7" w15:restartNumberingAfterBreak="0">
    <w:nsid w:val="4A544CB3"/>
    <w:multiLevelType w:val="hybridMultilevel"/>
    <w:tmpl w:val="84923F0A"/>
    <w:lvl w:ilvl="0" w:tplc="57688DD4">
      <w:start w:val="1"/>
      <w:numFmt w:val="decimal"/>
      <w:lvlText w:val="%1-"/>
      <w:lvlJc w:val="left"/>
      <w:pPr>
        <w:ind w:left="3215" w:hanging="360"/>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18" w15:restartNumberingAfterBreak="0">
    <w:nsid w:val="4D2E2BA3"/>
    <w:multiLevelType w:val="hybridMultilevel"/>
    <w:tmpl w:val="35649A92"/>
    <w:lvl w:ilvl="0" w:tplc="1410F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15:restartNumberingAfterBreak="0">
    <w:nsid w:val="5DFC6055"/>
    <w:multiLevelType w:val="hybridMultilevel"/>
    <w:tmpl w:val="DF8230A0"/>
    <w:lvl w:ilvl="0" w:tplc="57688DD4">
      <w:start w:val="1"/>
      <w:numFmt w:val="decimal"/>
      <w:lvlText w:val="%1-"/>
      <w:lvlJc w:val="left"/>
      <w:pPr>
        <w:ind w:left="720" w:hanging="360"/>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C6FAE8BC">
      <w:start w:val="1"/>
      <w:numFmt w:val="decimal"/>
      <w:lvlText w:val="%4-"/>
      <w:lvlJc w:val="left"/>
      <w:pPr>
        <w:ind w:left="2880" w:hanging="360"/>
      </w:pPr>
      <w:rPr>
        <w:rFonts w:hAnsi="Arial Unicode MS" w:hint="default"/>
        <w:caps w:val="0"/>
        <w:smallCaps w:val="0"/>
        <w:strike w:val="0"/>
        <w:dstrike w:val="0"/>
        <w:color w:val="000000"/>
        <w:spacing w:val="0"/>
        <w:w w:val="100"/>
        <w:kern w:val="0"/>
        <w:position w:val="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E97E02"/>
    <w:multiLevelType w:val="multilevel"/>
    <w:tmpl w:val="D9761B36"/>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2" w15:restartNumberingAfterBreak="0">
    <w:nsid w:val="69D840F1"/>
    <w:multiLevelType w:val="hybridMultilevel"/>
    <w:tmpl w:val="F6F6BD5E"/>
    <w:lvl w:ilvl="0" w:tplc="FBE8B0E6">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6A33676B"/>
    <w:multiLevelType w:val="hybridMultilevel"/>
    <w:tmpl w:val="E6060024"/>
    <w:lvl w:ilvl="0" w:tplc="27182DC6">
      <w:start w:val="1"/>
      <w:numFmt w:val="arabicAbjad"/>
      <w:lvlText w:val="(%1)"/>
      <w:lvlJc w:val="left"/>
      <w:pPr>
        <w:ind w:left="1854" w:hanging="360"/>
      </w:pPr>
      <w:rPr>
        <w:rFonts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5" w15:restartNumberingAfterBreak="0">
    <w:nsid w:val="6C4E49A5"/>
    <w:multiLevelType w:val="hybridMultilevel"/>
    <w:tmpl w:val="E6060024"/>
    <w:lvl w:ilvl="0" w:tplc="27182DC6">
      <w:start w:val="1"/>
      <w:numFmt w:val="arabicAbjad"/>
      <w:lvlText w:val="(%1)"/>
      <w:lvlJc w:val="left"/>
      <w:pPr>
        <w:ind w:left="1854" w:hanging="360"/>
      </w:pPr>
      <w:rPr>
        <w:rFonts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713A1C93"/>
    <w:multiLevelType w:val="multilevel"/>
    <w:tmpl w:val="CA26B14E"/>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7"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E4418"/>
    <w:multiLevelType w:val="hybridMultilevel"/>
    <w:tmpl w:val="006684E6"/>
    <w:lvl w:ilvl="0" w:tplc="57688DD4">
      <w:start w:val="1"/>
      <w:numFmt w:val="decimal"/>
      <w:lvlText w:val="%1-"/>
      <w:lvlJc w:val="left"/>
      <w:pPr>
        <w:ind w:left="3215" w:hanging="360"/>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num w:numId="1">
    <w:abstractNumId w:val="24"/>
  </w:num>
  <w:num w:numId="2">
    <w:abstractNumId w:val="19"/>
  </w:num>
  <w:num w:numId="3">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4">
    <w:abstractNumId w:val="11"/>
  </w:num>
  <w:num w:numId="5">
    <w:abstractNumId w:val="27"/>
  </w:num>
  <w:num w:numId="6">
    <w:abstractNumId w:val="6"/>
  </w:num>
  <w:num w:numId="7">
    <w:abstractNumId w:val="19"/>
    <w:lvlOverride w:ilvl="0">
      <w:lvl w:ilvl="0">
        <w:start w:val="1"/>
        <w:numFmt w:val="decimal"/>
        <w:lvlText w:val="%1-"/>
        <w:lvlJc w:val="left"/>
        <w:pPr>
          <w:ind w:left="1607" w:hanging="360"/>
        </w:pPr>
        <w:rPr>
          <w:rFonts w:hint="default"/>
          <w:sz w:val="24"/>
          <w:szCs w:val="24"/>
        </w:rPr>
      </w:lvl>
    </w:lvlOverride>
    <w:lvlOverride w:ilvl="1">
      <w:lvl w:ilvl="1">
        <w:start w:val="1"/>
        <w:numFmt w:val="lowerLetter"/>
        <w:lvlText w:val="%2."/>
        <w:lvlJc w:val="left"/>
        <w:pPr>
          <w:ind w:left="2327" w:hanging="360"/>
        </w:pPr>
      </w:lvl>
    </w:lvlOverride>
    <w:lvlOverride w:ilvl="2">
      <w:lvl w:ilvl="2">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8">
    <w:abstractNumId w:val="9"/>
    <w:lvlOverride w:ilvl="0">
      <w:lvl w:ilvl="0" w:tplc="2824552C">
        <w:start w:val="1"/>
        <w:numFmt w:val="bullet"/>
        <w:lvlText w:val="•"/>
        <w:lvlJc w:val="left"/>
        <w:pPr>
          <w:ind w:left="720" w:hanging="360"/>
        </w:pPr>
        <w:rPr>
          <w:rFonts w:ascii="Times New Roman" w:hAnsi="Times New Roman" w:cs="Times New Roman"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9">
    <w:abstractNumId w:val="25"/>
  </w:num>
  <w:num w:numId="10">
    <w:abstractNumId w:val="23"/>
  </w:num>
  <w:num w:numId="11">
    <w:abstractNumId w:val="7"/>
  </w:num>
  <w:num w:numId="12">
    <w:abstractNumId w:val="21"/>
  </w:num>
  <w:num w:numId="13">
    <w:abstractNumId w:val="8"/>
  </w:num>
  <w:num w:numId="14">
    <w:abstractNumId w:val="16"/>
  </w:num>
  <w:num w:numId="15">
    <w:abstractNumId w:val="4"/>
  </w:num>
  <w:num w:numId="16">
    <w:abstractNumId w:val="26"/>
  </w:num>
  <w:num w:numId="17">
    <w:abstractNumId w:val="10"/>
  </w:num>
  <w:num w:numId="18">
    <w:abstractNumId w:val="12"/>
  </w:num>
  <w:num w:numId="19">
    <w:abstractNumId w:val="22"/>
  </w:num>
  <w:num w:numId="20">
    <w:abstractNumId w:val="18"/>
  </w:num>
  <w:num w:numId="21">
    <w:abstractNumId w:val="9"/>
  </w:num>
  <w:num w:numId="22">
    <w:abstractNumId w:val="14"/>
  </w:num>
  <w:num w:numId="23">
    <w:abstractNumId w:val="19"/>
    <w:lvlOverride w:ilvl="0">
      <w:lvl w:ilvl="0">
        <w:start w:val="1"/>
        <w:numFmt w:val="decimal"/>
        <w:lvlText w:val="%1-"/>
        <w:lvlJc w:val="left"/>
        <w:pPr>
          <w:ind w:left="1607" w:hanging="360"/>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24">
    <w:abstractNumId w:val="28"/>
  </w:num>
  <w:num w:numId="25">
    <w:abstractNumId w:val="0"/>
  </w:num>
  <w:num w:numId="26">
    <w:abstractNumId w:val="13"/>
  </w:num>
  <w:num w:numId="27">
    <w:abstractNumId w:val="3"/>
  </w:num>
  <w:num w:numId="28">
    <w:abstractNumId w:val="1"/>
  </w:num>
  <w:num w:numId="29">
    <w:abstractNumId w:val="2"/>
  </w:num>
  <w:num w:numId="30">
    <w:abstractNumId w:val="15"/>
  </w:num>
  <w:num w:numId="31">
    <w:abstractNumId w:val="17"/>
  </w:num>
  <w:num w:numId="32">
    <w:abstractNumId w:val="20"/>
  </w:num>
  <w:num w:numId="33">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3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3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3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3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wUADFl7JywAAAA="/>
  </w:docVars>
  <w:rsids>
    <w:rsidRoot w:val="0090002B"/>
    <w:rsid w:val="0000326C"/>
    <w:rsid w:val="00005BDC"/>
    <w:rsid w:val="00006216"/>
    <w:rsid w:val="0000791E"/>
    <w:rsid w:val="00010AEC"/>
    <w:rsid w:val="00016B71"/>
    <w:rsid w:val="00016F9B"/>
    <w:rsid w:val="000242CB"/>
    <w:rsid w:val="00026AB9"/>
    <w:rsid w:val="0003075A"/>
    <w:rsid w:val="0003131F"/>
    <w:rsid w:val="00031BC1"/>
    <w:rsid w:val="00033595"/>
    <w:rsid w:val="000339B8"/>
    <w:rsid w:val="00033A5C"/>
    <w:rsid w:val="000346C2"/>
    <w:rsid w:val="000359C0"/>
    <w:rsid w:val="00035D0F"/>
    <w:rsid w:val="00035DFB"/>
    <w:rsid w:val="00045AE4"/>
    <w:rsid w:val="00056A99"/>
    <w:rsid w:val="0006021A"/>
    <w:rsid w:val="00067F7C"/>
    <w:rsid w:val="0008088A"/>
    <w:rsid w:val="00082B96"/>
    <w:rsid w:val="0008343B"/>
    <w:rsid w:val="000844F9"/>
    <w:rsid w:val="00092517"/>
    <w:rsid w:val="00095712"/>
    <w:rsid w:val="000A27EE"/>
    <w:rsid w:val="000A2893"/>
    <w:rsid w:val="000A6E39"/>
    <w:rsid w:val="000B2598"/>
    <w:rsid w:val="000B3CA0"/>
    <w:rsid w:val="000B502D"/>
    <w:rsid w:val="000B6B96"/>
    <w:rsid w:val="000C1415"/>
    <w:rsid w:val="000C2ECA"/>
    <w:rsid w:val="000C473C"/>
    <w:rsid w:val="000C60CD"/>
    <w:rsid w:val="000C64CB"/>
    <w:rsid w:val="000C6AF1"/>
    <w:rsid w:val="000C70BB"/>
    <w:rsid w:val="000C72D5"/>
    <w:rsid w:val="000D3F9C"/>
    <w:rsid w:val="000D5CA1"/>
    <w:rsid w:val="000D716E"/>
    <w:rsid w:val="000E2480"/>
    <w:rsid w:val="000E6626"/>
    <w:rsid w:val="000E685E"/>
    <w:rsid w:val="000E72D6"/>
    <w:rsid w:val="000F083C"/>
    <w:rsid w:val="000F39C0"/>
    <w:rsid w:val="000F463A"/>
    <w:rsid w:val="000F712A"/>
    <w:rsid w:val="001017F6"/>
    <w:rsid w:val="00102A11"/>
    <w:rsid w:val="00105907"/>
    <w:rsid w:val="001063AE"/>
    <w:rsid w:val="00107C41"/>
    <w:rsid w:val="00111A3E"/>
    <w:rsid w:val="00111DDA"/>
    <w:rsid w:val="00115C7F"/>
    <w:rsid w:val="0012040B"/>
    <w:rsid w:val="001223A2"/>
    <w:rsid w:val="00123D61"/>
    <w:rsid w:val="00124CC4"/>
    <w:rsid w:val="00126193"/>
    <w:rsid w:val="00130365"/>
    <w:rsid w:val="00131CE1"/>
    <w:rsid w:val="001367EA"/>
    <w:rsid w:val="001368B8"/>
    <w:rsid w:val="001369C6"/>
    <w:rsid w:val="0014131C"/>
    <w:rsid w:val="0014278C"/>
    <w:rsid w:val="00142AE3"/>
    <w:rsid w:val="00144172"/>
    <w:rsid w:val="00147C03"/>
    <w:rsid w:val="00147D7B"/>
    <w:rsid w:val="00153644"/>
    <w:rsid w:val="00154CC2"/>
    <w:rsid w:val="00155F84"/>
    <w:rsid w:val="001578B2"/>
    <w:rsid w:val="0016168E"/>
    <w:rsid w:val="0016255E"/>
    <w:rsid w:val="00165669"/>
    <w:rsid w:val="00165BE3"/>
    <w:rsid w:val="00167110"/>
    <w:rsid w:val="0017427B"/>
    <w:rsid w:val="00177C0C"/>
    <w:rsid w:val="001841AD"/>
    <w:rsid w:val="001844E3"/>
    <w:rsid w:val="00186DE2"/>
    <w:rsid w:val="001935E9"/>
    <w:rsid w:val="00193A98"/>
    <w:rsid w:val="00195098"/>
    <w:rsid w:val="001A0F83"/>
    <w:rsid w:val="001A1918"/>
    <w:rsid w:val="001A2594"/>
    <w:rsid w:val="001A60C6"/>
    <w:rsid w:val="001B03D9"/>
    <w:rsid w:val="001B30A6"/>
    <w:rsid w:val="001B3A70"/>
    <w:rsid w:val="001B4F78"/>
    <w:rsid w:val="001C1035"/>
    <w:rsid w:val="001C1F65"/>
    <w:rsid w:val="001C51CC"/>
    <w:rsid w:val="001C6873"/>
    <w:rsid w:val="001D0669"/>
    <w:rsid w:val="001D2143"/>
    <w:rsid w:val="001D3A25"/>
    <w:rsid w:val="001D6F72"/>
    <w:rsid w:val="001D7638"/>
    <w:rsid w:val="001E0F09"/>
    <w:rsid w:val="001E4795"/>
    <w:rsid w:val="001E6E8E"/>
    <w:rsid w:val="001F0C9C"/>
    <w:rsid w:val="001F0E7F"/>
    <w:rsid w:val="001F171C"/>
    <w:rsid w:val="001F390D"/>
    <w:rsid w:val="00200D1B"/>
    <w:rsid w:val="0020178E"/>
    <w:rsid w:val="00205A66"/>
    <w:rsid w:val="00206F57"/>
    <w:rsid w:val="002079F8"/>
    <w:rsid w:val="0021634D"/>
    <w:rsid w:val="00224248"/>
    <w:rsid w:val="0022427E"/>
    <w:rsid w:val="0023160B"/>
    <w:rsid w:val="002322AF"/>
    <w:rsid w:val="002323CD"/>
    <w:rsid w:val="00236E53"/>
    <w:rsid w:val="00244815"/>
    <w:rsid w:val="002450E7"/>
    <w:rsid w:val="00247C7F"/>
    <w:rsid w:val="00251749"/>
    <w:rsid w:val="00252430"/>
    <w:rsid w:val="00253BCB"/>
    <w:rsid w:val="00260C3B"/>
    <w:rsid w:val="00261451"/>
    <w:rsid w:val="002615F7"/>
    <w:rsid w:val="0026399C"/>
    <w:rsid w:val="002653F1"/>
    <w:rsid w:val="00267DA8"/>
    <w:rsid w:val="00272AB2"/>
    <w:rsid w:val="00276E48"/>
    <w:rsid w:val="0028013E"/>
    <w:rsid w:val="00280BE3"/>
    <w:rsid w:val="0028306F"/>
    <w:rsid w:val="002A003B"/>
    <w:rsid w:val="002A188D"/>
    <w:rsid w:val="002A3D7D"/>
    <w:rsid w:val="002A7552"/>
    <w:rsid w:val="002B14DB"/>
    <w:rsid w:val="002B2CC9"/>
    <w:rsid w:val="002B42EE"/>
    <w:rsid w:val="002B5AB9"/>
    <w:rsid w:val="002C1F45"/>
    <w:rsid w:val="002C60AD"/>
    <w:rsid w:val="002C66EC"/>
    <w:rsid w:val="002D0FCA"/>
    <w:rsid w:val="002D12BC"/>
    <w:rsid w:val="002D2E8C"/>
    <w:rsid w:val="002D5C13"/>
    <w:rsid w:val="002D7BBF"/>
    <w:rsid w:val="002E5262"/>
    <w:rsid w:val="002E6D42"/>
    <w:rsid w:val="002E7390"/>
    <w:rsid w:val="002F04D5"/>
    <w:rsid w:val="002F11C2"/>
    <w:rsid w:val="002F5CF3"/>
    <w:rsid w:val="002F623B"/>
    <w:rsid w:val="002F6CDA"/>
    <w:rsid w:val="002F74A0"/>
    <w:rsid w:val="002F7E3C"/>
    <w:rsid w:val="00302E29"/>
    <w:rsid w:val="00302EAD"/>
    <w:rsid w:val="00303816"/>
    <w:rsid w:val="00311B7C"/>
    <w:rsid w:val="00313B61"/>
    <w:rsid w:val="00316A0D"/>
    <w:rsid w:val="003178AB"/>
    <w:rsid w:val="00317B52"/>
    <w:rsid w:val="00317E61"/>
    <w:rsid w:val="00317FD9"/>
    <w:rsid w:val="00325BBC"/>
    <w:rsid w:val="00344240"/>
    <w:rsid w:val="003501E1"/>
    <w:rsid w:val="00350971"/>
    <w:rsid w:val="00354F95"/>
    <w:rsid w:val="003553DB"/>
    <w:rsid w:val="00355949"/>
    <w:rsid w:val="00361B58"/>
    <w:rsid w:val="00371CB9"/>
    <w:rsid w:val="00372CE2"/>
    <w:rsid w:val="003818CC"/>
    <w:rsid w:val="0038322E"/>
    <w:rsid w:val="00386BD3"/>
    <w:rsid w:val="00386CAA"/>
    <w:rsid w:val="003901C3"/>
    <w:rsid w:val="00390CD8"/>
    <w:rsid w:val="003923ED"/>
    <w:rsid w:val="00392BF1"/>
    <w:rsid w:val="00393747"/>
    <w:rsid w:val="003948F9"/>
    <w:rsid w:val="00397363"/>
    <w:rsid w:val="003A1ECB"/>
    <w:rsid w:val="003A33E1"/>
    <w:rsid w:val="003A40E2"/>
    <w:rsid w:val="003A45FC"/>
    <w:rsid w:val="003B1924"/>
    <w:rsid w:val="003B1A9E"/>
    <w:rsid w:val="003B507C"/>
    <w:rsid w:val="003B68FE"/>
    <w:rsid w:val="003B7A76"/>
    <w:rsid w:val="003C0ED0"/>
    <w:rsid w:val="003C79FC"/>
    <w:rsid w:val="003D355A"/>
    <w:rsid w:val="003D482F"/>
    <w:rsid w:val="003E22A7"/>
    <w:rsid w:val="003E4E41"/>
    <w:rsid w:val="003E6341"/>
    <w:rsid w:val="003E67EA"/>
    <w:rsid w:val="003E7DBD"/>
    <w:rsid w:val="003F003D"/>
    <w:rsid w:val="003F6E32"/>
    <w:rsid w:val="003F77FF"/>
    <w:rsid w:val="0040218B"/>
    <w:rsid w:val="00405211"/>
    <w:rsid w:val="00406B08"/>
    <w:rsid w:val="00411C51"/>
    <w:rsid w:val="00411FDD"/>
    <w:rsid w:val="004128F1"/>
    <w:rsid w:val="00412A8E"/>
    <w:rsid w:val="0041646F"/>
    <w:rsid w:val="004179B7"/>
    <w:rsid w:val="00425186"/>
    <w:rsid w:val="00436DB5"/>
    <w:rsid w:val="004429C9"/>
    <w:rsid w:val="00447F0E"/>
    <w:rsid w:val="00451081"/>
    <w:rsid w:val="00451ABD"/>
    <w:rsid w:val="00452FBF"/>
    <w:rsid w:val="004606CA"/>
    <w:rsid w:val="00463485"/>
    <w:rsid w:val="0046491D"/>
    <w:rsid w:val="00467E43"/>
    <w:rsid w:val="00471E03"/>
    <w:rsid w:val="00472C66"/>
    <w:rsid w:val="00474286"/>
    <w:rsid w:val="00477260"/>
    <w:rsid w:val="00477BB6"/>
    <w:rsid w:val="004806A7"/>
    <w:rsid w:val="0048104F"/>
    <w:rsid w:val="00481287"/>
    <w:rsid w:val="00483FE5"/>
    <w:rsid w:val="004845CD"/>
    <w:rsid w:val="00485260"/>
    <w:rsid w:val="004868EF"/>
    <w:rsid w:val="004916B5"/>
    <w:rsid w:val="0049182D"/>
    <w:rsid w:val="00495361"/>
    <w:rsid w:val="004966B3"/>
    <w:rsid w:val="004A0852"/>
    <w:rsid w:val="004A28BC"/>
    <w:rsid w:val="004A5398"/>
    <w:rsid w:val="004A5C01"/>
    <w:rsid w:val="004A7B5C"/>
    <w:rsid w:val="004B0A17"/>
    <w:rsid w:val="004B71FF"/>
    <w:rsid w:val="004C5EDF"/>
    <w:rsid w:val="004C6EE0"/>
    <w:rsid w:val="004C764A"/>
    <w:rsid w:val="004D255B"/>
    <w:rsid w:val="004D2B12"/>
    <w:rsid w:val="004D745B"/>
    <w:rsid w:val="004E001B"/>
    <w:rsid w:val="004E0AB1"/>
    <w:rsid w:val="004E1EDE"/>
    <w:rsid w:val="004E3260"/>
    <w:rsid w:val="004E46E6"/>
    <w:rsid w:val="004E5370"/>
    <w:rsid w:val="004E561D"/>
    <w:rsid w:val="004E63A5"/>
    <w:rsid w:val="004E7B30"/>
    <w:rsid w:val="004F084F"/>
    <w:rsid w:val="004F540F"/>
    <w:rsid w:val="004F7C93"/>
    <w:rsid w:val="00505537"/>
    <w:rsid w:val="005140C5"/>
    <w:rsid w:val="00514233"/>
    <w:rsid w:val="00516351"/>
    <w:rsid w:val="00516B35"/>
    <w:rsid w:val="00520AE7"/>
    <w:rsid w:val="00522897"/>
    <w:rsid w:val="00522932"/>
    <w:rsid w:val="005234DB"/>
    <w:rsid w:val="00524407"/>
    <w:rsid w:val="00530F46"/>
    <w:rsid w:val="005313BE"/>
    <w:rsid w:val="00531939"/>
    <w:rsid w:val="005325D6"/>
    <w:rsid w:val="00533974"/>
    <w:rsid w:val="005372D0"/>
    <w:rsid w:val="00537D64"/>
    <w:rsid w:val="00540949"/>
    <w:rsid w:val="00541206"/>
    <w:rsid w:val="005472ED"/>
    <w:rsid w:val="00547A83"/>
    <w:rsid w:val="00560A29"/>
    <w:rsid w:val="005622D2"/>
    <w:rsid w:val="0056457C"/>
    <w:rsid w:val="00564A9C"/>
    <w:rsid w:val="005668AB"/>
    <w:rsid w:val="00566C4A"/>
    <w:rsid w:val="00566DD6"/>
    <w:rsid w:val="005722E3"/>
    <w:rsid w:val="0057275A"/>
    <w:rsid w:val="00573878"/>
    <w:rsid w:val="0057682A"/>
    <w:rsid w:val="005771F9"/>
    <w:rsid w:val="00591519"/>
    <w:rsid w:val="00591B8E"/>
    <w:rsid w:val="00592766"/>
    <w:rsid w:val="005929AD"/>
    <w:rsid w:val="00592AF6"/>
    <w:rsid w:val="00592DAE"/>
    <w:rsid w:val="005945AA"/>
    <w:rsid w:val="00597F50"/>
    <w:rsid w:val="005A0DCF"/>
    <w:rsid w:val="005A2781"/>
    <w:rsid w:val="005A6A53"/>
    <w:rsid w:val="005B1165"/>
    <w:rsid w:val="005B198D"/>
    <w:rsid w:val="005B25B0"/>
    <w:rsid w:val="005B4C4C"/>
    <w:rsid w:val="005C0D73"/>
    <w:rsid w:val="005C2054"/>
    <w:rsid w:val="005C55FF"/>
    <w:rsid w:val="005D1176"/>
    <w:rsid w:val="005D717A"/>
    <w:rsid w:val="005E06C5"/>
    <w:rsid w:val="005E2737"/>
    <w:rsid w:val="005E4222"/>
    <w:rsid w:val="005E5BC8"/>
    <w:rsid w:val="005E66C7"/>
    <w:rsid w:val="005E6F32"/>
    <w:rsid w:val="005F023C"/>
    <w:rsid w:val="005F3809"/>
    <w:rsid w:val="005F3BCA"/>
    <w:rsid w:val="005F4603"/>
    <w:rsid w:val="005F5925"/>
    <w:rsid w:val="005F7A99"/>
    <w:rsid w:val="00601500"/>
    <w:rsid w:val="00604B89"/>
    <w:rsid w:val="00606AC6"/>
    <w:rsid w:val="0060772E"/>
    <w:rsid w:val="00610F8D"/>
    <w:rsid w:val="00614496"/>
    <w:rsid w:val="00615461"/>
    <w:rsid w:val="006160A4"/>
    <w:rsid w:val="00617DE3"/>
    <w:rsid w:val="00620B95"/>
    <w:rsid w:val="006227F4"/>
    <w:rsid w:val="0062350F"/>
    <w:rsid w:val="006237A0"/>
    <w:rsid w:val="0062594E"/>
    <w:rsid w:val="00627628"/>
    <w:rsid w:val="00633E8B"/>
    <w:rsid w:val="0063685D"/>
    <w:rsid w:val="006377FE"/>
    <w:rsid w:val="00645512"/>
    <w:rsid w:val="00646558"/>
    <w:rsid w:val="00647320"/>
    <w:rsid w:val="006559BA"/>
    <w:rsid w:val="00665C2A"/>
    <w:rsid w:val="00671875"/>
    <w:rsid w:val="00676469"/>
    <w:rsid w:val="00677642"/>
    <w:rsid w:val="006813C8"/>
    <w:rsid w:val="00684243"/>
    <w:rsid w:val="00686768"/>
    <w:rsid w:val="0069086F"/>
    <w:rsid w:val="00696059"/>
    <w:rsid w:val="0069664B"/>
    <w:rsid w:val="00697559"/>
    <w:rsid w:val="006A5C3F"/>
    <w:rsid w:val="006A7464"/>
    <w:rsid w:val="006A7E4F"/>
    <w:rsid w:val="006B16B1"/>
    <w:rsid w:val="006B1E76"/>
    <w:rsid w:val="006B4D3C"/>
    <w:rsid w:val="006B5356"/>
    <w:rsid w:val="006B54B1"/>
    <w:rsid w:val="006B5F4F"/>
    <w:rsid w:val="006B7D02"/>
    <w:rsid w:val="006C258F"/>
    <w:rsid w:val="006C560D"/>
    <w:rsid w:val="006C68E8"/>
    <w:rsid w:val="006C700F"/>
    <w:rsid w:val="006D02E1"/>
    <w:rsid w:val="006D0BA0"/>
    <w:rsid w:val="006D3972"/>
    <w:rsid w:val="006D51C5"/>
    <w:rsid w:val="006D5AD6"/>
    <w:rsid w:val="006E25EB"/>
    <w:rsid w:val="006E2E04"/>
    <w:rsid w:val="006E4065"/>
    <w:rsid w:val="006E4BE0"/>
    <w:rsid w:val="006E6F60"/>
    <w:rsid w:val="006E792E"/>
    <w:rsid w:val="006F036C"/>
    <w:rsid w:val="006F34DE"/>
    <w:rsid w:val="006F403C"/>
    <w:rsid w:val="006F44D4"/>
    <w:rsid w:val="006F62B3"/>
    <w:rsid w:val="007048C9"/>
    <w:rsid w:val="00705FF7"/>
    <w:rsid w:val="00706852"/>
    <w:rsid w:val="00712158"/>
    <w:rsid w:val="0071484E"/>
    <w:rsid w:val="00714D1A"/>
    <w:rsid w:val="0071767D"/>
    <w:rsid w:val="00720932"/>
    <w:rsid w:val="007226C6"/>
    <w:rsid w:val="00724CB2"/>
    <w:rsid w:val="00724DB1"/>
    <w:rsid w:val="00726C91"/>
    <w:rsid w:val="00726D81"/>
    <w:rsid w:val="007301C8"/>
    <w:rsid w:val="00730A80"/>
    <w:rsid w:val="007313C7"/>
    <w:rsid w:val="0073191C"/>
    <w:rsid w:val="0073400D"/>
    <w:rsid w:val="00734465"/>
    <w:rsid w:val="00734728"/>
    <w:rsid w:val="00744709"/>
    <w:rsid w:val="007453FE"/>
    <w:rsid w:val="00751833"/>
    <w:rsid w:val="00752879"/>
    <w:rsid w:val="0075378C"/>
    <w:rsid w:val="00760D4B"/>
    <w:rsid w:val="00760DC8"/>
    <w:rsid w:val="007656A7"/>
    <w:rsid w:val="00767A09"/>
    <w:rsid w:val="00770B70"/>
    <w:rsid w:val="00774C9B"/>
    <w:rsid w:val="00775957"/>
    <w:rsid w:val="00777222"/>
    <w:rsid w:val="00783165"/>
    <w:rsid w:val="00783D31"/>
    <w:rsid w:val="00796F2E"/>
    <w:rsid w:val="007A0D4D"/>
    <w:rsid w:val="007A1738"/>
    <w:rsid w:val="007A671B"/>
    <w:rsid w:val="007A6D2A"/>
    <w:rsid w:val="007A7A0C"/>
    <w:rsid w:val="007B173A"/>
    <w:rsid w:val="007B4358"/>
    <w:rsid w:val="007B5F59"/>
    <w:rsid w:val="007B6D76"/>
    <w:rsid w:val="007B7061"/>
    <w:rsid w:val="007C23ED"/>
    <w:rsid w:val="007C6296"/>
    <w:rsid w:val="007C62EE"/>
    <w:rsid w:val="007D2BDA"/>
    <w:rsid w:val="007D3089"/>
    <w:rsid w:val="007D3468"/>
    <w:rsid w:val="007D5B23"/>
    <w:rsid w:val="007D5FD6"/>
    <w:rsid w:val="007D7398"/>
    <w:rsid w:val="007D7596"/>
    <w:rsid w:val="007E0C9A"/>
    <w:rsid w:val="007E3856"/>
    <w:rsid w:val="007E538E"/>
    <w:rsid w:val="007E64CF"/>
    <w:rsid w:val="007E7818"/>
    <w:rsid w:val="007F304D"/>
    <w:rsid w:val="007F3175"/>
    <w:rsid w:val="007F3AD0"/>
    <w:rsid w:val="007F54AA"/>
    <w:rsid w:val="00802B63"/>
    <w:rsid w:val="00803A21"/>
    <w:rsid w:val="00805014"/>
    <w:rsid w:val="00813189"/>
    <w:rsid w:val="008148D5"/>
    <w:rsid w:val="00817765"/>
    <w:rsid w:val="00821BB3"/>
    <w:rsid w:val="00822614"/>
    <w:rsid w:val="008247FB"/>
    <w:rsid w:val="008259F6"/>
    <w:rsid w:val="00827A97"/>
    <w:rsid w:val="0083089E"/>
    <w:rsid w:val="008371D4"/>
    <w:rsid w:val="008413D1"/>
    <w:rsid w:val="00841F08"/>
    <w:rsid w:val="008500FB"/>
    <w:rsid w:val="00852F12"/>
    <w:rsid w:val="008547D9"/>
    <w:rsid w:val="00855DAB"/>
    <w:rsid w:val="008571CA"/>
    <w:rsid w:val="00857B7B"/>
    <w:rsid w:val="00860E5A"/>
    <w:rsid w:val="0086197B"/>
    <w:rsid w:val="00863521"/>
    <w:rsid w:val="00864FA4"/>
    <w:rsid w:val="00873A40"/>
    <w:rsid w:val="008801C0"/>
    <w:rsid w:val="008814AB"/>
    <w:rsid w:val="00883A9E"/>
    <w:rsid w:val="008844D8"/>
    <w:rsid w:val="00887CE8"/>
    <w:rsid w:val="00887FD6"/>
    <w:rsid w:val="0089216B"/>
    <w:rsid w:val="00892A8F"/>
    <w:rsid w:val="0089620E"/>
    <w:rsid w:val="008A1C95"/>
    <w:rsid w:val="008A5EBB"/>
    <w:rsid w:val="008A6A43"/>
    <w:rsid w:val="008B1BBE"/>
    <w:rsid w:val="008B22CE"/>
    <w:rsid w:val="008D3DF4"/>
    <w:rsid w:val="008E0EC1"/>
    <w:rsid w:val="008E227C"/>
    <w:rsid w:val="008E3A61"/>
    <w:rsid w:val="008E71C7"/>
    <w:rsid w:val="008F07B5"/>
    <w:rsid w:val="008F48E3"/>
    <w:rsid w:val="008F75B7"/>
    <w:rsid w:val="0090002B"/>
    <w:rsid w:val="009014BF"/>
    <w:rsid w:val="00905C64"/>
    <w:rsid w:val="00912B61"/>
    <w:rsid w:val="0092217B"/>
    <w:rsid w:val="0092522D"/>
    <w:rsid w:val="009252B3"/>
    <w:rsid w:val="00926C1F"/>
    <w:rsid w:val="00931CC7"/>
    <w:rsid w:val="00932FA5"/>
    <w:rsid w:val="00934EBC"/>
    <w:rsid w:val="009357EF"/>
    <w:rsid w:val="00937E85"/>
    <w:rsid w:val="009413F4"/>
    <w:rsid w:val="00947393"/>
    <w:rsid w:val="00952665"/>
    <w:rsid w:val="00955980"/>
    <w:rsid w:val="00960EBC"/>
    <w:rsid w:val="00962405"/>
    <w:rsid w:val="00973875"/>
    <w:rsid w:val="00973D23"/>
    <w:rsid w:val="0097400D"/>
    <w:rsid w:val="0097592A"/>
    <w:rsid w:val="0098023E"/>
    <w:rsid w:val="00980B82"/>
    <w:rsid w:val="009819E2"/>
    <w:rsid w:val="009825B1"/>
    <w:rsid w:val="0098293D"/>
    <w:rsid w:val="00982E96"/>
    <w:rsid w:val="00982F86"/>
    <w:rsid w:val="009838F3"/>
    <w:rsid w:val="00995078"/>
    <w:rsid w:val="00995A73"/>
    <w:rsid w:val="009974EC"/>
    <w:rsid w:val="009A052E"/>
    <w:rsid w:val="009A0997"/>
    <w:rsid w:val="009A1FDF"/>
    <w:rsid w:val="009A55B3"/>
    <w:rsid w:val="009B2A75"/>
    <w:rsid w:val="009B6CEF"/>
    <w:rsid w:val="009B6F53"/>
    <w:rsid w:val="009B74E7"/>
    <w:rsid w:val="009C20F5"/>
    <w:rsid w:val="009C5B87"/>
    <w:rsid w:val="009D0736"/>
    <w:rsid w:val="009D2569"/>
    <w:rsid w:val="009D58E8"/>
    <w:rsid w:val="009E0DC7"/>
    <w:rsid w:val="009E263E"/>
    <w:rsid w:val="009E2CE5"/>
    <w:rsid w:val="009E46DF"/>
    <w:rsid w:val="009E6EAB"/>
    <w:rsid w:val="009F1164"/>
    <w:rsid w:val="009F4096"/>
    <w:rsid w:val="009F528D"/>
    <w:rsid w:val="009F7EE8"/>
    <w:rsid w:val="00A0029B"/>
    <w:rsid w:val="00A03464"/>
    <w:rsid w:val="00A06609"/>
    <w:rsid w:val="00A108BD"/>
    <w:rsid w:val="00A16767"/>
    <w:rsid w:val="00A22465"/>
    <w:rsid w:val="00A26089"/>
    <w:rsid w:val="00A266C6"/>
    <w:rsid w:val="00A26CCD"/>
    <w:rsid w:val="00A26E11"/>
    <w:rsid w:val="00A32738"/>
    <w:rsid w:val="00A32BB8"/>
    <w:rsid w:val="00A33522"/>
    <w:rsid w:val="00A34C1A"/>
    <w:rsid w:val="00A3521B"/>
    <w:rsid w:val="00A40AEC"/>
    <w:rsid w:val="00A41B82"/>
    <w:rsid w:val="00A50563"/>
    <w:rsid w:val="00A50ECE"/>
    <w:rsid w:val="00A515BE"/>
    <w:rsid w:val="00A5344D"/>
    <w:rsid w:val="00A53E97"/>
    <w:rsid w:val="00A54B49"/>
    <w:rsid w:val="00A551A8"/>
    <w:rsid w:val="00A55531"/>
    <w:rsid w:val="00A56221"/>
    <w:rsid w:val="00A579D1"/>
    <w:rsid w:val="00A62403"/>
    <w:rsid w:val="00A65D94"/>
    <w:rsid w:val="00A70DB7"/>
    <w:rsid w:val="00A71BC1"/>
    <w:rsid w:val="00A72550"/>
    <w:rsid w:val="00A7387C"/>
    <w:rsid w:val="00A76B59"/>
    <w:rsid w:val="00A80B37"/>
    <w:rsid w:val="00A85E58"/>
    <w:rsid w:val="00A87A85"/>
    <w:rsid w:val="00A969A0"/>
    <w:rsid w:val="00AA2E19"/>
    <w:rsid w:val="00AA4B56"/>
    <w:rsid w:val="00AA683A"/>
    <w:rsid w:val="00AA73B3"/>
    <w:rsid w:val="00AB1740"/>
    <w:rsid w:val="00AB1E5D"/>
    <w:rsid w:val="00AB4091"/>
    <w:rsid w:val="00AB4A4E"/>
    <w:rsid w:val="00AB5355"/>
    <w:rsid w:val="00AB7674"/>
    <w:rsid w:val="00AC0CBA"/>
    <w:rsid w:val="00AC0F89"/>
    <w:rsid w:val="00AC669A"/>
    <w:rsid w:val="00AC6862"/>
    <w:rsid w:val="00AC6CE6"/>
    <w:rsid w:val="00AD034A"/>
    <w:rsid w:val="00AD0A43"/>
    <w:rsid w:val="00AD3A39"/>
    <w:rsid w:val="00AD3C8A"/>
    <w:rsid w:val="00AD6BA5"/>
    <w:rsid w:val="00AE0FB8"/>
    <w:rsid w:val="00AE4729"/>
    <w:rsid w:val="00AE4B50"/>
    <w:rsid w:val="00AE5EC4"/>
    <w:rsid w:val="00AF0DF6"/>
    <w:rsid w:val="00AF27E2"/>
    <w:rsid w:val="00AF55BE"/>
    <w:rsid w:val="00AF71FC"/>
    <w:rsid w:val="00B00290"/>
    <w:rsid w:val="00B00CA0"/>
    <w:rsid w:val="00B02368"/>
    <w:rsid w:val="00B07A1F"/>
    <w:rsid w:val="00B16121"/>
    <w:rsid w:val="00B161CD"/>
    <w:rsid w:val="00B179A4"/>
    <w:rsid w:val="00B22022"/>
    <w:rsid w:val="00B22C6D"/>
    <w:rsid w:val="00B316C1"/>
    <w:rsid w:val="00B31AAF"/>
    <w:rsid w:val="00B33ACC"/>
    <w:rsid w:val="00B342F8"/>
    <w:rsid w:val="00B35BD2"/>
    <w:rsid w:val="00B451B4"/>
    <w:rsid w:val="00B479C9"/>
    <w:rsid w:val="00B47E58"/>
    <w:rsid w:val="00B50DC3"/>
    <w:rsid w:val="00B51713"/>
    <w:rsid w:val="00B527BD"/>
    <w:rsid w:val="00B534A4"/>
    <w:rsid w:val="00B5446C"/>
    <w:rsid w:val="00B602AD"/>
    <w:rsid w:val="00B647B1"/>
    <w:rsid w:val="00B73E45"/>
    <w:rsid w:val="00B77EDA"/>
    <w:rsid w:val="00B8350F"/>
    <w:rsid w:val="00B83776"/>
    <w:rsid w:val="00B85578"/>
    <w:rsid w:val="00B855AE"/>
    <w:rsid w:val="00B86C1A"/>
    <w:rsid w:val="00B87B65"/>
    <w:rsid w:val="00B90B62"/>
    <w:rsid w:val="00B9103C"/>
    <w:rsid w:val="00B91619"/>
    <w:rsid w:val="00B946C5"/>
    <w:rsid w:val="00B97A52"/>
    <w:rsid w:val="00BA2590"/>
    <w:rsid w:val="00BA25D1"/>
    <w:rsid w:val="00BA25F3"/>
    <w:rsid w:val="00BA66F1"/>
    <w:rsid w:val="00BA6B5D"/>
    <w:rsid w:val="00BA6ED1"/>
    <w:rsid w:val="00BB0629"/>
    <w:rsid w:val="00BC0846"/>
    <w:rsid w:val="00BC149F"/>
    <w:rsid w:val="00BC3EE3"/>
    <w:rsid w:val="00BC5AF4"/>
    <w:rsid w:val="00BC7CB1"/>
    <w:rsid w:val="00BD0685"/>
    <w:rsid w:val="00BD0B63"/>
    <w:rsid w:val="00BD1906"/>
    <w:rsid w:val="00BD4A65"/>
    <w:rsid w:val="00BE0955"/>
    <w:rsid w:val="00BE5478"/>
    <w:rsid w:val="00BE69D7"/>
    <w:rsid w:val="00BE6FFF"/>
    <w:rsid w:val="00BF1CBF"/>
    <w:rsid w:val="00BF3C10"/>
    <w:rsid w:val="00BF3F84"/>
    <w:rsid w:val="00BF64C6"/>
    <w:rsid w:val="00BF7E90"/>
    <w:rsid w:val="00BF7F42"/>
    <w:rsid w:val="00C00421"/>
    <w:rsid w:val="00C02267"/>
    <w:rsid w:val="00C0594F"/>
    <w:rsid w:val="00C0670F"/>
    <w:rsid w:val="00C10C18"/>
    <w:rsid w:val="00C1200F"/>
    <w:rsid w:val="00C166BB"/>
    <w:rsid w:val="00C16885"/>
    <w:rsid w:val="00C222DC"/>
    <w:rsid w:val="00C227E2"/>
    <w:rsid w:val="00C24462"/>
    <w:rsid w:val="00C265FC"/>
    <w:rsid w:val="00C3352A"/>
    <w:rsid w:val="00C34FDE"/>
    <w:rsid w:val="00C363F1"/>
    <w:rsid w:val="00C41430"/>
    <w:rsid w:val="00C462C2"/>
    <w:rsid w:val="00C47D5D"/>
    <w:rsid w:val="00C54268"/>
    <w:rsid w:val="00C56205"/>
    <w:rsid w:val="00C61D7C"/>
    <w:rsid w:val="00C633EB"/>
    <w:rsid w:val="00C671E6"/>
    <w:rsid w:val="00C712BF"/>
    <w:rsid w:val="00C81295"/>
    <w:rsid w:val="00C820E0"/>
    <w:rsid w:val="00C83F0C"/>
    <w:rsid w:val="00C84DB9"/>
    <w:rsid w:val="00C85728"/>
    <w:rsid w:val="00C86BDC"/>
    <w:rsid w:val="00C92D99"/>
    <w:rsid w:val="00CA15F5"/>
    <w:rsid w:val="00CA22FE"/>
    <w:rsid w:val="00CA4C29"/>
    <w:rsid w:val="00CA4F8C"/>
    <w:rsid w:val="00CA5362"/>
    <w:rsid w:val="00CB261B"/>
    <w:rsid w:val="00CB65AA"/>
    <w:rsid w:val="00CB79F1"/>
    <w:rsid w:val="00CB7CE9"/>
    <w:rsid w:val="00CC2016"/>
    <w:rsid w:val="00CC50A7"/>
    <w:rsid w:val="00CC55AD"/>
    <w:rsid w:val="00CD16B3"/>
    <w:rsid w:val="00CD248F"/>
    <w:rsid w:val="00CD25C4"/>
    <w:rsid w:val="00CD399B"/>
    <w:rsid w:val="00CD56F2"/>
    <w:rsid w:val="00CE1915"/>
    <w:rsid w:val="00CE19BD"/>
    <w:rsid w:val="00CE446D"/>
    <w:rsid w:val="00CF0C7E"/>
    <w:rsid w:val="00CF141F"/>
    <w:rsid w:val="00CF35FC"/>
    <w:rsid w:val="00CF5671"/>
    <w:rsid w:val="00CF57B4"/>
    <w:rsid w:val="00CF77D5"/>
    <w:rsid w:val="00D12FDA"/>
    <w:rsid w:val="00D166C9"/>
    <w:rsid w:val="00D16D6E"/>
    <w:rsid w:val="00D17B39"/>
    <w:rsid w:val="00D24737"/>
    <w:rsid w:val="00D27925"/>
    <w:rsid w:val="00D30A9A"/>
    <w:rsid w:val="00D319C5"/>
    <w:rsid w:val="00D36352"/>
    <w:rsid w:val="00D444E7"/>
    <w:rsid w:val="00D44CE3"/>
    <w:rsid w:val="00D54AB1"/>
    <w:rsid w:val="00D56D43"/>
    <w:rsid w:val="00D578BF"/>
    <w:rsid w:val="00D611B6"/>
    <w:rsid w:val="00D61608"/>
    <w:rsid w:val="00D61DED"/>
    <w:rsid w:val="00D63263"/>
    <w:rsid w:val="00D6394F"/>
    <w:rsid w:val="00D63E19"/>
    <w:rsid w:val="00D66C66"/>
    <w:rsid w:val="00D70490"/>
    <w:rsid w:val="00D71822"/>
    <w:rsid w:val="00D77FD2"/>
    <w:rsid w:val="00D83FA9"/>
    <w:rsid w:val="00D85F28"/>
    <w:rsid w:val="00D9173E"/>
    <w:rsid w:val="00D91942"/>
    <w:rsid w:val="00D958DE"/>
    <w:rsid w:val="00DA1588"/>
    <w:rsid w:val="00DA494E"/>
    <w:rsid w:val="00DA5000"/>
    <w:rsid w:val="00DA7E8A"/>
    <w:rsid w:val="00DB2BEA"/>
    <w:rsid w:val="00DB6958"/>
    <w:rsid w:val="00DB7118"/>
    <w:rsid w:val="00DC24A5"/>
    <w:rsid w:val="00DC590D"/>
    <w:rsid w:val="00DC5D99"/>
    <w:rsid w:val="00DC6A39"/>
    <w:rsid w:val="00DD295E"/>
    <w:rsid w:val="00DD440F"/>
    <w:rsid w:val="00DD5F92"/>
    <w:rsid w:val="00DE4F98"/>
    <w:rsid w:val="00DE5798"/>
    <w:rsid w:val="00DE796A"/>
    <w:rsid w:val="00DF05BB"/>
    <w:rsid w:val="00DF7063"/>
    <w:rsid w:val="00E015AC"/>
    <w:rsid w:val="00E059D3"/>
    <w:rsid w:val="00E14F28"/>
    <w:rsid w:val="00E158D5"/>
    <w:rsid w:val="00E201C8"/>
    <w:rsid w:val="00E2234C"/>
    <w:rsid w:val="00E22E05"/>
    <w:rsid w:val="00E247C2"/>
    <w:rsid w:val="00E24E25"/>
    <w:rsid w:val="00E25221"/>
    <w:rsid w:val="00E31210"/>
    <w:rsid w:val="00E3344F"/>
    <w:rsid w:val="00E369DB"/>
    <w:rsid w:val="00E36EB2"/>
    <w:rsid w:val="00E43707"/>
    <w:rsid w:val="00E51EC3"/>
    <w:rsid w:val="00E63CFD"/>
    <w:rsid w:val="00E63D25"/>
    <w:rsid w:val="00E67568"/>
    <w:rsid w:val="00E724A0"/>
    <w:rsid w:val="00E7433F"/>
    <w:rsid w:val="00E760C7"/>
    <w:rsid w:val="00E828C7"/>
    <w:rsid w:val="00E84A4F"/>
    <w:rsid w:val="00E8574B"/>
    <w:rsid w:val="00E90558"/>
    <w:rsid w:val="00E9077F"/>
    <w:rsid w:val="00E91640"/>
    <w:rsid w:val="00E921B9"/>
    <w:rsid w:val="00E95BA4"/>
    <w:rsid w:val="00E96DEF"/>
    <w:rsid w:val="00E97E4B"/>
    <w:rsid w:val="00EA0788"/>
    <w:rsid w:val="00EA0FD4"/>
    <w:rsid w:val="00EA1054"/>
    <w:rsid w:val="00EA37A1"/>
    <w:rsid w:val="00EA4780"/>
    <w:rsid w:val="00EB0EB2"/>
    <w:rsid w:val="00EB32FE"/>
    <w:rsid w:val="00EC2CB1"/>
    <w:rsid w:val="00EC3A5F"/>
    <w:rsid w:val="00ED2918"/>
    <w:rsid w:val="00ED3BF0"/>
    <w:rsid w:val="00ED4ECA"/>
    <w:rsid w:val="00ED6BB3"/>
    <w:rsid w:val="00ED77A3"/>
    <w:rsid w:val="00EE026C"/>
    <w:rsid w:val="00EE3DF6"/>
    <w:rsid w:val="00EE5837"/>
    <w:rsid w:val="00EE5C27"/>
    <w:rsid w:val="00EF135A"/>
    <w:rsid w:val="00EF19EC"/>
    <w:rsid w:val="00EF6CDD"/>
    <w:rsid w:val="00EF711C"/>
    <w:rsid w:val="00EF7575"/>
    <w:rsid w:val="00F00CCF"/>
    <w:rsid w:val="00F01B22"/>
    <w:rsid w:val="00F03C00"/>
    <w:rsid w:val="00F12DD6"/>
    <w:rsid w:val="00F240DC"/>
    <w:rsid w:val="00F24F24"/>
    <w:rsid w:val="00F253D4"/>
    <w:rsid w:val="00F27FC6"/>
    <w:rsid w:val="00F322C7"/>
    <w:rsid w:val="00F3310C"/>
    <w:rsid w:val="00F40D7F"/>
    <w:rsid w:val="00F43F00"/>
    <w:rsid w:val="00F45D78"/>
    <w:rsid w:val="00F47390"/>
    <w:rsid w:val="00F50135"/>
    <w:rsid w:val="00F61AB5"/>
    <w:rsid w:val="00F622EA"/>
    <w:rsid w:val="00F64BB3"/>
    <w:rsid w:val="00F66AB2"/>
    <w:rsid w:val="00F67C3E"/>
    <w:rsid w:val="00F7444A"/>
    <w:rsid w:val="00F7639B"/>
    <w:rsid w:val="00F822AB"/>
    <w:rsid w:val="00F83AB9"/>
    <w:rsid w:val="00F84049"/>
    <w:rsid w:val="00F87E04"/>
    <w:rsid w:val="00F932A0"/>
    <w:rsid w:val="00F93650"/>
    <w:rsid w:val="00FA2101"/>
    <w:rsid w:val="00FB0332"/>
    <w:rsid w:val="00FB1EDD"/>
    <w:rsid w:val="00FB4A3F"/>
    <w:rsid w:val="00FB4F87"/>
    <w:rsid w:val="00FB61BA"/>
    <w:rsid w:val="00FC1EB0"/>
    <w:rsid w:val="00FC44A4"/>
    <w:rsid w:val="00FD1841"/>
    <w:rsid w:val="00FD2F48"/>
    <w:rsid w:val="00FD5301"/>
    <w:rsid w:val="00FE21C0"/>
    <w:rsid w:val="00FE433E"/>
    <w:rsid w:val="00FE4A4D"/>
    <w:rsid w:val="00FF01E7"/>
    <w:rsid w:val="00FF1613"/>
    <w:rsid w:val="00FF27BA"/>
    <w:rsid w:val="00FF3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CB3CD"/>
  <w15:docId w15:val="{AF09E840-111F-48CA-AE94-CD3B5DA3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uiPriority w:val="99"/>
    <w:rsid w:val="008A6A43"/>
    <w:pPr>
      <w:keepNext/>
      <w:keepLines/>
      <w:suppressAutoHyphens/>
      <w:ind w:right="3402"/>
    </w:pPr>
    <w:rPr>
      <w:b/>
    </w:rPr>
  </w:style>
  <w:style w:type="paragraph" w:customStyle="1" w:styleId="AATitle2">
    <w:name w:val="AA_Title2"/>
    <w:basedOn w:val="AATitle"/>
    <w:uiPriority w:val="99"/>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rsid w:val="008A6A43"/>
    <w:pPr>
      <w:spacing w:after="120"/>
      <w:ind w:left="1247"/>
    </w:pPr>
  </w:style>
  <w:style w:type="paragraph" w:customStyle="1" w:styleId="Normalnumber">
    <w:name w:val="Normal_number"/>
    <w:basedOn w:val="Normal-pool"/>
    <w:link w:val="NormalnumberChar"/>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uiPriority w:val="99"/>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uiPriority w:val="99"/>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uiPriority w:val="99"/>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9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2021-05-06T11:09:20+00:00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AF600-4BEC-4B88-8457-264CAEC9011D}">
  <ds:schemaRef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a5a030b7-a207-4454-9836-0151be6a4cb9"/>
    <ds:schemaRef ds:uri="d171b53f-1e97-4759-80c4-d294f18acbad"/>
    <ds:schemaRef ds:uri="http://www.w3.org/XML/1998/namespace"/>
  </ds:schemaRefs>
</ds:datastoreItem>
</file>

<file path=customXml/itemProps2.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3.xml><?xml version="1.0" encoding="utf-8"?>
<ds:datastoreItem xmlns:ds="http://schemas.openxmlformats.org/officeDocument/2006/customXml" ds:itemID="{D95F06FC-22C3-44DD-824E-EF0ECFE253E7}">
  <ds:schemaRefs>
    <ds:schemaRef ds:uri="http://schemas.openxmlformats.org/officeDocument/2006/bibliography"/>
  </ds:schemaRefs>
</ds:datastoreItem>
</file>

<file path=customXml/itemProps4.xml><?xml version="1.0" encoding="utf-8"?>
<ds:datastoreItem xmlns:ds="http://schemas.openxmlformats.org/officeDocument/2006/customXml" ds:itemID="{075B9C3F-CAD3-4B4B-BBE4-5301A5296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11243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Olga Rasmus</cp:lastModifiedBy>
  <cp:revision>2</cp:revision>
  <cp:lastPrinted>2017-12-18T12:39:00Z</cp:lastPrinted>
  <dcterms:created xsi:type="dcterms:W3CDTF">2021-05-06T11:09:00Z</dcterms:created>
  <dcterms:modified xsi:type="dcterms:W3CDTF">2021-05-06T11:09:00Z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