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541206" w:rsidRDefault="00FE4A4D" w:rsidP="00C84DB9">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21FA4D23" w:rsidR="00FE4A4D" w:rsidRPr="009A55B3" w:rsidRDefault="007E538E" w:rsidP="00C84DB9">
            <w:pPr>
              <w:jc w:val="right"/>
              <w:rPr>
                <w:sz w:val="6"/>
                <w:szCs w:val="6"/>
              </w:rPr>
            </w:pPr>
            <w:r>
              <w:rPr>
                <w:noProof/>
              </w:rPr>
              <mc:AlternateContent>
                <mc:Choice Requires="wps">
                  <w:drawing>
                    <wp:anchor distT="0" distB="0" distL="114300" distR="114300" simplePos="0" relativeHeight="251659264" behindDoc="0" locked="0" layoutInCell="1" allowOverlap="1" wp14:anchorId="1AA91541" wp14:editId="240FCE5D">
                      <wp:simplePos x="0" y="0"/>
                      <wp:positionH relativeFrom="column">
                        <wp:posOffset>-41275</wp:posOffset>
                      </wp:positionH>
                      <wp:positionV relativeFrom="paragraph">
                        <wp:posOffset>17145</wp:posOffset>
                      </wp:positionV>
                      <wp:extent cx="803910" cy="611505"/>
                      <wp:effectExtent l="0" t="0" r="1524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910" cy="611505"/>
                              </a:xfrm>
                              <a:prstGeom prst="rect">
                                <a:avLst/>
                              </a:prstGeom>
                              <a:solidFill>
                                <a:sysClr val="window" lastClr="FFFFFF"/>
                              </a:solidFill>
                              <a:ln w="6350">
                                <a:solidFill>
                                  <a:sysClr val="window" lastClr="FFFFFF"/>
                                </a:solidFill>
                              </a:ln>
                              <a:effectLst/>
                            </wps:spPr>
                            <wps:txbx>
                              <w:txbxContent>
                                <w:p w14:paraId="0C5A9FD1" w14:textId="77777777" w:rsidR="00887FD6" w:rsidRPr="007E538E" w:rsidRDefault="00887FD6" w:rsidP="00CA15F5">
                                  <w:pPr>
                                    <w:spacing w:line="200" w:lineRule="exact"/>
                                    <w:rPr>
                                      <w:rFonts w:ascii="Simplified Arabic" w:hAnsi="Simplified Arabic"/>
                                      <w:b/>
                                      <w:bCs/>
                                      <w:w w:val="103"/>
                                      <w:sz w:val="20"/>
                                      <w:szCs w:val="20"/>
                                      <w:rtl/>
                                    </w:rPr>
                                  </w:pPr>
                                  <w:r w:rsidRPr="007E538E">
                                    <w:rPr>
                                      <w:rFonts w:ascii="Simplified Arabic" w:hAnsi="Simplified Arabic"/>
                                      <w:b/>
                                      <w:bCs/>
                                      <w:w w:val="103"/>
                                      <w:sz w:val="20"/>
                                      <w:szCs w:val="20"/>
                                      <w:rtl/>
                                    </w:rPr>
                                    <w:t>منظمة</w:t>
                                  </w:r>
                                </w:p>
                                <w:p w14:paraId="0BB1CABA" w14:textId="77777777" w:rsidR="00887FD6" w:rsidRPr="007E538E" w:rsidRDefault="00887FD6" w:rsidP="00CA15F5">
                                  <w:pPr>
                                    <w:spacing w:line="200" w:lineRule="exact"/>
                                    <w:rPr>
                                      <w:rFonts w:ascii="Simplified Arabic" w:hAnsi="Simplified Arabic"/>
                                      <w:w w:val="103"/>
                                      <w:sz w:val="20"/>
                                      <w:szCs w:val="20"/>
                                    </w:rPr>
                                  </w:pPr>
                                  <w:r w:rsidRPr="007E538E">
                                    <w:rPr>
                                      <w:rFonts w:ascii="Simplified Arabic" w:hAnsi="Simplified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margin-left:-3.25pt;margin-top:1.35pt;width:63.3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" fillcolor="window" strokecolor="window" strokeweight=".5pt">
                      <v:path arrowok="t"/>
                      <v:textbox>
                        <w:txbxContent>
                          <w:p w14:paraId="0C5A9FD1" w14:textId="77777777" w:rsidR="00887FD6" w:rsidRPr="007E538E" w:rsidRDefault="00887FD6" w:rsidP="00CA15F5">
                            <w:pPr>
                              <w:spacing w:line="200" w:lineRule="exact"/>
                              <w:rPr>
                                <w:rFonts w:ascii="Simplified Arabic" w:hAnsi="Simplified Arabic"/>
                                <w:b/>
                                <w:bCs/>
                                <w:w w:val="103"/>
                                <w:sz w:val="20"/>
                                <w:szCs w:val="20"/>
                                <w:rtl/>
                              </w:rPr>
                            </w:pPr>
                            <w:r w:rsidRPr="007E538E">
                              <w:rPr>
                                <w:rFonts w:ascii="Simplified Arabic" w:hAnsi="Simplified Arabic"/>
                                <w:b/>
                                <w:bCs/>
                                <w:w w:val="103"/>
                                <w:sz w:val="20"/>
                                <w:szCs w:val="20"/>
                                <w:rtl/>
                              </w:rPr>
                              <w:t>منظمة</w:t>
                            </w:r>
                          </w:p>
                          <w:p w14:paraId="0BB1CABA" w14:textId="77777777" w:rsidR="00887FD6" w:rsidRPr="007E538E" w:rsidRDefault="00887FD6" w:rsidP="00CA15F5">
                            <w:pPr>
                              <w:spacing w:line="200" w:lineRule="exact"/>
                              <w:rPr>
                                <w:rFonts w:ascii="Simplified Arabic" w:hAnsi="Simplified Arabic"/>
                                <w:w w:val="103"/>
                                <w:sz w:val="20"/>
                                <w:szCs w:val="20"/>
                              </w:rPr>
                            </w:pPr>
                            <w:r w:rsidRPr="007E538E">
                              <w:rPr>
                                <w:rFonts w:ascii="Simplified Arabic" w:hAnsi="Simplified Arabic"/>
                                <w:b/>
                                <w:bCs/>
                                <w:w w:val="103"/>
                                <w:sz w:val="20"/>
                                <w:szCs w:val="20"/>
                                <w:rtl/>
                              </w:rPr>
                              <w:t>الأغذية والزراعة للأمم المتحدة</w:t>
                            </w:r>
                          </w:p>
                        </w:txbxContent>
                      </v:textbox>
                    </v:shape>
                  </w:pict>
                </mc:Fallback>
              </mc:AlternateContent>
            </w:r>
          </w:p>
        </w:tc>
        <w:tc>
          <w:tcPr>
            <w:tcW w:w="711" w:type="dxa"/>
            <w:gridSpan w:val="2"/>
            <w:tcBorders>
              <w:left w:val="nil"/>
            </w:tcBorders>
            <w:vAlign w:val="center"/>
          </w:tcPr>
          <w:p w14:paraId="4C273A5D" w14:textId="6695F58F" w:rsidR="00FE4A4D" w:rsidRPr="009A55B3" w:rsidRDefault="00FE4A4D" w:rsidP="00C84DB9">
            <w:pPr>
              <w:rPr>
                <w:sz w:val="6"/>
                <w:szCs w:val="6"/>
              </w:rPr>
            </w:pP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5242BF54" w:rsidR="00FE4A4D" w:rsidRPr="00952665" w:rsidRDefault="00FE4A4D" w:rsidP="00FE4A4D">
            <w:pPr>
              <w:bidi w:val="0"/>
              <w:jc w:val="both"/>
              <w:rPr>
                <w:b/>
                <w:sz w:val="24"/>
                <w:szCs w:val="24"/>
                <w:rtl/>
                <w:lang w:bidi="ar-EG"/>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7D0CE5">
              <w:rPr>
                <w:rFonts w:cs="Times New Roman"/>
                <w:sz w:val="20"/>
                <w:szCs w:val="20"/>
              </w:rPr>
              <w:t>4</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694EE92B" w:rsidR="00FE4A4D" w:rsidRPr="00952665" w:rsidRDefault="00797923" w:rsidP="007D0CE5">
            <w:pPr>
              <w:bidi w:val="0"/>
              <w:spacing w:after="120"/>
              <w:rPr>
                <w:sz w:val="20"/>
                <w:szCs w:val="20"/>
                <w:lang w:val="en-GB"/>
              </w:rPr>
            </w:pPr>
            <w:r>
              <w:rPr>
                <w:sz w:val="20"/>
                <w:szCs w:val="20"/>
                <w:lang w:val="en-GB"/>
              </w:rPr>
              <w:t>1</w:t>
            </w:r>
            <w:r w:rsidR="004718CC">
              <w:rPr>
                <w:sz w:val="20"/>
                <w:szCs w:val="20"/>
                <w:lang w:val="en-GB"/>
              </w:rPr>
              <w:t>5</w:t>
            </w:r>
            <w:r w:rsidR="007D0CE5" w:rsidRPr="00797923">
              <w:rPr>
                <w:sz w:val="20"/>
                <w:szCs w:val="20"/>
                <w:lang w:val="en-GB"/>
              </w:rPr>
              <w:t xml:space="preserve"> M</w:t>
            </w:r>
            <w:r>
              <w:rPr>
                <w:sz w:val="20"/>
                <w:szCs w:val="20"/>
                <w:lang w:val="en-GB"/>
              </w:rPr>
              <w:t>arch</w:t>
            </w:r>
            <w:r w:rsidR="007D0CE5" w:rsidRPr="00797923">
              <w:rPr>
                <w:sz w:val="20"/>
                <w:szCs w:val="20"/>
                <w:lang w:val="en-GB"/>
              </w:rPr>
              <w:t xml:space="preserve"> 2021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7C6296" w:rsidRDefault="00FE4A4D" w:rsidP="00B22022">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w:t>
      </w:r>
      <w:r w:rsidR="008A6A43" w:rsidRPr="007C6296">
        <w:rPr>
          <w:rFonts w:ascii="Simplified Arabic" w:hAnsi="Simplified Arabic"/>
          <w:b/>
          <w:bCs/>
          <w:w w:val="97"/>
          <w:sz w:val="24"/>
          <w:szCs w:val="24"/>
          <w:rtl/>
        </w:rPr>
        <w:t>لاجتماع العام للمنبر الحكومي الدولي للعلوم والسياسات في مجال التنوع البيولوجي وخدمات النظم الإيكولوجية</w:t>
      </w:r>
    </w:p>
    <w:p w14:paraId="0856AE77" w14:textId="34D8C290" w:rsidR="008A6A43" w:rsidRPr="007C6296" w:rsidRDefault="008A6A43" w:rsidP="002D12BC">
      <w:pPr>
        <w:spacing w:line="340" w:lineRule="exact"/>
        <w:ind w:left="140"/>
        <w:jc w:val="both"/>
        <w:rPr>
          <w:rFonts w:ascii="Simplified Arabic" w:hAnsi="Simplified Arabic"/>
          <w:w w:val="97"/>
          <w:sz w:val="24"/>
          <w:szCs w:val="24"/>
          <w:rtl/>
        </w:rPr>
      </w:pPr>
      <w:r w:rsidRPr="007C6296">
        <w:rPr>
          <w:rFonts w:ascii="Simplified Arabic" w:hAnsi="Simplified Arabic"/>
          <w:b/>
          <w:bCs/>
          <w:w w:val="97"/>
          <w:sz w:val="24"/>
          <w:szCs w:val="24"/>
          <w:rtl/>
        </w:rPr>
        <w:t xml:space="preserve">الدورة </w:t>
      </w:r>
      <w:r w:rsidR="002D12BC" w:rsidRPr="007C6296">
        <w:rPr>
          <w:rFonts w:ascii="Simplified Arabic" w:hAnsi="Simplified Arabic"/>
          <w:b/>
          <w:bCs/>
          <w:w w:val="97"/>
          <w:sz w:val="24"/>
          <w:szCs w:val="24"/>
          <w:rtl/>
        </w:rPr>
        <w:t>ال</w:t>
      </w:r>
      <w:r w:rsidR="007D0CE5">
        <w:rPr>
          <w:rFonts w:ascii="Simplified Arabic" w:hAnsi="Simplified Arabic" w:hint="cs"/>
          <w:b/>
          <w:bCs/>
          <w:w w:val="97"/>
          <w:sz w:val="24"/>
          <w:szCs w:val="24"/>
          <w:rtl/>
        </w:rPr>
        <w:t>ث</w:t>
      </w:r>
      <w:r w:rsidR="001A2594" w:rsidRPr="007C6296">
        <w:rPr>
          <w:rFonts w:ascii="Simplified Arabic" w:hAnsi="Simplified Arabic"/>
          <w:b/>
          <w:bCs/>
          <w:w w:val="97"/>
          <w:sz w:val="24"/>
          <w:szCs w:val="24"/>
          <w:rtl/>
        </w:rPr>
        <w:t>ا</w:t>
      </w:r>
      <w:r w:rsidR="007D0CE5">
        <w:rPr>
          <w:rFonts w:ascii="Simplified Arabic" w:hAnsi="Simplified Arabic" w:hint="cs"/>
          <w:b/>
          <w:bCs/>
          <w:w w:val="97"/>
          <w:sz w:val="24"/>
          <w:szCs w:val="24"/>
          <w:rtl/>
        </w:rPr>
        <w:t>من</w:t>
      </w:r>
      <w:r w:rsidR="001A2594" w:rsidRPr="007C6296">
        <w:rPr>
          <w:rFonts w:ascii="Simplified Arabic" w:hAnsi="Simplified Arabic"/>
          <w:b/>
          <w:bCs/>
          <w:w w:val="97"/>
          <w:sz w:val="24"/>
          <w:szCs w:val="24"/>
          <w:rtl/>
        </w:rPr>
        <w:t>ة</w:t>
      </w:r>
    </w:p>
    <w:p w14:paraId="006FC873" w14:textId="0E658145" w:rsidR="00597F50" w:rsidRPr="007C6296" w:rsidRDefault="007D0CE5" w:rsidP="00B22022">
      <w:pPr>
        <w:spacing w:line="340" w:lineRule="exact"/>
        <w:ind w:left="142"/>
        <w:jc w:val="both"/>
        <w:rPr>
          <w:rFonts w:ascii="Simplified Arabic" w:hAnsi="Simplified Arabic"/>
          <w:sz w:val="24"/>
          <w:szCs w:val="24"/>
          <w:rtl/>
        </w:rPr>
      </w:pPr>
      <w:r>
        <w:rPr>
          <w:rFonts w:ascii="Simplified Arabic" w:hAnsi="Simplified Arabic" w:hint="cs"/>
          <w:sz w:val="24"/>
          <w:szCs w:val="24"/>
          <w:rtl/>
        </w:rPr>
        <w:t>عبر الإنترنت</w:t>
      </w:r>
      <w:r w:rsidR="00AC6CE6" w:rsidRPr="007C6296">
        <w:rPr>
          <w:rFonts w:ascii="Simplified Arabic" w:hAnsi="Simplified Arabic"/>
          <w:sz w:val="24"/>
          <w:szCs w:val="24"/>
          <w:rtl/>
        </w:rPr>
        <w:t xml:space="preserve">، </w:t>
      </w:r>
      <w:r w:rsidR="00817130">
        <w:rPr>
          <w:rFonts w:ascii="Simplified Arabic" w:hAnsi="Simplified Arabic"/>
          <w:sz w:val="24"/>
          <w:szCs w:val="24"/>
        </w:rPr>
        <w:t>14</w:t>
      </w:r>
      <w:r w:rsidR="005B4C4C" w:rsidRPr="007C6296">
        <w:rPr>
          <w:rFonts w:ascii="Simplified Arabic" w:hAnsi="Simplified Arabic"/>
          <w:sz w:val="24"/>
          <w:szCs w:val="24"/>
          <w:rtl/>
        </w:rPr>
        <w:t>-</w:t>
      </w:r>
      <w:r w:rsidR="00817130">
        <w:rPr>
          <w:rFonts w:ascii="Simplified Arabic" w:hAnsi="Simplified Arabic"/>
          <w:sz w:val="24"/>
          <w:szCs w:val="24"/>
        </w:rPr>
        <w:t>24</w:t>
      </w:r>
      <w:r w:rsidR="00205A66" w:rsidRPr="007C6296">
        <w:rPr>
          <w:rFonts w:ascii="Simplified Arabic" w:hAnsi="Simplified Arabic"/>
          <w:sz w:val="24"/>
          <w:szCs w:val="24"/>
          <w:rtl/>
        </w:rPr>
        <w:t xml:space="preserve"> </w:t>
      </w:r>
      <w:r w:rsidR="00817130">
        <w:rPr>
          <w:rFonts w:ascii="Simplified Arabic" w:hAnsi="Simplified Arabic" w:hint="cs"/>
          <w:sz w:val="24"/>
          <w:szCs w:val="24"/>
          <w:rtl/>
          <w:lang w:val="nl-NL" w:bidi="ar-EG"/>
        </w:rPr>
        <w:t>حزيران</w:t>
      </w:r>
      <w:r w:rsidR="001A2594" w:rsidRPr="007C6296">
        <w:rPr>
          <w:rFonts w:ascii="Simplified Arabic" w:hAnsi="Simplified Arabic"/>
          <w:sz w:val="24"/>
          <w:szCs w:val="24"/>
          <w:rtl/>
        </w:rPr>
        <w:t>/</w:t>
      </w:r>
      <w:r w:rsidR="00817130">
        <w:rPr>
          <w:rFonts w:ascii="Simplified Arabic" w:hAnsi="Simplified Arabic" w:hint="cs"/>
          <w:sz w:val="24"/>
          <w:szCs w:val="24"/>
          <w:rtl/>
        </w:rPr>
        <w:t>يونيه</w:t>
      </w:r>
      <w:r w:rsidR="00597F50" w:rsidRPr="007C6296">
        <w:rPr>
          <w:rFonts w:ascii="Simplified Arabic" w:hAnsi="Simplified Arabic"/>
          <w:sz w:val="24"/>
          <w:szCs w:val="24"/>
          <w:rtl/>
        </w:rPr>
        <w:t xml:space="preserve"> </w:t>
      </w:r>
      <w:r w:rsidR="00AC6CE6" w:rsidRPr="007C6296">
        <w:rPr>
          <w:rFonts w:ascii="Simplified Arabic" w:hAnsi="Simplified Arabic"/>
          <w:sz w:val="24"/>
          <w:szCs w:val="24"/>
          <w:rtl/>
        </w:rPr>
        <w:t>20</w:t>
      </w:r>
      <w:r w:rsidR="00276E48" w:rsidRPr="007C6296">
        <w:rPr>
          <w:rFonts w:ascii="Simplified Arabic" w:hAnsi="Simplified Arabic"/>
          <w:sz w:val="24"/>
          <w:szCs w:val="24"/>
          <w:rtl/>
        </w:rPr>
        <w:t>2</w:t>
      </w:r>
      <w:r w:rsidR="00AC6CE6" w:rsidRPr="007C6296">
        <w:rPr>
          <w:rFonts w:ascii="Simplified Arabic" w:hAnsi="Simplified Arabic"/>
          <w:sz w:val="24"/>
          <w:szCs w:val="24"/>
          <w:rtl/>
        </w:rPr>
        <w:t>1</w:t>
      </w:r>
    </w:p>
    <w:p w14:paraId="1141078E" w14:textId="27C482EF" w:rsidR="002615F7" w:rsidRDefault="002615F7" w:rsidP="00B22022">
      <w:pPr>
        <w:spacing w:line="340" w:lineRule="exact"/>
        <w:ind w:left="142"/>
        <w:jc w:val="both"/>
        <w:rPr>
          <w:rFonts w:ascii="Simplified Arabic" w:hAnsi="Simplified Arabic"/>
          <w:bCs/>
          <w:sz w:val="24"/>
          <w:szCs w:val="24"/>
          <w:lang w:eastAsia="zh-TW"/>
        </w:rPr>
      </w:pPr>
      <w:r w:rsidRPr="007C6296">
        <w:rPr>
          <w:rFonts w:ascii="Simplified Arabic" w:hAnsi="Simplified Arabic"/>
          <w:sz w:val="24"/>
          <w:szCs w:val="24"/>
          <w:rtl/>
          <w:lang w:eastAsia="zh-TW"/>
        </w:rPr>
        <w:t xml:space="preserve">البند </w:t>
      </w:r>
      <w:r w:rsidR="00817130">
        <w:rPr>
          <w:rFonts w:ascii="Simplified Arabic" w:hAnsi="Simplified Arabic" w:hint="cs"/>
          <w:sz w:val="24"/>
          <w:szCs w:val="24"/>
          <w:rtl/>
          <w:lang w:eastAsia="zh-TW"/>
        </w:rPr>
        <w:t>7 (ب)</w:t>
      </w:r>
      <w:r w:rsidRPr="007C6296">
        <w:rPr>
          <w:rFonts w:ascii="Simplified Arabic" w:hAnsi="Simplified Arabic"/>
          <w:sz w:val="24"/>
          <w:szCs w:val="24"/>
          <w:rtl/>
          <w:lang w:eastAsia="zh-TW"/>
        </w:rPr>
        <w:t xml:space="preserve"> من جدول الأعمال المؤقت</w:t>
      </w:r>
      <w:r w:rsidRPr="00A02BD8">
        <w:rPr>
          <w:rFonts w:ascii="Simplified Arabic" w:hAnsi="Simplified Arabic"/>
          <w:bCs/>
          <w:sz w:val="28"/>
          <w:vertAlign w:val="superscript"/>
          <w:lang w:eastAsia="zh-TW"/>
        </w:rPr>
        <w:footnoteReference w:customMarkFollows="1" w:id="1"/>
        <w:t>*</w:t>
      </w:r>
    </w:p>
    <w:p w14:paraId="39AD6B03" w14:textId="70D5C2DA" w:rsidR="00B22022" w:rsidRPr="00BE16BC" w:rsidRDefault="00C77E13" w:rsidP="00831BCB">
      <w:pPr>
        <w:spacing w:after="120" w:line="300" w:lineRule="exact"/>
        <w:ind w:left="142" w:right="5387"/>
        <w:jc w:val="both"/>
        <w:rPr>
          <w:rFonts w:ascii="Simplified Arabic" w:hAnsi="Simplified Arabic"/>
          <w:bCs/>
          <w:sz w:val="20"/>
          <w:szCs w:val="20"/>
          <w:rtl/>
        </w:rPr>
      </w:pPr>
      <w:r w:rsidRPr="00BE16BC">
        <w:rPr>
          <w:rFonts w:ascii="Simplified Arabic" w:hAnsi="Simplified Arabic"/>
          <w:bCs/>
          <w:sz w:val="20"/>
          <w:szCs w:val="20"/>
          <w:rtl/>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p>
    <w:p w14:paraId="40356B0B" w14:textId="5E197426" w:rsidR="00817765" w:rsidRPr="00982FD8" w:rsidRDefault="00445BF9" w:rsidP="00831BCB">
      <w:pPr>
        <w:pStyle w:val="BBTitle"/>
        <w:tabs>
          <w:tab w:val="clear" w:pos="1247"/>
          <w:tab w:val="clear" w:pos="1814"/>
          <w:tab w:val="clear" w:pos="2381"/>
          <w:tab w:val="clear" w:pos="2948"/>
          <w:tab w:val="clear" w:pos="3515"/>
        </w:tabs>
        <w:bidi/>
        <w:spacing w:before="360" w:line="380" w:lineRule="exact"/>
        <w:ind w:left="1134" w:right="0"/>
        <w:jc w:val="both"/>
        <w:textDirection w:val="tbRlV"/>
        <w:rPr>
          <w:rFonts w:ascii="Simplified Arabic" w:hAnsi="Simplified Arabic" w:cs="Simplified Arabic" w:hint="cs"/>
          <w:b w:val="0"/>
          <w:bCs/>
          <w:rtl/>
          <w:lang w:eastAsia="zh-TW"/>
        </w:rPr>
      </w:pPr>
      <w:bookmarkStart w:id="0" w:name="_Hlk499030572"/>
      <w:r w:rsidRPr="00445BF9">
        <w:rPr>
          <w:rFonts w:ascii="Simplified Arabic" w:hAnsi="Simplified Arabic"/>
          <w:bCs/>
          <w:rtl/>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r w:rsidR="00FB495B" w:rsidRPr="00A02BD8">
        <w:rPr>
          <w:rFonts w:ascii="Simplified Arabic" w:hAnsi="Simplified Arabic"/>
          <w:bCs/>
          <w:vertAlign w:val="superscript"/>
          <w:lang w:eastAsia="zh-TW"/>
        </w:rPr>
        <w:footnoteReference w:customMarkFollows="1" w:id="2"/>
        <w:t>*</w:t>
      </w:r>
      <w:r w:rsidR="00982FD8" w:rsidRPr="00982FD8">
        <w:rPr>
          <w:rFonts w:ascii="Simplified Arabic" w:hAnsi="Simplified Arabic" w:cs="Simplified Arabic" w:hint="cs"/>
          <w:b w:val="0"/>
          <w:bCs/>
          <w:vertAlign w:val="superscript"/>
          <w:rtl/>
          <w:lang w:eastAsia="zh-TW"/>
        </w:rPr>
        <w:t>*</w:t>
      </w:r>
    </w:p>
    <w:p w14:paraId="6B2E7A10" w14:textId="5E139F3A" w:rsidR="003A40E2" w:rsidRPr="00DA5000" w:rsidRDefault="00C77E13" w:rsidP="00C77E13">
      <w:pPr>
        <w:pStyle w:val="Normalnumber"/>
        <w:numPr>
          <w:ilvl w:val="0"/>
          <w:numId w:val="0"/>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4"/>
        <w:jc w:val="both"/>
        <w:textDirection w:val="tbRlV"/>
        <w:rPr>
          <w:rFonts w:ascii="Simplified Arabic" w:hAnsi="Simplified Arabic" w:cs="Simplified Arabic"/>
          <w:sz w:val="24"/>
          <w:szCs w:val="24"/>
          <w:rtl/>
          <w:lang w:eastAsia="zh-TW" w:bidi="ar-EG"/>
        </w:rPr>
      </w:pPr>
      <w:r w:rsidRPr="00C77E13">
        <w:rPr>
          <w:rFonts w:ascii="Simplified Arabic" w:hAnsi="Simplified Arabic" w:cs="Simplified Arabic"/>
          <w:b/>
          <w:bCs/>
          <w:sz w:val="24"/>
          <w:szCs w:val="24"/>
          <w:rtl/>
          <w:lang w:eastAsia="zh-TW"/>
        </w:rPr>
        <w:t>مذكرة من الأمانة</w:t>
      </w:r>
    </w:p>
    <w:p w14:paraId="597D6F9F" w14:textId="46560A42" w:rsidR="001C51CC" w:rsidRPr="00C117C5" w:rsidRDefault="00C77E1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80" w:lineRule="exact"/>
        <w:ind w:left="1134" w:firstLine="0"/>
        <w:jc w:val="both"/>
        <w:textDirection w:val="tbRlV"/>
        <w:rPr>
          <w:rFonts w:ascii="Simplified Arabic" w:hAnsi="Simplified Arabic" w:cs="Simplified Arabic"/>
          <w:sz w:val="24"/>
          <w:szCs w:val="24"/>
          <w:lang w:eastAsia="zh-TW"/>
        </w:rPr>
      </w:pPr>
      <w:r w:rsidRPr="00C77E13">
        <w:rPr>
          <w:rFonts w:ascii="Simplified Arabic" w:hAnsi="Simplified Arabic" w:cs="Simplified Arabic"/>
          <w:sz w:val="24"/>
          <w:szCs w:val="24"/>
          <w:rtl/>
          <w:lang w:eastAsia="zh-TW"/>
        </w:rPr>
        <w:t xml:space="preserve">في الدورة السابعة للاجتماع العام، وفي الفقرة 2 (ب) من الفرع ثانياً من المقرر م.ح.د-7/1، وافق الاجتماع العام على عملية تحديد النطاق لتقييم مواضيعي للأسباب الكامنة وراء فقدان التنوع البيولوجي </w:t>
      </w:r>
      <w:r w:rsidR="00DE7CBC">
        <w:rPr>
          <w:rFonts w:ascii="Simplified Arabic" w:hAnsi="Simplified Arabic" w:cs="Simplified Arabic" w:hint="cs"/>
          <w:sz w:val="24"/>
          <w:szCs w:val="24"/>
          <w:rtl/>
          <w:lang w:eastAsia="zh-TW"/>
        </w:rPr>
        <w:t>والعوامل المحددة للتغيير التحويلي</w:t>
      </w:r>
      <w:r w:rsidR="00DE7CBC">
        <w:rPr>
          <w:rFonts w:ascii="Simplified Arabic" w:hAnsi="Simplified Arabic" w:cs="Simplified Arabic"/>
          <w:sz w:val="24"/>
          <w:szCs w:val="24"/>
          <w:lang w:eastAsia="zh-TW"/>
        </w:rPr>
        <w:t xml:space="preserve"> </w:t>
      </w:r>
      <w:r w:rsidR="00DE7CBC">
        <w:rPr>
          <w:rFonts w:ascii="Simplified Arabic" w:hAnsi="Simplified Arabic" w:cs="Simplified Arabic" w:hint="cs"/>
          <w:sz w:val="24"/>
          <w:szCs w:val="24"/>
          <w:rtl/>
          <w:lang w:val="nl-NL" w:eastAsia="zh-TW" w:bidi="ar-EG"/>
        </w:rPr>
        <w:t>والخيارات الكفيلة بتحقيق</w:t>
      </w:r>
      <w:r w:rsidR="00C117C5">
        <w:rPr>
          <w:rFonts w:ascii="Simplified Arabic" w:hAnsi="Simplified Arabic" w:cs="Simplified Arabic" w:hint="cs"/>
          <w:sz w:val="24"/>
          <w:szCs w:val="24"/>
          <w:rtl/>
          <w:lang w:val="nl-NL" w:eastAsia="zh-TW" w:bidi="ar-EG"/>
        </w:rPr>
        <w:t xml:space="preserve"> عام 2050 للتنوع البيولوجي</w:t>
      </w:r>
      <w:r w:rsidR="003D0B13" w:rsidRPr="003D0B13">
        <w:rPr>
          <w:rFonts w:ascii="Simplified Arabic" w:hAnsi="Simplified Arabic" w:cs="Simplified Arabic" w:hint="cs"/>
          <w:sz w:val="24"/>
          <w:szCs w:val="24"/>
          <w:vertAlign w:val="superscript"/>
          <w:rtl/>
          <w:lang w:val="nl-NL" w:eastAsia="zh-TW" w:bidi="ar-EG"/>
        </w:rPr>
        <w:t>(</w:t>
      </w:r>
      <w:r w:rsidR="00C117C5" w:rsidRPr="003D0B13">
        <w:rPr>
          <w:rStyle w:val="FootnoteReference"/>
          <w:rFonts w:ascii="Simplified Arabic" w:hAnsi="Simplified Arabic" w:cs="Simplified Arabic"/>
          <w:sz w:val="24"/>
          <w:szCs w:val="24"/>
          <w:rtl/>
          <w:lang w:val="nl-NL" w:eastAsia="zh-TW" w:bidi="ar-EG"/>
        </w:rPr>
        <w:footnoteReference w:id="3"/>
      </w:r>
      <w:r w:rsidR="003D0B13" w:rsidRPr="003D0B13">
        <w:rPr>
          <w:rFonts w:ascii="Simplified Arabic" w:hAnsi="Simplified Arabic" w:cs="Simplified Arabic" w:hint="cs"/>
          <w:sz w:val="24"/>
          <w:szCs w:val="24"/>
          <w:vertAlign w:val="superscript"/>
          <w:rtl/>
          <w:lang w:eastAsia="zh-TW"/>
        </w:rPr>
        <w:t>)</w:t>
      </w:r>
      <w:r w:rsidRPr="00C77E13">
        <w:rPr>
          <w:rFonts w:ascii="Simplified Arabic" w:hAnsi="Simplified Arabic" w:cs="Simplified Arabic"/>
          <w:sz w:val="24"/>
          <w:szCs w:val="24"/>
          <w:rtl/>
          <w:lang w:eastAsia="zh-TW"/>
        </w:rPr>
        <w:t xml:space="preserve">، وفقاً لإجراءات إعداد نواتج المنبر المبينة في المرفق الأول للمقرر </w:t>
      </w:r>
      <w:bookmarkStart w:id="1" w:name="_Hlk69137094"/>
      <w:r w:rsidRPr="00C77E13">
        <w:rPr>
          <w:rFonts w:ascii="Simplified Arabic" w:hAnsi="Simplified Arabic" w:cs="Simplified Arabic"/>
          <w:sz w:val="24"/>
          <w:szCs w:val="24"/>
          <w:rtl/>
          <w:lang w:eastAsia="zh-TW"/>
        </w:rPr>
        <w:t>م.ح.د-3/3</w:t>
      </w:r>
      <w:bookmarkEnd w:id="1"/>
      <w:r w:rsidRPr="00C77E13">
        <w:rPr>
          <w:rFonts w:ascii="Simplified Arabic" w:hAnsi="Simplified Arabic" w:cs="Simplified Arabic"/>
          <w:sz w:val="24"/>
          <w:szCs w:val="24"/>
          <w:rtl/>
          <w:lang w:eastAsia="zh-TW"/>
        </w:rPr>
        <w:t xml:space="preserve"> واستناداً إلى تقرير تحديد النطاق الأولي للتقييم، المبين في التذييل الثاني، الفرع الثالث من الوثيقة</w:t>
      </w:r>
      <w:r w:rsidR="00DE7CBC">
        <w:rPr>
          <w:rFonts w:ascii="Simplified Arabic" w:hAnsi="Simplified Arabic" w:cs="Simplified Arabic" w:hint="cs"/>
          <w:sz w:val="24"/>
          <w:szCs w:val="24"/>
          <w:rtl/>
          <w:lang w:eastAsia="zh-TW"/>
        </w:rPr>
        <w:t xml:space="preserve"> </w:t>
      </w:r>
      <w:r w:rsidR="00DE7CBC" w:rsidRPr="00462E84">
        <w:t>IPBES/7/6</w:t>
      </w:r>
      <w:r w:rsidR="00DE7CBC" w:rsidRPr="00DE7CBC">
        <w:rPr>
          <w:rFonts w:hint="cs"/>
          <w:sz w:val="24"/>
          <w:szCs w:val="24"/>
          <w:rtl/>
        </w:rPr>
        <w:t>.</w:t>
      </w:r>
    </w:p>
    <w:p w14:paraId="4FE71FDD" w14:textId="0F5DAD4C" w:rsidR="00C117C5" w:rsidRDefault="00C117C5"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80" w:lineRule="exact"/>
        <w:ind w:left="1132" w:firstLine="0"/>
        <w:jc w:val="both"/>
        <w:textDirection w:val="tbRlV"/>
        <w:rPr>
          <w:rFonts w:ascii="Simplified Arabic" w:hAnsi="Simplified Arabic" w:cs="Simplified Arabic"/>
          <w:sz w:val="24"/>
          <w:szCs w:val="24"/>
          <w:lang w:eastAsia="zh-TW"/>
        </w:rPr>
      </w:pPr>
      <w:r w:rsidRPr="00C117C5">
        <w:rPr>
          <w:rFonts w:ascii="Simplified Arabic" w:hAnsi="Simplified Arabic" w:cs="Simplified Arabic"/>
          <w:sz w:val="24"/>
          <w:szCs w:val="24"/>
          <w:rtl/>
          <w:lang w:eastAsia="zh-TW"/>
        </w:rPr>
        <w:t>تبين هذه المذكرة تقرير تحديد النطاق الذي قدمه فريق الخبراء المتعدد التخصصات إلى الاجتماع العام</w:t>
      </w:r>
      <w:r w:rsidRPr="00C117C5">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C117C5">
        <w:rPr>
          <w:rFonts w:ascii="Simplified Arabic" w:hAnsi="Simplified Arabic" w:cs="Simplified Arabic"/>
          <w:sz w:val="24"/>
          <w:szCs w:val="24"/>
          <w:rtl/>
          <w:lang w:eastAsia="zh-TW"/>
        </w:rPr>
        <w:t>وترد المعلومات عن عملية تحديد النطاق في الوثيق</w:t>
      </w:r>
      <w:r>
        <w:rPr>
          <w:rFonts w:ascii="Simplified Arabic" w:hAnsi="Simplified Arabic" w:cs="Simplified Arabic" w:hint="cs"/>
          <w:sz w:val="24"/>
          <w:szCs w:val="24"/>
          <w:rtl/>
          <w:lang w:eastAsia="zh-TW"/>
        </w:rPr>
        <w:t xml:space="preserve">ة </w:t>
      </w:r>
      <w:r w:rsidRPr="00C117C5">
        <w:rPr>
          <w:rFonts w:cs="Times New Roman"/>
          <w:lang w:eastAsia="zh-TW"/>
        </w:rPr>
        <w:t>IPBES/8/INF/6</w:t>
      </w:r>
      <w:r>
        <w:rPr>
          <w:rFonts w:ascii="Simplified Arabic" w:hAnsi="Simplified Arabic" w:cs="Simplified Arabic" w:hint="cs"/>
          <w:sz w:val="24"/>
          <w:szCs w:val="24"/>
          <w:rtl/>
          <w:lang w:eastAsia="zh-TW"/>
        </w:rPr>
        <w:t>.</w:t>
      </w:r>
    </w:p>
    <w:p w14:paraId="06B1F7D5" w14:textId="77777777" w:rsidR="007F5DF9" w:rsidRDefault="007F5DF9" w:rsidP="007F5DF9">
      <w:pPr>
        <w:rPr>
          <w:rFonts w:ascii="Simplified Arabic" w:hAnsi="Simplified Arabic"/>
          <w:b/>
          <w:bCs/>
          <w:sz w:val="26"/>
          <w:szCs w:val="26"/>
          <w:rtl/>
          <w:lang w:eastAsia="zh-TW"/>
        </w:rPr>
      </w:pPr>
      <w:r>
        <w:rPr>
          <w:rFonts w:ascii="Simplified Arabic" w:hAnsi="Simplified Arabic"/>
          <w:b/>
          <w:bCs/>
          <w:sz w:val="26"/>
          <w:szCs w:val="26"/>
          <w:rtl/>
          <w:lang w:eastAsia="zh-TW"/>
        </w:rPr>
        <w:br w:type="page"/>
      </w:r>
    </w:p>
    <w:p w14:paraId="2E6784F3" w14:textId="6CC2C2A4" w:rsidR="001C51CC" w:rsidRPr="006A0A83" w:rsidRDefault="00C117C5" w:rsidP="00FB2357">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textDirection w:val="tbRlV"/>
        <w:rPr>
          <w:rFonts w:ascii="Simplified Arabic" w:hAnsi="Simplified Arabic" w:cs="Simplified Arabic"/>
          <w:b/>
          <w:bCs/>
          <w:sz w:val="26"/>
          <w:szCs w:val="26"/>
          <w:rtl/>
          <w:lang w:eastAsia="zh-TW"/>
        </w:rPr>
      </w:pPr>
      <w:r w:rsidRPr="006A0A83">
        <w:rPr>
          <w:rFonts w:ascii="Simplified Arabic" w:hAnsi="Simplified Arabic" w:cs="Simplified Arabic" w:hint="cs"/>
          <w:b/>
          <w:bCs/>
          <w:sz w:val="26"/>
          <w:szCs w:val="26"/>
          <w:rtl/>
          <w:lang w:eastAsia="zh-TW"/>
        </w:rPr>
        <w:lastRenderedPageBreak/>
        <w:t>أولاً-</w:t>
      </w:r>
      <w:r w:rsidR="00240541" w:rsidRPr="006A0A83">
        <w:rPr>
          <w:rFonts w:ascii="Simplified Arabic" w:hAnsi="Simplified Arabic" w:cs="Simplified Arabic"/>
          <w:b/>
          <w:bCs/>
          <w:sz w:val="26"/>
          <w:szCs w:val="26"/>
          <w:rtl/>
          <w:lang w:eastAsia="zh-TW"/>
        </w:rPr>
        <w:tab/>
      </w:r>
      <w:r w:rsidRPr="006A0A83">
        <w:rPr>
          <w:rFonts w:ascii="Simplified Arabic" w:hAnsi="Simplified Arabic" w:cs="Simplified Arabic"/>
          <w:b/>
          <w:bCs/>
          <w:sz w:val="26"/>
          <w:szCs w:val="26"/>
          <w:rtl/>
          <w:lang w:eastAsia="zh-TW"/>
        </w:rPr>
        <w:t>النطاق، والجدول الزمني، والتغطية الجغرافية، والسياق السياساتي، والمسائل الشاملة، والأسلوب المنهجي</w:t>
      </w:r>
    </w:p>
    <w:p w14:paraId="41730E2E" w14:textId="4303C910" w:rsidR="003A40E2" w:rsidRPr="0059135F" w:rsidRDefault="00C117C5"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4"/>
          <w:szCs w:val="24"/>
          <w:rtl/>
          <w:lang w:eastAsia="zh-TW"/>
        </w:rPr>
      </w:pPr>
      <w:r w:rsidRPr="0059135F">
        <w:rPr>
          <w:rFonts w:ascii="Simplified Arabic" w:hAnsi="Simplified Arabic" w:cs="Simplified Arabic" w:hint="cs"/>
          <w:b/>
          <w:bCs/>
          <w:sz w:val="24"/>
          <w:szCs w:val="24"/>
          <w:rtl/>
          <w:lang w:eastAsia="zh-TW"/>
        </w:rPr>
        <w:t>ألف-</w:t>
      </w:r>
      <w:r w:rsidR="003E5778" w:rsidRPr="0059135F">
        <w:rPr>
          <w:rFonts w:ascii="Simplified Arabic" w:hAnsi="Simplified Arabic" w:cs="Simplified Arabic"/>
          <w:b/>
          <w:bCs/>
          <w:sz w:val="24"/>
          <w:szCs w:val="24"/>
          <w:rtl/>
          <w:lang w:eastAsia="zh-TW"/>
        </w:rPr>
        <w:tab/>
      </w:r>
      <w:r w:rsidRPr="0059135F">
        <w:rPr>
          <w:rFonts w:ascii="Simplified Arabic" w:hAnsi="Simplified Arabic" w:cs="Simplified Arabic"/>
          <w:b/>
          <w:bCs/>
          <w:sz w:val="24"/>
          <w:szCs w:val="24"/>
          <w:rtl/>
          <w:lang w:eastAsia="zh-TW"/>
        </w:rPr>
        <w:t>النطاق</w:t>
      </w:r>
    </w:p>
    <w:p w14:paraId="5895E763" w14:textId="48D451B4" w:rsidR="00817765" w:rsidRDefault="00C117C5"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C117C5">
        <w:rPr>
          <w:rFonts w:ascii="Simplified Arabic" w:hAnsi="Simplified Arabic" w:cs="Simplified Arabic"/>
          <w:sz w:val="24"/>
          <w:szCs w:val="24"/>
          <w:rtl/>
          <w:lang w:eastAsia="zh-TW"/>
        </w:rPr>
        <w:t>لأغراض التقييم، وتمشياً مع الأعمال السابقة التي اعتمدها الاجتماع العام للمنبر، يُعرَّف التغيير التحويلي</w:t>
      </w:r>
      <w:r w:rsidR="00EA6421" w:rsidRPr="00EA6421">
        <w:rPr>
          <w:rFonts w:ascii="Simplified Arabic" w:hAnsi="Simplified Arabic" w:cs="Simplified Arabic" w:hint="cs"/>
          <w:sz w:val="24"/>
          <w:szCs w:val="24"/>
          <w:vertAlign w:val="superscript"/>
          <w:rtl/>
          <w:lang w:eastAsia="zh-TW"/>
        </w:rPr>
        <w:t>(</w:t>
      </w:r>
      <w:r w:rsidRPr="00EA6421">
        <w:rPr>
          <w:rStyle w:val="FootnoteReference"/>
          <w:rFonts w:ascii="Simplified Arabic" w:hAnsi="Simplified Arabic" w:cs="Simplified Arabic"/>
          <w:sz w:val="24"/>
          <w:szCs w:val="24"/>
          <w:rtl/>
          <w:lang w:eastAsia="zh-TW"/>
        </w:rPr>
        <w:footnoteReference w:id="4"/>
      </w:r>
      <w:r w:rsidR="00EA6421" w:rsidRPr="00EA6421">
        <w:rPr>
          <w:rFonts w:ascii="Simplified Arabic" w:hAnsi="Simplified Arabic" w:cs="Simplified Arabic" w:hint="cs"/>
          <w:sz w:val="24"/>
          <w:szCs w:val="24"/>
          <w:vertAlign w:val="superscript"/>
          <w:rtl/>
          <w:lang w:eastAsia="zh-TW"/>
        </w:rPr>
        <w:t>)</w:t>
      </w:r>
      <w:r w:rsidRPr="00C117C5">
        <w:rPr>
          <w:rFonts w:ascii="Simplified Arabic" w:hAnsi="Simplified Arabic" w:cs="Simplified Arabic"/>
          <w:sz w:val="24"/>
          <w:szCs w:val="24"/>
          <w:rtl/>
          <w:lang w:eastAsia="zh-TW"/>
        </w:rPr>
        <w:t xml:space="preserve"> بأنه عملية إعادة تنظيم أساسية وعلى نطاق المنظومة تشمل عوامل تكنولوجية واقتصادية واجتماعية، بما في ذلك النماذج والأهداف والقيم</w:t>
      </w:r>
      <w:r w:rsidRPr="00C117C5">
        <w:rPr>
          <w:rFonts w:ascii="Simplified Arabic" w:hAnsi="Simplified Arabic" w:cs="Simplified Arabic"/>
          <w:sz w:val="24"/>
          <w:szCs w:val="24"/>
          <w:lang w:eastAsia="zh-TW"/>
        </w:rPr>
        <w:t>.</w:t>
      </w:r>
      <w:r w:rsidR="00EA6421" w:rsidRPr="00EA6421">
        <w:rPr>
          <w:rFonts w:ascii="Simplified Arabic" w:hAnsi="Simplified Arabic" w:cs="Simplified Arabic"/>
          <w:sz w:val="24"/>
          <w:szCs w:val="24"/>
          <w:vertAlign w:val="superscript"/>
          <w:lang w:eastAsia="zh-TW"/>
        </w:rPr>
        <w:t>(</w:t>
      </w:r>
      <w:r w:rsidR="00AD6475" w:rsidRPr="00EA6421">
        <w:rPr>
          <w:rStyle w:val="FootnoteReference"/>
          <w:rFonts w:ascii="Simplified Arabic" w:hAnsi="Simplified Arabic" w:cs="Simplified Arabic"/>
          <w:sz w:val="24"/>
          <w:szCs w:val="24"/>
          <w:lang w:eastAsia="zh-TW"/>
        </w:rPr>
        <w:footnoteReference w:id="5"/>
      </w:r>
      <w:r w:rsidR="00EA6421" w:rsidRPr="00EA6421">
        <w:rPr>
          <w:rFonts w:ascii="Simplified Arabic" w:hAnsi="Simplified Arabic" w:cs="Simplified Arabic"/>
          <w:sz w:val="24"/>
          <w:szCs w:val="24"/>
          <w:vertAlign w:val="superscript"/>
          <w:lang w:eastAsia="zh-TW"/>
        </w:rPr>
        <w:t>)</w:t>
      </w:r>
    </w:p>
    <w:p w14:paraId="31172457" w14:textId="6C181795" w:rsidR="005F6FF6" w:rsidRDefault="005F6FF6"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5F6FF6">
        <w:rPr>
          <w:rFonts w:ascii="Simplified Arabic" w:hAnsi="Simplified Arabic" w:cs="Simplified Arabic"/>
          <w:sz w:val="24"/>
          <w:szCs w:val="24"/>
          <w:rtl/>
          <w:lang w:eastAsia="zh-TW"/>
        </w:rPr>
        <w:t>خلص</w:t>
      </w:r>
      <w:r w:rsidR="00D1367F">
        <w:rPr>
          <w:rFonts w:ascii="Simplified Arabic" w:hAnsi="Simplified Arabic" w:cs="Simplified Arabic" w:hint="cs"/>
          <w:sz w:val="24"/>
          <w:szCs w:val="24"/>
          <w:rtl/>
          <w:lang w:eastAsia="zh-TW"/>
        </w:rPr>
        <w:t xml:space="preserve"> </w:t>
      </w:r>
      <w:r w:rsidR="00D1367F" w:rsidRPr="00D1367F">
        <w:rPr>
          <w:rFonts w:ascii="Simplified Arabic" w:hAnsi="Simplified Arabic" w:cs="Simplified Arabic"/>
          <w:sz w:val="24"/>
          <w:szCs w:val="24"/>
          <w:rtl/>
          <w:lang w:eastAsia="zh-TW"/>
        </w:rPr>
        <w:t>التقييم العالمي للتنوع البيولوجي وخدمات النظم الإيكولوجية</w:t>
      </w:r>
      <w:r w:rsidRPr="005F6FF6">
        <w:rPr>
          <w:rFonts w:ascii="Simplified Arabic" w:hAnsi="Simplified Arabic" w:cs="Simplified Arabic"/>
          <w:sz w:val="24"/>
          <w:szCs w:val="24"/>
          <w:rtl/>
          <w:lang w:eastAsia="zh-TW"/>
        </w:rPr>
        <w:t xml:space="preserve"> </w:t>
      </w:r>
      <w:r w:rsidR="00D1367F">
        <w:rPr>
          <w:rFonts w:ascii="Simplified Arabic" w:hAnsi="Simplified Arabic" w:cs="Simplified Arabic" w:hint="cs"/>
          <w:sz w:val="24"/>
          <w:szCs w:val="24"/>
          <w:rtl/>
          <w:lang w:eastAsia="zh-TW"/>
        </w:rPr>
        <w:t xml:space="preserve">الذي أجراه المنبر </w:t>
      </w:r>
      <w:r w:rsidRPr="005F6FF6">
        <w:rPr>
          <w:rFonts w:ascii="Simplified Arabic" w:hAnsi="Simplified Arabic" w:cs="Simplified Arabic"/>
          <w:sz w:val="24"/>
          <w:szCs w:val="24"/>
          <w:rtl/>
          <w:lang w:eastAsia="zh-TW"/>
        </w:rPr>
        <w:t xml:space="preserve">إلى وجود مسارات </w:t>
      </w:r>
      <w:r w:rsidR="00D1367F">
        <w:rPr>
          <w:rFonts w:ascii="Simplified Arabic" w:hAnsi="Simplified Arabic" w:cs="Simplified Arabic" w:hint="cs"/>
          <w:sz w:val="24"/>
          <w:szCs w:val="24"/>
          <w:rtl/>
          <w:lang w:eastAsia="zh-TW"/>
        </w:rPr>
        <w:t>ممكنة</w:t>
      </w:r>
      <w:r w:rsidRPr="005F6FF6">
        <w:rPr>
          <w:rFonts w:ascii="Simplified Arabic" w:hAnsi="Simplified Arabic" w:cs="Simplified Arabic"/>
          <w:sz w:val="24"/>
          <w:szCs w:val="24"/>
          <w:rtl/>
          <w:lang w:eastAsia="zh-TW"/>
        </w:rPr>
        <w:t xml:space="preserve"> لتحقيق رؤية عام 2050 للتنوع البيولوجي</w:t>
      </w:r>
      <w:r w:rsidR="00D1367F">
        <w:rPr>
          <w:rFonts w:ascii="Simplified Arabic" w:hAnsi="Simplified Arabic" w:cs="Simplified Arabic" w:hint="cs"/>
          <w:sz w:val="24"/>
          <w:szCs w:val="24"/>
          <w:rtl/>
          <w:lang w:eastAsia="zh-TW"/>
        </w:rPr>
        <w:t xml:space="preserve"> </w:t>
      </w:r>
      <w:r w:rsidRPr="005F6FF6">
        <w:rPr>
          <w:rFonts w:ascii="Simplified Arabic" w:hAnsi="Simplified Arabic" w:cs="Simplified Arabic"/>
          <w:sz w:val="24"/>
          <w:szCs w:val="24"/>
          <w:rtl/>
          <w:lang w:eastAsia="zh-TW"/>
        </w:rPr>
        <w:t>بالاقتران مع الأهداف الرئيسية للتنمية البشرية</w:t>
      </w:r>
      <w:r w:rsidRPr="005F6FF6">
        <w:rPr>
          <w:rFonts w:ascii="Simplified Arabic" w:hAnsi="Simplified Arabic" w:cs="Simplified Arabic"/>
          <w:sz w:val="24"/>
          <w:szCs w:val="24"/>
          <w:lang w:eastAsia="zh-TW"/>
        </w:rPr>
        <w:t>.</w:t>
      </w:r>
      <w:r w:rsidR="00D1367F">
        <w:rPr>
          <w:rFonts w:ascii="Simplified Arabic" w:hAnsi="Simplified Arabic" w:cs="Simplified Arabic" w:hint="cs"/>
          <w:sz w:val="24"/>
          <w:szCs w:val="24"/>
          <w:rtl/>
          <w:lang w:eastAsia="zh-TW"/>
        </w:rPr>
        <w:t xml:space="preserve"> </w:t>
      </w:r>
      <w:r w:rsidR="00D1367F" w:rsidRPr="00D1367F">
        <w:rPr>
          <w:rFonts w:ascii="Simplified Arabic" w:hAnsi="Simplified Arabic" w:cs="Simplified Arabic"/>
          <w:sz w:val="24"/>
          <w:szCs w:val="24"/>
          <w:rtl/>
          <w:lang w:eastAsia="zh-TW"/>
        </w:rPr>
        <w:t>غير أن هذه المسارات تتطلب تغييرات جوهرية في نماذج التنمية والديناميات الاجتماعية الإيكولوجية، مما يستتبع بدوره تغييرات في المجتمع، بالنظر في عدم المساواة ومسائل الحوكمة، واستخدام الأراضي والمياه والطاقة والمواد على نحو أكثر استدامة، وإعادة النظر في عادات الاستهلاك، والنظم الغذائية، وسلاسل القيمة العالمية وتعديلها على النحو المناسب</w:t>
      </w:r>
      <w:r w:rsidR="00D1367F" w:rsidRPr="00D1367F">
        <w:rPr>
          <w:rFonts w:ascii="Simplified Arabic" w:hAnsi="Simplified Arabic" w:cs="Simplified Arabic"/>
          <w:sz w:val="24"/>
          <w:szCs w:val="24"/>
          <w:lang w:eastAsia="zh-TW"/>
        </w:rPr>
        <w:t>.</w:t>
      </w:r>
      <w:r w:rsidR="00D1367F">
        <w:rPr>
          <w:rFonts w:ascii="Simplified Arabic" w:hAnsi="Simplified Arabic" w:cs="Simplified Arabic" w:hint="cs"/>
          <w:sz w:val="24"/>
          <w:szCs w:val="24"/>
          <w:rtl/>
          <w:lang w:eastAsia="zh-TW"/>
        </w:rPr>
        <w:t xml:space="preserve"> </w:t>
      </w:r>
      <w:r w:rsidR="00D1367F" w:rsidRPr="00D1367F">
        <w:rPr>
          <w:rFonts w:ascii="Simplified Arabic" w:hAnsi="Simplified Arabic" w:cs="Simplified Arabic"/>
          <w:sz w:val="24"/>
          <w:szCs w:val="24"/>
          <w:rtl/>
          <w:lang w:eastAsia="zh-TW"/>
        </w:rPr>
        <w:t>وسيُطلع التقييم صناع القرار على الخيارات المتاحة لتنفيذ التغيير التحويلي من أجل تحقيق رؤية عام 2050 للتنوع البيولوجي وأهداف التنمية المستدامة</w:t>
      </w:r>
      <w:r w:rsidR="00D1367F" w:rsidRPr="00D1367F">
        <w:rPr>
          <w:rFonts w:ascii="Simplified Arabic" w:hAnsi="Simplified Arabic" w:cs="Simplified Arabic"/>
          <w:sz w:val="24"/>
          <w:szCs w:val="24"/>
          <w:lang w:eastAsia="zh-TW"/>
        </w:rPr>
        <w:t>.</w:t>
      </w:r>
    </w:p>
    <w:p w14:paraId="734D9ED8" w14:textId="30DDA46B" w:rsidR="00D1367F" w:rsidRDefault="00D1367F"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1367F">
        <w:rPr>
          <w:rFonts w:ascii="Simplified Arabic" w:hAnsi="Simplified Arabic" w:cs="Simplified Arabic"/>
          <w:sz w:val="24"/>
          <w:szCs w:val="24"/>
          <w:rtl/>
          <w:lang w:eastAsia="zh-TW"/>
        </w:rPr>
        <w:t xml:space="preserve">وسيقيّم تقرير التقييم مختلف الرؤى والسيناريوهات لعالم مستدام للطبيعة والناس، بما يتماشى مع رؤية عام 2050 للتنوع البيولوجي وفي سياق خطة عام 2030 وأهداف التنمية المستدامة، بما في ذلك </w:t>
      </w:r>
      <w:r>
        <w:rPr>
          <w:rFonts w:ascii="Simplified Arabic" w:hAnsi="Simplified Arabic" w:cs="Simplified Arabic" w:hint="cs"/>
          <w:sz w:val="24"/>
          <w:szCs w:val="24"/>
          <w:rtl/>
          <w:lang w:eastAsia="zh-TW"/>
        </w:rPr>
        <w:t>ال</w:t>
      </w:r>
      <w:r w:rsidRPr="00D1367F">
        <w:rPr>
          <w:rFonts w:ascii="Simplified Arabic" w:hAnsi="Simplified Arabic" w:cs="Simplified Arabic"/>
          <w:sz w:val="24"/>
          <w:szCs w:val="24"/>
          <w:rtl/>
          <w:lang w:eastAsia="zh-TW"/>
        </w:rPr>
        <w:t>رؤيت</w:t>
      </w:r>
      <w:r>
        <w:rPr>
          <w:rFonts w:ascii="Simplified Arabic" w:hAnsi="Simplified Arabic" w:cs="Simplified Arabic" w:hint="cs"/>
          <w:sz w:val="24"/>
          <w:szCs w:val="24"/>
          <w:rtl/>
          <w:lang w:eastAsia="zh-TW"/>
        </w:rPr>
        <w:t>ان المتعلقتان ب</w:t>
      </w:r>
      <w:r w:rsidRPr="00D1367F">
        <w:rPr>
          <w:rFonts w:ascii="Simplified Arabic" w:hAnsi="Simplified Arabic" w:cs="Simplified Arabic"/>
          <w:sz w:val="24"/>
          <w:szCs w:val="24"/>
          <w:rtl/>
          <w:lang w:eastAsia="zh-TW"/>
        </w:rPr>
        <w:t>الشعوب الأصلية والمجتمعات المحلية</w:t>
      </w:r>
      <w:r w:rsidRPr="00D1367F">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D1367F">
        <w:rPr>
          <w:rFonts w:ascii="Simplified Arabic" w:hAnsi="Simplified Arabic" w:cs="Simplified Arabic"/>
          <w:sz w:val="24"/>
          <w:szCs w:val="24"/>
          <w:rtl/>
          <w:lang w:eastAsia="zh-TW"/>
        </w:rPr>
        <w:t>وعلاوة على ذلك، سيقيّم التقرير محددات التغيير التحويلي، وكيفية حدوثه، والعقبات التي قد يواجهها، والأهم من ذلك، خيارات العمل القائمة لتعزيز ومواصلة التغيير التحويلي نحو رؤى وسيناريوهات ومسارات لعالم مستدام، وما هي الخطوات المطلوبة لتحقيق هذه الرؤى، وكيف يمكن تحديد وتتبع التقدم نحو التغيير التحويلي</w:t>
      </w:r>
      <w:r w:rsidRPr="00D1367F">
        <w:rPr>
          <w:rFonts w:ascii="Simplified Arabic" w:hAnsi="Simplified Arabic" w:cs="Simplified Arabic"/>
          <w:sz w:val="24"/>
          <w:szCs w:val="24"/>
          <w:lang w:eastAsia="zh-TW"/>
        </w:rPr>
        <w:t>.</w:t>
      </w:r>
    </w:p>
    <w:p w14:paraId="41F95764" w14:textId="2FF251B0" w:rsidR="00D1367F" w:rsidRDefault="00111B3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11B33">
        <w:rPr>
          <w:rFonts w:ascii="Simplified Arabic" w:hAnsi="Simplified Arabic" w:cs="Simplified Arabic"/>
          <w:sz w:val="24"/>
          <w:szCs w:val="24"/>
          <w:rtl/>
          <w:lang w:eastAsia="zh-TW"/>
        </w:rPr>
        <w:t>ويهدف التقييم إلى تحديد وتوفير فهم للعوامل في المجتمع البشري، على المستويين الفردي والجماعي على حد سواء، وعلى نطاقات مختلفة من المحلي إلى العالمي، التي يمكن الاستفادة منها لإحداث تغيير تحويلي للمساعدة في تحقيق رؤية عام 2050 للتنوع البيولوجي وأهداف التنمية المستدامة</w:t>
      </w:r>
      <w:r w:rsidRPr="00111B33">
        <w:rPr>
          <w:rFonts w:ascii="Simplified Arabic" w:hAnsi="Simplified Arabic" w:cs="Simplified Arabic"/>
          <w:sz w:val="24"/>
          <w:szCs w:val="24"/>
          <w:lang w:eastAsia="zh-TW"/>
        </w:rPr>
        <w:t>.</w:t>
      </w:r>
      <w:r>
        <w:rPr>
          <w:rFonts w:ascii="Simplified Arabic" w:hAnsi="Simplified Arabic" w:cs="Simplified Arabic" w:hint="cs"/>
          <w:sz w:val="24"/>
          <w:szCs w:val="24"/>
          <w:rtl/>
          <w:lang w:val="en-GB" w:eastAsia="zh-TW" w:bidi="ar-EG"/>
        </w:rPr>
        <w:t xml:space="preserve"> </w:t>
      </w:r>
      <w:r w:rsidR="00D439CC">
        <w:rPr>
          <w:rFonts w:ascii="Simplified Arabic" w:hAnsi="Simplified Arabic" w:cs="Simplified Arabic" w:hint="cs"/>
          <w:sz w:val="24"/>
          <w:szCs w:val="24"/>
          <w:rtl/>
          <w:lang w:val="en-GB" w:eastAsia="zh-TW"/>
        </w:rPr>
        <w:t>وتتضمن</w:t>
      </w:r>
      <w:r w:rsidRPr="00111B33">
        <w:rPr>
          <w:rFonts w:ascii="Simplified Arabic" w:hAnsi="Simplified Arabic" w:cs="Simplified Arabic"/>
          <w:sz w:val="24"/>
          <w:szCs w:val="24"/>
          <w:rtl/>
          <w:lang w:val="en-GB" w:eastAsia="zh-TW"/>
        </w:rPr>
        <w:t xml:space="preserve"> هذه العوامل أبعاد</w:t>
      </w:r>
      <w:r w:rsidR="00D439CC">
        <w:rPr>
          <w:rFonts w:ascii="Simplified Arabic" w:hAnsi="Simplified Arabic" w:cs="Simplified Arabic" w:hint="cs"/>
          <w:sz w:val="24"/>
          <w:szCs w:val="24"/>
          <w:rtl/>
          <w:lang w:val="en-GB" w:eastAsia="zh-TW"/>
        </w:rPr>
        <w:t>اً</w:t>
      </w:r>
      <w:r w:rsidRPr="00111B33">
        <w:rPr>
          <w:rFonts w:ascii="Simplified Arabic" w:hAnsi="Simplified Arabic" w:cs="Simplified Arabic"/>
          <w:sz w:val="24"/>
          <w:szCs w:val="24"/>
          <w:rtl/>
          <w:lang w:val="en-GB" w:eastAsia="zh-TW"/>
        </w:rPr>
        <w:t xml:space="preserve"> نفسية وسلوكية واجتماعية وثقافية واقتصادية وسياسية وحوكمية ومؤسسية وديمغرافية وتقنية وتكنولوجية، </w:t>
      </w:r>
      <w:r w:rsidR="00D439CC">
        <w:rPr>
          <w:rFonts w:ascii="Simplified Arabic" w:hAnsi="Simplified Arabic" w:cs="Simplified Arabic" w:hint="cs"/>
          <w:sz w:val="24"/>
          <w:szCs w:val="24"/>
          <w:rtl/>
          <w:lang w:val="en-GB" w:eastAsia="zh-TW"/>
        </w:rPr>
        <w:t xml:space="preserve">تمثل </w:t>
      </w:r>
      <w:r w:rsidRPr="00111B33">
        <w:rPr>
          <w:rFonts w:ascii="Simplified Arabic" w:hAnsi="Simplified Arabic" w:cs="Simplified Arabic"/>
          <w:sz w:val="24"/>
          <w:szCs w:val="24"/>
          <w:rtl/>
          <w:lang w:val="en-GB" w:eastAsia="zh-TW"/>
        </w:rPr>
        <w:t>المحركات غير المباشرة للتغير في التنوع البيولوجي، التي تقع في قلب الإطار المفاهيمي للمنبر الحكومي الدولي</w:t>
      </w:r>
      <w:r w:rsidRPr="00111B33">
        <w:rPr>
          <w:rFonts w:ascii="Simplified Arabic" w:hAnsi="Simplified Arabic" w:cs="Simplified Arabic"/>
          <w:sz w:val="24"/>
          <w:szCs w:val="24"/>
          <w:lang w:eastAsia="zh-TW" w:bidi="ar-EG"/>
        </w:rPr>
        <w:t>.</w:t>
      </w:r>
      <w:r w:rsidR="00375059" w:rsidRPr="00375059">
        <w:rPr>
          <w:rFonts w:ascii="Simplified Arabic" w:hAnsi="Simplified Arabic" w:cs="Simplified Arabic"/>
          <w:sz w:val="24"/>
          <w:szCs w:val="24"/>
          <w:vertAlign w:val="superscript"/>
          <w:lang w:eastAsia="zh-TW" w:bidi="ar-EG"/>
        </w:rPr>
        <w:t>(</w:t>
      </w:r>
      <w:r w:rsidRPr="00375059">
        <w:rPr>
          <w:rStyle w:val="FootnoteReference"/>
          <w:rFonts w:ascii="Simplified Arabic" w:hAnsi="Simplified Arabic" w:cs="Simplified Arabic"/>
          <w:sz w:val="24"/>
          <w:szCs w:val="24"/>
          <w:lang w:eastAsia="zh-TW" w:bidi="ar-EG"/>
        </w:rPr>
        <w:footnoteReference w:id="6"/>
      </w:r>
      <w:r w:rsidR="00375059" w:rsidRPr="00375059">
        <w:rPr>
          <w:rFonts w:ascii="Simplified Arabic" w:hAnsi="Simplified Arabic" w:cs="Simplified Arabic"/>
          <w:sz w:val="24"/>
          <w:szCs w:val="24"/>
          <w:vertAlign w:val="superscript"/>
          <w:lang w:eastAsia="zh-TW" w:bidi="ar-EG"/>
        </w:rPr>
        <w:t>)</w:t>
      </w:r>
      <w:r w:rsidR="00D439CC">
        <w:rPr>
          <w:rFonts w:ascii="Simplified Arabic" w:hAnsi="Simplified Arabic" w:cs="Simplified Arabic" w:hint="cs"/>
          <w:sz w:val="24"/>
          <w:szCs w:val="24"/>
          <w:rtl/>
          <w:lang w:eastAsia="zh-TW" w:bidi="ar-EG"/>
        </w:rPr>
        <w:t xml:space="preserve"> </w:t>
      </w:r>
      <w:r w:rsidR="00D439CC" w:rsidRPr="00D439CC">
        <w:rPr>
          <w:rFonts w:ascii="Simplified Arabic" w:hAnsi="Simplified Arabic" w:cs="Simplified Arabic"/>
          <w:sz w:val="24"/>
          <w:szCs w:val="24"/>
          <w:rtl/>
          <w:lang w:eastAsia="zh-TW"/>
        </w:rPr>
        <w:t>وتشمل دور المؤسسات الرسمية وغير الرسمية، وآثار أنماط الإنتاج والعرض والاستهلاك على الطبيعة، والمساهمات التي تقدمها الطبيعة إلى الناس ونوعية الحياة الجيدة</w:t>
      </w:r>
      <w:r w:rsidR="00D439CC" w:rsidRPr="00D439CC">
        <w:rPr>
          <w:rFonts w:ascii="Simplified Arabic" w:hAnsi="Simplified Arabic" w:cs="Simplified Arabic"/>
          <w:sz w:val="24"/>
          <w:szCs w:val="24"/>
          <w:lang w:eastAsia="zh-TW" w:bidi="ar-EG"/>
        </w:rPr>
        <w:t>.</w:t>
      </w:r>
      <w:r w:rsidR="00927BB4">
        <w:rPr>
          <w:rFonts w:ascii="Simplified Arabic" w:hAnsi="Simplified Arabic" w:cs="Simplified Arabic" w:hint="cs"/>
          <w:sz w:val="24"/>
          <w:szCs w:val="24"/>
          <w:rtl/>
          <w:lang w:eastAsia="zh-TW" w:bidi="ar-EG"/>
        </w:rPr>
        <w:t xml:space="preserve"> </w:t>
      </w:r>
      <w:r w:rsidR="00927BB4" w:rsidRPr="00927BB4">
        <w:rPr>
          <w:rFonts w:ascii="Simplified Arabic" w:hAnsi="Simplified Arabic" w:cs="Simplified Arabic"/>
          <w:sz w:val="24"/>
          <w:szCs w:val="24"/>
          <w:rtl/>
          <w:lang w:eastAsia="zh-TW"/>
        </w:rPr>
        <w:t>ويمكن أن يُسترشد بفهم أفضل للكيفية التي يمكن بها تغيير أو تحويل هذه المحركات التي يتفاعل بعضها مع بعض في وضع السياسات والإجراءات الرامية إلى إحداث تغيير تحويلي نحو الحفاظ على التنوع البيولوجي والمساهمات التي تقدمها الطبيعة إلى الناس وتعزيزها، ونحو الاستدامة ونوعية الحياة الجيدة على مستويات عديدة، من الأفراد مروراً بالمجتمعات المحلية والأعمال التجارية، إلى المجتمع ككل، بما يتماشى مع رؤية عام 2050 للتنوع البيولوجي وفي سياق أهداف التنمية المستدامة</w:t>
      </w:r>
      <w:r w:rsidR="00927BB4" w:rsidRPr="00927BB4">
        <w:rPr>
          <w:rFonts w:ascii="Simplified Arabic" w:hAnsi="Simplified Arabic" w:cs="Simplified Arabic"/>
          <w:sz w:val="24"/>
          <w:szCs w:val="24"/>
          <w:lang w:eastAsia="zh-TW" w:bidi="ar-EG"/>
        </w:rPr>
        <w:t>.</w:t>
      </w:r>
    </w:p>
    <w:p w14:paraId="52ED1E0F" w14:textId="1B447DDD" w:rsidR="002E5DF1" w:rsidRDefault="002E5DF1"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E5DF1">
        <w:rPr>
          <w:rFonts w:ascii="Simplified Arabic" w:hAnsi="Simplified Arabic" w:cs="Simplified Arabic"/>
          <w:sz w:val="24"/>
          <w:szCs w:val="24"/>
          <w:rtl/>
          <w:lang w:eastAsia="zh-TW"/>
        </w:rPr>
        <w:t>سينظر التقييم في أهمية المحركات غير المباشرة المذكورة فيما تقدم من ناحية تأثيرها على أهم العوامل المباشرة للتغيير (أي تغيير استخدام الأرض/البحر، والاستغلال المباشر للكائنات، وتغير المناخ، والتلوث، والأنواع الدخيلة المغيرة) في جميع المناطق الأحيائية</w:t>
      </w:r>
      <w:r w:rsidRPr="002E5DF1">
        <w:rPr>
          <w:rFonts w:ascii="Simplified Arabic" w:hAnsi="Simplified Arabic" w:cs="Simplified Arabic"/>
          <w:sz w:val="24"/>
          <w:szCs w:val="24"/>
          <w:lang w:eastAsia="zh-TW"/>
        </w:rPr>
        <w:t>.</w:t>
      </w:r>
      <w:r w:rsidR="00A31FE1" w:rsidRPr="00A31FE1">
        <w:rPr>
          <w:rFonts w:ascii="Simplified Arabic" w:hAnsi="Simplified Arabic" w:cs="Simplified Arabic"/>
          <w:sz w:val="24"/>
          <w:szCs w:val="24"/>
          <w:vertAlign w:val="superscript"/>
          <w:lang w:eastAsia="zh-TW"/>
        </w:rPr>
        <w:t>(</w:t>
      </w:r>
      <w:r w:rsidRPr="00A31FE1">
        <w:rPr>
          <w:rStyle w:val="FootnoteReference"/>
          <w:rFonts w:ascii="Simplified Arabic" w:hAnsi="Simplified Arabic" w:cs="Simplified Arabic"/>
          <w:sz w:val="24"/>
          <w:szCs w:val="24"/>
          <w:lang w:eastAsia="zh-TW"/>
        </w:rPr>
        <w:footnoteReference w:id="7"/>
      </w:r>
      <w:r w:rsidR="00A31FE1" w:rsidRPr="00A31FE1">
        <w:rPr>
          <w:rFonts w:ascii="Simplified Arabic" w:hAnsi="Simplified Arabic" w:cs="Simplified Arabic"/>
          <w:sz w:val="24"/>
          <w:szCs w:val="24"/>
          <w:vertAlign w:val="superscript"/>
          <w:lang w:eastAsia="zh-TW"/>
        </w:rPr>
        <w:t>)</w:t>
      </w:r>
    </w:p>
    <w:p w14:paraId="5EA51C2B" w14:textId="5276E38B" w:rsidR="002E5DF1" w:rsidRDefault="002E5DF1"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E5DF1">
        <w:rPr>
          <w:rFonts w:ascii="Simplified Arabic" w:hAnsi="Simplified Arabic" w:cs="Simplified Arabic"/>
          <w:sz w:val="24"/>
          <w:szCs w:val="24"/>
          <w:rtl/>
          <w:lang w:eastAsia="zh-TW"/>
        </w:rPr>
        <w:lastRenderedPageBreak/>
        <w:t>وسيراعي التقييم تنوع القيم والسلوكيات المجتمعية التي تقوم عليها وتتطور معها المحركات غير المباشرة للتغيير، أي الدوافع الكامنة وراء التغيرات والتحولات المجتمعية الواسعة النطاق، وذلك من أجل الاسترشاد بها في وضع السياسات ذات الصلة وحملات التواصل والمشاركة وغيرها من الإجراءات</w:t>
      </w:r>
      <w:r w:rsidRPr="002E5DF1">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2E5DF1">
        <w:rPr>
          <w:rFonts w:ascii="Simplified Arabic" w:hAnsi="Simplified Arabic" w:cs="Simplified Arabic"/>
          <w:sz w:val="24"/>
          <w:szCs w:val="24"/>
          <w:rtl/>
          <w:lang w:eastAsia="zh-TW"/>
        </w:rPr>
        <w:t>وبناءً على ذلك، سيأخذ في الاعتبار، في جملة أمور، ما يلي: (أ) القيم (العلائقية، والنفعية، وما إلى ذلك)، وكيفية تأثيرها على السلوك، وكيف يختلف ذلك باختلاف المناطق والمناطق دون الإقليمية وباختلاف مستويات التنمية، مع الاستفادة من تقييم المنبر بشأن القيم وبالتكامل معه، عند الانتهاء منه؛</w:t>
      </w:r>
      <w:r w:rsidR="00824333">
        <w:rPr>
          <w:rFonts w:ascii="Simplified Arabic" w:hAnsi="Simplified Arabic" w:cs="Simplified Arabic" w:hint="cs"/>
          <w:sz w:val="24"/>
          <w:szCs w:val="24"/>
          <w:rtl/>
          <w:lang w:eastAsia="zh-TW"/>
        </w:rPr>
        <w:t xml:space="preserve"> (ب) </w:t>
      </w:r>
      <w:r w:rsidR="00824333" w:rsidRPr="00824333">
        <w:rPr>
          <w:rFonts w:ascii="Simplified Arabic" w:hAnsi="Simplified Arabic" w:cs="Simplified Arabic"/>
          <w:sz w:val="24"/>
          <w:szCs w:val="24"/>
          <w:rtl/>
          <w:lang w:eastAsia="zh-TW"/>
        </w:rPr>
        <w:t>مفاهيم نوعية الحياة الجيدة</w:t>
      </w:r>
      <w:r w:rsidR="00824333">
        <w:rPr>
          <w:rFonts w:ascii="Simplified Arabic" w:hAnsi="Simplified Arabic" w:cs="Simplified Arabic" w:hint="cs"/>
          <w:sz w:val="24"/>
          <w:szCs w:val="24"/>
          <w:rtl/>
          <w:lang w:eastAsia="zh-TW"/>
        </w:rPr>
        <w:t>،</w:t>
      </w:r>
      <w:r w:rsidR="00824333" w:rsidRPr="00824333">
        <w:rPr>
          <w:rFonts w:ascii="Simplified Arabic" w:hAnsi="Simplified Arabic" w:cs="Simplified Arabic"/>
          <w:sz w:val="24"/>
          <w:szCs w:val="24"/>
          <w:rtl/>
          <w:lang w:eastAsia="zh-TW"/>
        </w:rPr>
        <w:t xml:space="preserve"> وأساليب النظر إلى العالم</w:t>
      </w:r>
      <w:r w:rsidR="00824333">
        <w:rPr>
          <w:rFonts w:ascii="Simplified Arabic" w:hAnsi="Simplified Arabic" w:cs="Simplified Arabic" w:hint="cs"/>
          <w:sz w:val="24"/>
          <w:szCs w:val="24"/>
          <w:rtl/>
          <w:lang w:eastAsia="zh-TW"/>
        </w:rPr>
        <w:t>،</w:t>
      </w:r>
      <w:r w:rsidR="00824333" w:rsidRPr="00824333">
        <w:rPr>
          <w:rFonts w:ascii="Simplified Arabic" w:hAnsi="Simplified Arabic" w:cs="Simplified Arabic"/>
          <w:sz w:val="24"/>
          <w:szCs w:val="24"/>
          <w:rtl/>
          <w:lang w:eastAsia="zh-TW"/>
        </w:rPr>
        <w:t xml:space="preserve"> والثقافات</w:t>
      </w:r>
      <w:r w:rsidR="00824333">
        <w:rPr>
          <w:rFonts w:ascii="Simplified Arabic" w:hAnsi="Simplified Arabic" w:cs="Simplified Arabic" w:hint="cs"/>
          <w:sz w:val="24"/>
          <w:szCs w:val="24"/>
          <w:rtl/>
          <w:lang w:eastAsia="zh-TW"/>
        </w:rPr>
        <w:t>،</w:t>
      </w:r>
      <w:r w:rsidR="00824333" w:rsidRPr="00824333">
        <w:rPr>
          <w:rFonts w:ascii="Simplified Arabic" w:hAnsi="Simplified Arabic" w:cs="Simplified Arabic"/>
          <w:sz w:val="24"/>
          <w:szCs w:val="24"/>
          <w:rtl/>
          <w:lang w:eastAsia="zh-TW"/>
        </w:rPr>
        <w:t xml:space="preserve"> ونماذج التفاعل بين الناس والطبيعة</w:t>
      </w:r>
      <w:r w:rsidR="00824333">
        <w:rPr>
          <w:rFonts w:ascii="Simplified Arabic" w:hAnsi="Simplified Arabic" w:cs="Simplified Arabic" w:hint="cs"/>
          <w:sz w:val="24"/>
          <w:szCs w:val="24"/>
          <w:rtl/>
          <w:lang w:eastAsia="zh-TW"/>
        </w:rPr>
        <w:t>،</w:t>
      </w:r>
      <w:r w:rsidR="00824333" w:rsidRPr="00824333">
        <w:rPr>
          <w:rFonts w:ascii="Simplified Arabic" w:hAnsi="Simplified Arabic" w:cs="Simplified Arabic"/>
          <w:sz w:val="24"/>
          <w:szCs w:val="24"/>
          <w:rtl/>
          <w:lang w:eastAsia="zh-TW"/>
        </w:rPr>
        <w:t xml:space="preserve"> ومعايير السلوك الاجتماعي؛</w:t>
      </w:r>
      <w:r w:rsidR="00824333">
        <w:rPr>
          <w:rFonts w:ascii="Simplified Arabic" w:hAnsi="Simplified Arabic" w:cs="Simplified Arabic" w:hint="cs"/>
          <w:sz w:val="24"/>
          <w:szCs w:val="24"/>
          <w:rtl/>
          <w:lang w:eastAsia="zh-TW"/>
        </w:rPr>
        <w:t xml:space="preserve"> (ج) </w:t>
      </w:r>
      <w:r w:rsidR="00824333" w:rsidRPr="00824333">
        <w:rPr>
          <w:rFonts w:ascii="Simplified Arabic" w:hAnsi="Simplified Arabic" w:cs="Simplified Arabic"/>
          <w:sz w:val="24"/>
          <w:szCs w:val="24"/>
          <w:rtl/>
          <w:lang w:eastAsia="zh-TW"/>
        </w:rPr>
        <w:t>دور نظم الحوكمة والقواعد والنظم، والتعليم والتواصل والحوافز الاقتصادية والمؤسسات المالية وغيرها من المؤسسات في إحداث التغير السلوكي لدى الأفراد والأعمال التجارية والمجتمعات؛</w:t>
      </w:r>
      <w:r w:rsidR="00824333">
        <w:rPr>
          <w:rFonts w:ascii="Simplified Arabic" w:hAnsi="Simplified Arabic" w:cs="Simplified Arabic" w:hint="cs"/>
          <w:sz w:val="24"/>
          <w:szCs w:val="24"/>
          <w:rtl/>
          <w:lang w:eastAsia="zh-TW"/>
        </w:rPr>
        <w:t xml:space="preserve"> </w:t>
      </w:r>
      <w:r w:rsidR="00824333" w:rsidRPr="00824333">
        <w:rPr>
          <w:rFonts w:ascii="Simplified Arabic" w:hAnsi="Simplified Arabic" w:cs="Simplified Arabic"/>
          <w:sz w:val="24"/>
          <w:szCs w:val="24"/>
          <w:rtl/>
          <w:lang w:eastAsia="zh-TW"/>
        </w:rPr>
        <w:t>(د) دور التكنولوجيات ودور تقييم التكنولوجيات؛</w:t>
      </w:r>
      <w:r w:rsidR="00824333">
        <w:rPr>
          <w:rFonts w:ascii="Simplified Arabic" w:hAnsi="Simplified Arabic" w:cs="Simplified Arabic" w:hint="cs"/>
          <w:sz w:val="24"/>
          <w:szCs w:val="24"/>
          <w:rtl/>
          <w:lang w:eastAsia="zh-TW"/>
        </w:rPr>
        <w:t xml:space="preserve"> (ه) </w:t>
      </w:r>
      <w:r w:rsidR="00824333" w:rsidRPr="00824333">
        <w:rPr>
          <w:rFonts w:ascii="Simplified Arabic" w:hAnsi="Simplified Arabic" w:cs="Simplified Arabic"/>
          <w:sz w:val="24"/>
          <w:szCs w:val="24"/>
          <w:rtl/>
          <w:lang w:eastAsia="zh-TW"/>
        </w:rPr>
        <w:t>دور العمل الفردي والجماعي؛</w:t>
      </w:r>
      <w:r w:rsidR="00824333">
        <w:rPr>
          <w:rFonts w:ascii="Simplified Arabic" w:hAnsi="Simplified Arabic" w:cs="Simplified Arabic" w:hint="cs"/>
          <w:sz w:val="24"/>
          <w:szCs w:val="24"/>
          <w:rtl/>
          <w:lang w:eastAsia="zh-TW"/>
        </w:rPr>
        <w:t xml:space="preserve"> </w:t>
      </w:r>
      <w:r w:rsidR="00824333" w:rsidRPr="00824333">
        <w:rPr>
          <w:rFonts w:ascii="Simplified Arabic" w:hAnsi="Simplified Arabic" w:cs="Simplified Arabic"/>
          <w:sz w:val="24"/>
          <w:szCs w:val="24"/>
          <w:rtl/>
          <w:lang w:eastAsia="zh-TW"/>
        </w:rPr>
        <w:t>(و)</w:t>
      </w:r>
      <w:r w:rsidR="008C5960">
        <w:rPr>
          <w:rFonts w:ascii="Simplified Arabic" w:hAnsi="Simplified Arabic" w:cs="Simplified Arabic"/>
          <w:sz w:val="24"/>
          <w:szCs w:val="24"/>
          <w:lang w:eastAsia="zh-TW"/>
        </w:rPr>
        <w:tab/>
      </w:r>
      <w:r w:rsidR="00824333" w:rsidRPr="00824333">
        <w:rPr>
          <w:rFonts w:ascii="Simplified Arabic" w:hAnsi="Simplified Arabic" w:cs="Simplified Arabic"/>
          <w:sz w:val="24"/>
          <w:szCs w:val="24"/>
          <w:rtl/>
          <w:lang w:eastAsia="zh-TW"/>
        </w:rPr>
        <w:t>دور النظم المعقدة ونظرية التحول والانتقال؛</w:t>
      </w:r>
      <w:r w:rsidR="00824333">
        <w:rPr>
          <w:rFonts w:ascii="Simplified Arabic" w:hAnsi="Simplified Arabic" w:cs="Simplified Arabic" w:hint="cs"/>
          <w:sz w:val="24"/>
          <w:szCs w:val="24"/>
          <w:rtl/>
          <w:lang w:eastAsia="zh-TW"/>
        </w:rPr>
        <w:t xml:space="preserve"> </w:t>
      </w:r>
      <w:r w:rsidR="00824333" w:rsidRPr="00824333">
        <w:rPr>
          <w:rFonts w:ascii="Simplified Arabic" w:hAnsi="Simplified Arabic" w:cs="Simplified Arabic"/>
          <w:sz w:val="24"/>
          <w:szCs w:val="24"/>
          <w:rtl/>
          <w:lang w:eastAsia="zh-TW"/>
        </w:rPr>
        <w:t>(ز) العقبات التي تحول دون تحقيق التغيير التحويلي؛</w:t>
      </w:r>
      <w:r w:rsidR="00537114">
        <w:rPr>
          <w:rFonts w:ascii="Simplified Arabic" w:hAnsi="Simplified Arabic" w:cs="Simplified Arabic"/>
          <w:sz w:val="24"/>
          <w:szCs w:val="24"/>
          <w:rtl/>
          <w:lang w:eastAsia="zh-TW"/>
        </w:rPr>
        <w:br/>
      </w:r>
      <w:r w:rsidR="00824333" w:rsidRPr="00824333">
        <w:rPr>
          <w:rFonts w:ascii="Simplified Arabic" w:hAnsi="Simplified Arabic" w:cs="Simplified Arabic"/>
          <w:sz w:val="24"/>
          <w:szCs w:val="24"/>
          <w:rtl/>
          <w:lang w:eastAsia="zh-TW"/>
        </w:rPr>
        <w:t xml:space="preserve">(ح) الإنصاف والحاجة إلى </w:t>
      </w:r>
      <w:r w:rsidR="00537114">
        <w:rPr>
          <w:rFonts w:ascii="Simplified Arabic" w:hAnsi="Simplified Arabic" w:cs="Simplified Arabic" w:hint="cs"/>
          <w:sz w:val="24"/>
          <w:szCs w:val="24"/>
          <w:rtl/>
          <w:lang w:eastAsia="zh-TW"/>
        </w:rPr>
        <w:t>’’</w:t>
      </w:r>
      <w:r w:rsidR="00824333" w:rsidRPr="00824333">
        <w:rPr>
          <w:rFonts w:ascii="Simplified Arabic" w:hAnsi="Simplified Arabic" w:cs="Simplified Arabic"/>
          <w:sz w:val="24"/>
          <w:szCs w:val="24"/>
          <w:rtl/>
          <w:lang w:eastAsia="zh-TW"/>
        </w:rPr>
        <w:t>عمليات انتقالية عادلة</w:t>
      </w:r>
      <w:r w:rsidR="00537114">
        <w:rPr>
          <w:rFonts w:ascii="Simplified Arabic" w:hAnsi="Simplified Arabic" w:cs="Simplified Arabic" w:hint="cs"/>
          <w:sz w:val="24"/>
          <w:szCs w:val="24"/>
          <w:rtl/>
          <w:lang w:eastAsia="zh-TW"/>
        </w:rPr>
        <w:t>‘‘</w:t>
      </w:r>
      <w:r w:rsidR="001360CD" w:rsidRPr="00824333">
        <w:rPr>
          <w:rFonts w:ascii="Simplified Arabic" w:hAnsi="Simplified Arabic" w:cs="Simplified Arabic"/>
          <w:sz w:val="24"/>
          <w:szCs w:val="24"/>
          <w:rtl/>
          <w:lang w:eastAsia="zh-TW"/>
        </w:rPr>
        <w:t>؛</w:t>
      </w:r>
      <w:r w:rsidR="00824333" w:rsidRPr="00824333">
        <w:rPr>
          <w:rFonts w:ascii="Simplified Arabic" w:hAnsi="Simplified Arabic" w:cs="Simplified Arabic"/>
          <w:sz w:val="24"/>
          <w:szCs w:val="24"/>
          <w:rtl/>
          <w:lang w:eastAsia="zh-TW"/>
        </w:rPr>
        <w:t xml:space="preserve"> بما في ذلك الجوانب الجنسانية؛</w:t>
      </w:r>
      <w:r w:rsidR="00824333">
        <w:rPr>
          <w:rFonts w:ascii="Simplified Arabic" w:hAnsi="Simplified Arabic" w:cs="Simplified Arabic" w:hint="cs"/>
          <w:sz w:val="24"/>
          <w:szCs w:val="24"/>
          <w:rtl/>
          <w:lang w:eastAsia="zh-TW"/>
        </w:rPr>
        <w:t xml:space="preserve"> </w:t>
      </w:r>
      <w:r w:rsidR="00824333" w:rsidRPr="00824333">
        <w:rPr>
          <w:rFonts w:ascii="Simplified Arabic" w:hAnsi="Simplified Arabic" w:cs="Simplified Arabic"/>
          <w:sz w:val="24"/>
          <w:szCs w:val="24"/>
          <w:rtl/>
          <w:lang w:eastAsia="zh-TW"/>
        </w:rPr>
        <w:t>(ط) الدروس المستفادة من العمليات الانتقالية والأزمات والتحولات السابقة</w:t>
      </w:r>
      <w:r w:rsidR="00824333" w:rsidRPr="00824333">
        <w:rPr>
          <w:rFonts w:ascii="Simplified Arabic" w:hAnsi="Simplified Arabic" w:cs="Simplified Arabic"/>
          <w:sz w:val="24"/>
          <w:szCs w:val="24"/>
          <w:lang w:eastAsia="zh-TW"/>
        </w:rPr>
        <w:t>.</w:t>
      </w:r>
      <w:r w:rsidR="008C5960" w:rsidRPr="008C5960">
        <w:rPr>
          <w:rFonts w:ascii="Simplified Arabic" w:hAnsi="Simplified Arabic" w:cs="Simplified Arabic"/>
          <w:sz w:val="24"/>
          <w:szCs w:val="24"/>
          <w:vertAlign w:val="superscript"/>
          <w:lang w:eastAsia="zh-TW"/>
        </w:rPr>
        <w:t>(</w:t>
      </w:r>
      <w:r w:rsidR="00824333" w:rsidRPr="008C5960">
        <w:rPr>
          <w:rStyle w:val="FootnoteReference"/>
          <w:rFonts w:ascii="Simplified Arabic" w:hAnsi="Simplified Arabic" w:cs="Simplified Arabic"/>
          <w:sz w:val="24"/>
          <w:szCs w:val="24"/>
          <w:lang w:eastAsia="zh-TW"/>
        </w:rPr>
        <w:footnoteReference w:id="8"/>
      </w:r>
      <w:r w:rsidR="008C5960" w:rsidRPr="008C5960">
        <w:rPr>
          <w:rFonts w:ascii="Simplified Arabic" w:hAnsi="Simplified Arabic" w:cs="Simplified Arabic"/>
          <w:sz w:val="24"/>
          <w:szCs w:val="24"/>
          <w:vertAlign w:val="superscript"/>
          <w:lang w:eastAsia="zh-TW"/>
        </w:rPr>
        <w:t>)</w:t>
      </w:r>
    </w:p>
    <w:p w14:paraId="33BDC2ED" w14:textId="5E3F9867" w:rsidR="00B67D18" w:rsidRDefault="001011B5"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011B5">
        <w:rPr>
          <w:rFonts w:ascii="Simplified Arabic" w:hAnsi="Simplified Arabic" w:cs="Simplified Arabic"/>
          <w:sz w:val="24"/>
          <w:szCs w:val="24"/>
          <w:rtl/>
          <w:lang w:eastAsia="zh-TW"/>
        </w:rPr>
        <w:t>وستُدعم عملية التقييم ونواتجها بوظائف المنبر الأربع وستسهم فيها</w:t>
      </w:r>
      <w:r w:rsidR="002E7EBE" w:rsidRPr="002E7EBE">
        <w:rPr>
          <w:rFonts w:ascii="Simplified Arabic" w:hAnsi="Simplified Arabic" w:cs="Simplified Arabic" w:hint="cs"/>
          <w:sz w:val="24"/>
          <w:szCs w:val="24"/>
          <w:vertAlign w:val="superscript"/>
          <w:rtl/>
          <w:lang w:eastAsia="zh-TW"/>
        </w:rPr>
        <w:t>(</w:t>
      </w:r>
      <w:r w:rsidRPr="002E7EBE">
        <w:rPr>
          <w:rStyle w:val="FootnoteReference"/>
          <w:rFonts w:ascii="Simplified Arabic" w:hAnsi="Simplified Arabic" w:cs="Simplified Arabic"/>
          <w:sz w:val="24"/>
          <w:szCs w:val="24"/>
          <w:rtl/>
          <w:lang w:eastAsia="zh-TW"/>
        </w:rPr>
        <w:footnoteReference w:id="9"/>
      </w:r>
      <w:r w:rsidR="002E7EBE" w:rsidRPr="002E7EBE">
        <w:rPr>
          <w:rFonts w:ascii="Simplified Arabic" w:hAnsi="Simplified Arabic" w:cs="Simplified Arabic" w:hint="cs"/>
          <w:sz w:val="24"/>
          <w:szCs w:val="24"/>
          <w:vertAlign w:val="superscript"/>
          <w:rtl/>
          <w:lang w:eastAsia="zh-TW"/>
        </w:rPr>
        <w:t>)</w:t>
      </w:r>
      <w:r>
        <w:rPr>
          <w:rFonts w:ascii="Simplified Arabic" w:hAnsi="Simplified Arabic" w:cs="Simplified Arabic" w:hint="cs"/>
          <w:sz w:val="24"/>
          <w:szCs w:val="24"/>
          <w:rtl/>
          <w:lang w:eastAsia="zh-TW"/>
        </w:rPr>
        <w:t>.</w:t>
      </w:r>
    </w:p>
    <w:p w14:paraId="218B33BD" w14:textId="373E11C6" w:rsidR="001011B5" w:rsidRPr="001011B5" w:rsidRDefault="001011B5"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4"/>
          <w:szCs w:val="24"/>
          <w:lang w:eastAsia="zh-TW"/>
        </w:rPr>
      </w:pPr>
      <w:r w:rsidRPr="001011B5">
        <w:rPr>
          <w:rFonts w:ascii="Simplified Arabic" w:hAnsi="Simplified Arabic" w:cs="Simplified Arabic" w:hint="cs"/>
          <w:b/>
          <w:bCs/>
          <w:sz w:val="24"/>
          <w:szCs w:val="24"/>
          <w:rtl/>
          <w:lang w:eastAsia="zh-TW"/>
        </w:rPr>
        <w:t>باء-</w:t>
      </w:r>
      <w:r w:rsidR="003E5778">
        <w:rPr>
          <w:rFonts w:ascii="Simplified Arabic" w:hAnsi="Simplified Arabic" w:cs="Simplified Arabic"/>
          <w:b/>
          <w:bCs/>
          <w:sz w:val="24"/>
          <w:szCs w:val="24"/>
          <w:rtl/>
          <w:lang w:eastAsia="zh-TW"/>
        </w:rPr>
        <w:tab/>
      </w:r>
      <w:r w:rsidRPr="001011B5">
        <w:rPr>
          <w:rFonts w:ascii="Simplified Arabic" w:hAnsi="Simplified Arabic" w:cs="Simplified Arabic"/>
          <w:b/>
          <w:bCs/>
          <w:sz w:val="24"/>
          <w:szCs w:val="24"/>
          <w:rtl/>
          <w:lang w:eastAsia="zh-TW"/>
        </w:rPr>
        <w:t>الجدول الزمني والتغطية الجغرافية</w:t>
      </w:r>
    </w:p>
    <w:p w14:paraId="65650AD2" w14:textId="38E2EBF4" w:rsidR="001011B5" w:rsidRDefault="001011B5"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011B5">
        <w:rPr>
          <w:rFonts w:ascii="Simplified Arabic" w:hAnsi="Simplified Arabic" w:cs="Simplified Arabic"/>
          <w:sz w:val="24"/>
          <w:szCs w:val="24"/>
          <w:rtl/>
          <w:lang w:eastAsia="zh-TW"/>
        </w:rPr>
        <w:t>سيكون هذا التقييم عالمياً في نطاقه</w:t>
      </w:r>
      <w:r w:rsidRPr="001011B5">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1011B5">
        <w:rPr>
          <w:rFonts w:ascii="Simplified Arabic" w:hAnsi="Simplified Arabic" w:cs="Simplified Arabic"/>
          <w:sz w:val="24"/>
          <w:szCs w:val="24"/>
          <w:rtl/>
          <w:lang w:eastAsia="zh-TW"/>
        </w:rPr>
        <w:t xml:space="preserve">كما سيبرز أوجه التشابه والاختلاف بين المناطق والمناطق دون الإقليمية وبين البلدان </w:t>
      </w:r>
      <w:r w:rsidR="009607D1">
        <w:rPr>
          <w:rFonts w:ascii="Simplified Arabic" w:hAnsi="Simplified Arabic" w:cs="Simplified Arabic" w:hint="cs"/>
          <w:sz w:val="24"/>
          <w:szCs w:val="24"/>
          <w:rtl/>
          <w:lang w:eastAsia="zh-TW"/>
        </w:rPr>
        <w:t xml:space="preserve">على اختلاف </w:t>
      </w:r>
      <w:r w:rsidRPr="001011B5">
        <w:rPr>
          <w:rFonts w:ascii="Simplified Arabic" w:hAnsi="Simplified Arabic" w:cs="Simplified Arabic"/>
          <w:sz w:val="24"/>
          <w:szCs w:val="24"/>
          <w:rtl/>
          <w:lang w:eastAsia="zh-TW"/>
        </w:rPr>
        <w:t xml:space="preserve">مراحل التنمية </w:t>
      </w:r>
      <w:r w:rsidR="009607D1">
        <w:rPr>
          <w:rFonts w:ascii="Simplified Arabic" w:hAnsi="Simplified Arabic" w:cs="Simplified Arabic" w:hint="cs"/>
          <w:sz w:val="24"/>
          <w:szCs w:val="24"/>
          <w:rtl/>
          <w:lang w:eastAsia="zh-TW"/>
        </w:rPr>
        <w:t>في</w:t>
      </w:r>
      <w:r w:rsidRPr="001011B5">
        <w:rPr>
          <w:rFonts w:ascii="Simplified Arabic" w:hAnsi="Simplified Arabic" w:cs="Simplified Arabic"/>
          <w:sz w:val="24"/>
          <w:szCs w:val="24"/>
          <w:rtl/>
          <w:lang w:eastAsia="zh-TW"/>
        </w:rPr>
        <w:t>ها، وسيدرج أمثلة محلية، فضلاً عن قضايا شاملة</w:t>
      </w:r>
      <w:r w:rsidRPr="001011B5">
        <w:rPr>
          <w:rFonts w:ascii="Simplified Arabic" w:hAnsi="Simplified Arabic" w:cs="Simplified Arabic"/>
          <w:sz w:val="24"/>
          <w:szCs w:val="24"/>
          <w:lang w:eastAsia="zh-TW"/>
        </w:rPr>
        <w:t>.</w:t>
      </w:r>
      <w:r w:rsidR="009607D1">
        <w:rPr>
          <w:rFonts w:ascii="Simplified Arabic" w:hAnsi="Simplified Arabic" w:cs="Simplified Arabic" w:hint="cs"/>
          <w:sz w:val="24"/>
          <w:szCs w:val="24"/>
          <w:rtl/>
          <w:lang w:eastAsia="zh-TW"/>
        </w:rPr>
        <w:t xml:space="preserve"> </w:t>
      </w:r>
      <w:r w:rsidR="009607D1" w:rsidRPr="009607D1">
        <w:rPr>
          <w:rFonts w:ascii="Simplified Arabic" w:hAnsi="Simplified Arabic" w:cs="Simplified Arabic"/>
          <w:sz w:val="24"/>
          <w:szCs w:val="24"/>
          <w:rtl/>
          <w:lang w:eastAsia="zh-TW"/>
        </w:rPr>
        <w:t>وسيغطي النطاقات الزمنية السابقة والمقبلة والمراحل الزمنية للتغيير التحويلي، حسب الاقتضاء</w:t>
      </w:r>
      <w:r w:rsidR="009607D1" w:rsidRPr="009607D1">
        <w:rPr>
          <w:rFonts w:ascii="Simplified Arabic" w:hAnsi="Simplified Arabic" w:cs="Simplified Arabic"/>
          <w:sz w:val="24"/>
          <w:szCs w:val="24"/>
          <w:lang w:eastAsia="zh-TW"/>
        </w:rPr>
        <w:t>.</w:t>
      </w:r>
    </w:p>
    <w:p w14:paraId="67DE3C91" w14:textId="68B38FCA" w:rsidR="009607D1" w:rsidRDefault="009607D1" w:rsidP="00CA6EE3">
      <w:pPr>
        <w:pStyle w:val="ListParagraph"/>
        <w:numPr>
          <w:ilvl w:val="0"/>
          <w:numId w:val="6"/>
        </w:numPr>
        <w:tabs>
          <w:tab w:val="left" w:pos="1699"/>
        </w:tabs>
        <w:bidi/>
        <w:ind w:left="1132" w:firstLine="0"/>
        <w:jc w:val="both"/>
        <w:rPr>
          <w:rFonts w:ascii="Simplified Arabic" w:hAnsi="Simplified Arabic" w:cs="Simplified Arabic" w:hint="default"/>
          <w:sz w:val="24"/>
          <w:szCs w:val="24"/>
          <w:lang w:val="en-US" w:eastAsia="zh-TW"/>
        </w:rPr>
      </w:pPr>
      <w:r w:rsidRPr="009607D1">
        <w:rPr>
          <w:rFonts w:ascii="Simplified Arabic" w:hAnsi="Simplified Arabic" w:cs="Simplified Arabic"/>
          <w:sz w:val="24"/>
          <w:szCs w:val="24"/>
          <w:rtl/>
          <w:lang w:val="en-US" w:eastAsia="zh-TW"/>
        </w:rPr>
        <w:t>وسيُجرى التقييم على مدى ثلاث سنوات تقريباً، الأمر الذي سيضعه في موقع جيد لإرشاد وتيسير إجراء استعراض للتقدم المحرز نحو الإطار العالمي للتنوع البيولوجي لما بعد عام 2020، وخطة التنمية المستدامة لعام 2030، واتفاق باريس بشأن تغير المناخ.</w:t>
      </w:r>
    </w:p>
    <w:p w14:paraId="13F6479A" w14:textId="3277A466" w:rsidR="009607D1" w:rsidRPr="009607D1" w:rsidRDefault="009607D1"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rPr>
          <w:rFonts w:ascii="Simplified Arabic" w:hAnsi="Simplified Arabic" w:cs="Simplified Arabic"/>
          <w:b/>
          <w:bCs/>
          <w:sz w:val="24"/>
          <w:szCs w:val="24"/>
          <w:rtl/>
          <w:lang w:eastAsia="zh-TW"/>
        </w:rPr>
      </w:pPr>
      <w:r w:rsidRPr="009607D1">
        <w:rPr>
          <w:rFonts w:ascii="Simplified Arabic" w:hAnsi="Simplified Arabic" w:cs="Simplified Arabic" w:hint="cs"/>
          <w:b/>
          <w:bCs/>
          <w:sz w:val="24"/>
          <w:szCs w:val="24"/>
          <w:rtl/>
          <w:lang w:eastAsia="zh-TW"/>
        </w:rPr>
        <w:t>جيم-</w:t>
      </w:r>
      <w:r w:rsidR="00412B27">
        <w:rPr>
          <w:rFonts w:ascii="Simplified Arabic" w:hAnsi="Simplified Arabic" w:cs="Simplified Arabic"/>
          <w:b/>
          <w:bCs/>
          <w:sz w:val="24"/>
          <w:szCs w:val="24"/>
          <w:rtl/>
          <w:lang w:eastAsia="zh-TW"/>
        </w:rPr>
        <w:tab/>
      </w:r>
      <w:r w:rsidRPr="009607D1">
        <w:rPr>
          <w:rFonts w:ascii="Simplified Arabic" w:hAnsi="Simplified Arabic" w:cs="Simplified Arabic"/>
          <w:b/>
          <w:bCs/>
          <w:sz w:val="24"/>
          <w:szCs w:val="24"/>
          <w:rtl/>
          <w:lang w:eastAsia="zh-TW"/>
        </w:rPr>
        <w:t>السياق السياساتي</w:t>
      </w:r>
    </w:p>
    <w:p w14:paraId="7482C116" w14:textId="53747664" w:rsidR="009607D1" w:rsidRDefault="009607D1"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9607D1">
        <w:rPr>
          <w:rFonts w:ascii="Simplified Arabic" w:hAnsi="Simplified Arabic" w:cs="Simplified Arabic"/>
          <w:sz w:val="24"/>
          <w:szCs w:val="24"/>
          <w:rtl/>
          <w:lang w:eastAsia="zh-TW"/>
        </w:rPr>
        <w:t>يشمل المستخدمون المستهدفون</w:t>
      </w:r>
      <w:r>
        <w:rPr>
          <w:rFonts w:ascii="Simplified Arabic" w:hAnsi="Simplified Arabic" w:cs="Simplified Arabic" w:hint="cs"/>
          <w:sz w:val="24"/>
          <w:szCs w:val="24"/>
          <w:rtl/>
          <w:lang w:eastAsia="zh-TW"/>
        </w:rPr>
        <w:t xml:space="preserve"> على سبيل المثال لا الحصر </w:t>
      </w:r>
      <w:r w:rsidRPr="009607D1">
        <w:rPr>
          <w:rFonts w:ascii="Simplified Arabic" w:hAnsi="Simplified Arabic" w:cs="Simplified Arabic"/>
          <w:sz w:val="24"/>
          <w:szCs w:val="24"/>
          <w:rtl/>
          <w:lang w:eastAsia="zh-TW"/>
        </w:rPr>
        <w:t>الحكومات</w:t>
      </w:r>
      <w:r>
        <w:rPr>
          <w:rFonts w:ascii="Simplified Arabic" w:hAnsi="Simplified Arabic" w:cs="Simplified Arabic" w:hint="cs"/>
          <w:sz w:val="24"/>
          <w:szCs w:val="24"/>
          <w:rtl/>
          <w:lang w:eastAsia="zh-TW"/>
        </w:rPr>
        <w:t xml:space="preserve"> </w:t>
      </w:r>
      <w:r w:rsidRPr="009607D1">
        <w:rPr>
          <w:rFonts w:ascii="Simplified Arabic" w:hAnsi="Simplified Arabic" w:cs="Simplified Arabic"/>
          <w:sz w:val="24"/>
          <w:szCs w:val="24"/>
          <w:rtl/>
          <w:lang w:eastAsia="zh-TW"/>
        </w:rPr>
        <w:t>والهيئات الإدارية للاتفاقات البيئية المتعددة الأطراف</w:t>
      </w:r>
      <w:r>
        <w:rPr>
          <w:rFonts w:ascii="Simplified Arabic" w:hAnsi="Simplified Arabic" w:cs="Simplified Arabic" w:hint="cs"/>
          <w:sz w:val="24"/>
          <w:szCs w:val="24"/>
          <w:rtl/>
          <w:lang w:eastAsia="zh-TW"/>
        </w:rPr>
        <w:t xml:space="preserve"> </w:t>
      </w:r>
      <w:r w:rsidRPr="009607D1">
        <w:rPr>
          <w:rFonts w:ascii="Simplified Arabic" w:hAnsi="Simplified Arabic" w:cs="Simplified Arabic"/>
          <w:sz w:val="24"/>
          <w:szCs w:val="24"/>
          <w:rtl/>
          <w:lang w:eastAsia="zh-TW"/>
        </w:rPr>
        <w:t>ومتخذي القرارات في أطر السياسات العالمية، والحكومات دون الوطنية والسلطات المحلية</w:t>
      </w:r>
      <w:r>
        <w:rPr>
          <w:rFonts w:ascii="Simplified Arabic" w:hAnsi="Simplified Arabic" w:cs="Simplified Arabic" w:hint="cs"/>
          <w:sz w:val="24"/>
          <w:szCs w:val="24"/>
          <w:rtl/>
          <w:lang w:eastAsia="zh-TW"/>
        </w:rPr>
        <w:t xml:space="preserve"> و</w:t>
      </w:r>
      <w:r w:rsidRPr="009607D1">
        <w:rPr>
          <w:rFonts w:ascii="Simplified Arabic" w:hAnsi="Simplified Arabic" w:cs="Simplified Arabic"/>
          <w:sz w:val="24"/>
          <w:szCs w:val="24"/>
          <w:rtl/>
          <w:lang w:eastAsia="zh-TW"/>
        </w:rPr>
        <w:t>العلماء</w:t>
      </w:r>
      <w:r>
        <w:rPr>
          <w:rFonts w:ascii="Simplified Arabic" w:hAnsi="Simplified Arabic" w:cs="Simplified Arabic" w:hint="cs"/>
          <w:sz w:val="24"/>
          <w:szCs w:val="24"/>
          <w:rtl/>
          <w:lang w:eastAsia="zh-TW"/>
        </w:rPr>
        <w:t xml:space="preserve"> و</w:t>
      </w:r>
      <w:r w:rsidRPr="009607D1">
        <w:rPr>
          <w:rFonts w:ascii="Simplified Arabic" w:hAnsi="Simplified Arabic" w:cs="Simplified Arabic"/>
          <w:sz w:val="24"/>
          <w:szCs w:val="24"/>
          <w:rtl/>
          <w:lang w:eastAsia="zh-TW"/>
        </w:rPr>
        <w:t>نظم التعليم ووسائط الإعلام</w:t>
      </w:r>
      <w:r>
        <w:rPr>
          <w:rFonts w:ascii="Simplified Arabic" w:hAnsi="Simplified Arabic" w:cs="Simplified Arabic" w:hint="cs"/>
          <w:sz w:val="24"/>
          <w:szCs w:val="24"/>
          <w:rtl/>
          <w:lang w:eastAsia="zh-TW"/>
        </w:rPr>
        <w:t xml:space="preserve"> </w:t>
      </w:r>
      <w:r w:rsidRPr="009607D1">
        <w:rPr>
          <w:rFonts w:ascii="Simplified Arabic" w:hAnsi="Simplified Arabic" w:cs="Simplified Arabic"/>
          <w:sz w:val="24"/>
          <w:szCs w:val="24"/>
          <w:rtl/>
          <w:lang w:eastAsia="zh-TW"/>
        </w:rPr>
        <w:t>والقطاع الخاص والمجتمع المدني، بما في ذلك الشعوب الأصلية والمجتمعات المحلية والشباب والنساء والمنظمات غير الحكومية</w:t>
      </w:r>
      <w:r w:rsidRPr="009607D1">
        <w:rPr>
          <w:rFonts w:ascii="Simplified Arabic" w:hAnsi="Simplified Arabic" w:cs="Simplified Arabic"/>
          <w:sz w:val="24"/>
          <w:szCs w:val="24"/>
          <w:lang w:eastAsia="zh-TW"/>
        </w:rPr>
        <w:t>.</w:t>
      </w:r>
    </w:p>
    <w:p w14:paraId="34040176" w14:textId="4CE1B7B1" w:rsidR="009607D1" w:rsidRDefault="00EA3046"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A3046">
        <w:rPr>
          <w:rFonts w:ascii="Simplified Arabic" w:hAnsi="Simplified Arabic" w:cs="Simplified Arabic"/>
          <w:sz w:val="24"/>
          <w:szCs w:val="24"/>
          <w:rtl/>
          <w:lang w:eastAsia="zh-TW"/>
        </w:rPr>
        <w:t>وسيعزّز هذا التقييم قاعدة المعارف اللازمة لاتخاذ القرارات المستنيرة القائمة على الأدلة، في سياق إطار التنوع البيولوجي العالمي لما بعد عام 2020 ورؤية عام 2050 للتنوع البيولوجي</w:t>
      </w:r>
      <w:r>
        <w:rPr>
          <w:rFonts w:ascii="Simplified Arabic" w:hAnsi="Simplified Arabic" w:cs="Simplified Arabic" w:hint="cs"/>
          <w:sz w:val="24"/>
          <w:szCs w:val="24"/>
          <w:rtl/>
          <w:lang w:eastAsia="zh-TW"/>
        </w:rPr>
        <w:t xml:space="preserve"> </w:t>
      </w:r>
      <w:r w:rsidRPr="00EA3046">
        <w:rPr>
          <w:rFonts w:ascii="Simplified Arabic" w:hAnsi="Simplified Arabic" w:cs="Simplified Arabic"/>
          <w:sz w:val="24"/>
          <w:szCs w:val="24"/>
          <w:rtl/>
          <w:lang w:eastAsia="zh-TW"/>
        </w:rPr>
        <w:t>و</w:t>
      </w:r>
      <w:r>
        <w:rPr>
          <w:rFonts w:ascii="Simplified Arabic" w:hAnsi="Simplified Arabic" w:cs="Simplified Arabic" w:hint="cs"/>
          <w:sz w:val="24"/>
          <w:szCs w:val="24"/>
          <w:rtl/>
          <w:lang w:val="nl-NL" w:eastAsia="zh-TW" w:bidi="ar-EG"/>
        </w:rPr>
        <w:t xml:space="preserve">خطة </w:t>
      </w:r>
      <w:r>
        <w:rPr>
          <w:rFonts w:ascii="Simplified Arabic" w:hAnsi="Simplified Arabic" w:cs="Simplified Arabic" w:hint="cs"/>
          <w:sz w:val="24"/>
          <w:szCs w:val="24"/>
          <w:rtl/>
          <w:lang w:eastAsia="zh-TW"/>
        </w:rPr>
        <w:t>ا</w:t>
      </w:r>
      <w:r w:rsidRPr="00EA3046">
        <w:rPr>
          <w:rFonts w:ascii="Simplified Arabic" w:hAnsi="Simplified Arabic" w:cs="Simplified Arabic"/>
          <w:sz w:val="24"/>
          <w:szCs w:val="24"/>
          <w:rtl/>
          <w:lang w:eastAsia="zh-TW"/>
        </w:rPr>
        <w:t>لتنمية المستدامة</w:t>
      </w:r>
      <w:r w:rsidRPr="00EA3046">
        <w:rPr>
          <w:rFonts w:ascii="Simplified Arabic" w:hAnsi="Simplified Arabic" w:cs="Simplified Arabic" w:hint="cs"/>
          <w:sz w:val="24"/>
          <w:szCs w:val="24"/>
          <w:rtl/>
          <w:lang w:eastAsia="zh-TW"/>
        </w:rPr>
        <w:t xml:space="preserve"> </w:t>
      </w:r>
      <w:r>
        <w:rPr>
          <w:rFonts w:ascii="Simplified Arabic" w:hAnsi="Simplified Arabic" w:cs="Simplified Arabic" w:hint="cs"/>
          <w:sz w:val="24"/>
          <w:szCs w:val="24"/>
          <w:rtl/>
          <w:lang w:eastAsia="zh-TW"/>
        </w:rPr>
        <w:t>ل</w:t>
      </w:r>
      <w:r w:rsidRPr="00EA3046">
        <w:rPr>
          <w:rFonts w:ascii="Simplified Arabic" w:hAnsi="Simplified Arabic" w:cs="Simplified Arabic"/>
          <w:sz w:val="24"/>
          <w:szCs w:val="24"/>
          <w:rtl/>
          <w:lang w:eastAsia="zh-TW"/>
        </w:rPr>
        <w:t>عام 2030 واتفاق باريس</w:t>
      </w:r>
      <w:r w:rsidRPr="00EA3046">
        <w:rPr>
          <w:rFonts w:ascii="Simplified Arabic" w:hAnsi="Simplified Arabic" w:cs="Simplified Arabic"/>
          <w:sz w:val="24"/>
          <w:szCs w:val="24"/>
          <w:lang w:eastAsia="zh-TW"/>
        </w:rPr>
        <w:t>.</w:t>
      </w:r>
      <w:r w:rsidR="00DA3E29">
        <w:rPr>
          <w:rFonts w:ascii="Simplified Arabic" w:hAnsi="Simplified Arabic" w:cs="Simplified Arabic" w:hint="cs"/>
          <w:sz w:val="24"/>
          <w:szCs w:val="24"/>
          <w:rtl/>
          <w:lang w:eastAsia="zh-TW"/>
        </w:rPr>
        <w:t xml:space="preserve"> </w:t>
      </w:r>
      <w:r w:rsidR="00DA3E29" w:rsidRPr="00DA3E29">
        <w:rPr>
          <w:rFonts w:ascii="Simplified Arabic" w:hAnsi="Simplified Arabic" w:cs="Simplified Arabic"/>
          <w:sz w:val="24"/>
          <w:szCs w:val="24"/>
          <w:rtl/>
          <w:lang w:eastAsia="zh-TW"/>
        </w:rPr>
        <w:t>والقصد من التقييم أيضاً أن يُسترشد به في العمليات الأخرى ذات الصلة في إطار الاتفاقات البيئية المتعددة الأطراف، والاتفاقيات الأخرى، والاتفاقات، والمنظمات التي تعنى بالتنوع البيولوجي والقضايا البيئية، فضلاً عن الاتفاقات والعمليات البيئية المتعددة الأطراف القطاعية والإقليمية ذات الصلة</w:t>
      </w:r>
      <w:r w:rsidR="00DA3E29" w:rsidRPr="00DA3E29">
        <w:rPr>
          <w:rFonts w:ascii="Simplified Arabic" w:hAnsi="Simplified Arabic" w:cs="Simplified Arabic"/>
          <w:sz w:val="24"/>
          <w:szCs w:val="24"/>
          <w:lang w:eastAsia="zh-TW"/>
        </w:rPr>
        <w:t>.</w:t>
      </w:r>
    </w:p>
    <w:p w14:paraId="0A50DA8B" w14:textId="011C0F77" w:rsidR="00DA3E29" w:rsidRDefault="00DA3E29"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A3E29">
        <w:rPr>
          <w:rFonts w:ascii="Simplified Arabic" w:hAnsi="Simplified Arabic" w:cs="Simplified Arabic"/>
          <w:sz w:val="24"/>
          <w:szCs w:val="24"/>
          <w:rtl/>
          <w:lang w:eastAsia="zh-TW"/>
        </w:rPr>
        <w:t>ويُتوقع أن يُسترشَد بالتقييم في السياسات الوطنية والإقليمية والعالمية الأخرى المتعلقة بالحفظ والاستخدام المستدام للتنوع البيولوجي والنظم الإيكولوجية وللموارد الطبيعية وللمساهمات التي تقدمها الطبيعة للبشر</w:t>
      </w:r>
      <w:r w:rsidRPr="00DA3E29">
        <w:rPr>
          <w:rFonts w:ascii="Simplified Arabic" w:hAnsi="Simplified Arabic" w:cs="Simplified Arabic"/>
          <w:sz w:val="24"/>
          <w:szCs w:val="24"/>
          <w:lang w:eastAsia="zh-TW"/>
        </w:rPr>
        <w:t>.</w:t>
      </w:r>
    </w:p>
    <w:p w14:paraId="4816474F" w14:textId="77777777" w:rsidR="00380027" w:rsidRPr="00380027" w:rsidRDefault="00380027" w:rsidP="00380027">
      <w:pPr>
        <w:rPr>
          <w:rFonts w:ascii="Simplified Arabic" w:hAnsi="Simplified Arabic"/>
          <w:b/>
          <w:bCs/>
          <w:i/>
          <w:iCs/>
          <w:sz w:val="24"/>
          <w:szCs w:val="24"/>
          <w:rtl/>
          <w:lang w:eastAsia="zh-TW"/>
        </w:rPr>
      </w:pPr>
      <w:r w:rsidRPr="00380027">
        <w:rPr>
          <w:rFonts w:ascii="Simplified Arabic" w:hAnsi="Simplified Arabic"/>
          <w:b/>
          <w:bCs/>
          <w:i/>
          <w:iCs/>
          <w:sz w:val="24"/>
          <w:szCs w:val="24"/>
          <w:rtl/>
          <w:lang w:eastAsia="zh-TW"/>
        </w:rPr>
        <w:br w:type="page"/>
      </w:r>
    </w:p>
    <w:p w14:paraId="430E7E90" w14:textId="15F08B22" w:rsidR="00DA3E29" w:rsidRDefault="00DA3E29"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4"/>
          <w:szCs w:val="24"/>
          <w:rtl/>
          <w:lang w:eastAsia="zh-TW"/>
        </w:rPr>
      </w:pPr>
      <w:r w:rsidRPr="00DA3E29">
        <w:rPr>
          <w:rFonts w:ascii="Simplified Arabic" w:hAnsi="Simplified Arabic" w:cs="Simplified Arabic" w:hint="cs"/>
          <w:b/>
          <w:bCs/>
          <w:sz w:val="24"/>
          <w:szCs w:val="24"/>
          <w:rtl/>
          <w:lang w:eastAsia="zh-TW"/>
        </w:rPr>
        <w:lastRenderedPageBreak/>
        <w:t>دال-</w:t>
      </w:r>
      <w:r w:rsidR="00A93267">
        <w:rPr>
          <w:rFonts w:ascii="Simplified Arabic" w:hAnsi="Simplified Arabic" w:cs="Simplified Arabic"/>
          <w:b/>
          <w:bCs/>
          <w:sz w:val="24"/>
          <w:szCs w:val="24"/>
          <w:rtl/>
          <w:lang w:eastAsia="zh-TW"/>
        </w:rPr>
        <w:tab/>
      </w:r>
      <w:r w:rsidRPr="00DA3E29">
        <w:rPr>
          <w:rFonts w:ascii="Simplified Arabic" w:hAnsi="Simplified Arabic" w:cs="Simplified Arabic"/>
          <w:b/>
          <w:bCs/>
          <w:sz w:val="24"/>
          <w:szCs w:val="24"/>
          <w:rtl/>
          <w:lang w:eastAsia="zh-TW"/>
        </w:rPr>
        <w:t>المسائل الشاملة</w:t>
      </w:r>
    </w:p>
    <w:p w14:paraId="7EF4C7FD" w14:textId="688CB1B6" w:rsidR="00DA3E29" w:rsidRDefault="00DA3E29"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A3E29">
        <w:rPr>
          <w:rFonts w:ascii="Simplified Arabic" w:hAnsi="Simplified Arabic" w:cs="Simplified Arabic"/>
          <w:sz w:val="24"/>
          <w:szCs w:val="24"/>
          <w:rtl/>
          <w:lang w:eastAsia="zh-TW"/>
        </w:rPr>
        <w:t>سيتناول التقييم مسائل ذات أهمية لمتخذي القرارات وغيرهم من أصحاب المصلحة الذين يتعاملون</w:t>
      </w:r>
      <w:r w:rsidRPr="00DA3E29">
        <w:rPr>
          <w:rFonts w:ascii="Simplified Arabic" w:hAnsi="Simplified Arabic" w:cs="Simplified Arabic"/>
          <w:b/>
          <w:bCs/>
          <w:sz w:val="24"/>
          <w:szCs w:val="24"/>
          <w:rtl/>
          <w:lang w:eastAsia="zh-TW"/>
        </w:rPr>
        <w:t xml:space="preserve"> </w:t>
      </w:r>
      <w:r w:rsidRPr="00DA3E29">
        <w:rPr>
          <w:rFonts w:ascii="Simplified Arabic" w:hAnsi="Simplified Arabic" w:cs="Simplified Arabic"/>
          <w:sz w:val="24"/>
          <w:szCs w:val="24"/>
          <w:rtl/>
          <w:lang w:eastAsia="zh-TW"/>
        </w:rPr>
        <w:t>مع قضايا التغيير التحويلي من أجل تحقيق رؤية عام 2050 للتنوع البيولوجي وأهداف التنمية المستدامة</w:t>
      </w:r>
      <w:r w:rsidRPr="00DA3E29">
        <w:rPr>
          <w:rFonts w:ascii="Simplified Arabic" w:hAnsi="Simplified Arabic" w:cs="Simplified Arabic"/>
          <w:b/>
          <w:bCs/>
          <w:sz w:val="24"/>
          <w:szCs w:val="24"/>
          <w:rtl/>
          <w:lang w:eastAsia="zh-TW"/>
        </w:rPr>
        <w:t xml:space="preserve"> </w:t>
      </w:r>
      <w:r w:rsidRPr="00DA3E29">
        <w:rPr>
          <w:rFonts w:ascii="Simplified Arabic" w:hAnsi="Simplified Arabic" w:cs="Simplified Arabic"/>
          <w:sz w:val="24"/>
          <w:szCs w:val="24"/>
          <w:rtl/>
          <w:lang w:eastAsia="zh-TW"/>
        </w:rPr>
        <w:t>لخطة عام 2030 وتنفيذ إطار التنوع البيولوجي العالمي لما بعد عام 2020 واتفاق باريس (يُشار إليها</w:t>
      </w:r>
      <w:r w:rsidRPr="00DA3E29">
        <w:rPr>
          <w:rFonts w:ascii="Simplified Arabic" w:hAnsi="Simplified Arabic" w:cs="Simplified Arabic"/>
          <w:b/>
          <w:bCs/>
          <w:sz w:val="24"/>
          <w:szCs w:val="24"/>
          <w:rtl/>
          <w:lang w:eastAsia="zh-TW"/>
        </w:rPr>
        <w:t xml:space="preserve"> </w:t>
      </w:r>
      <w:r w:rsidRPr="00DA3E29">
        <w:rPr>
          <w:rFonts w:ascii="Simplified Arabic" w:hAnsi="Simplified Arabic" w:cs="Simplified Arabic"/>
          <w:sz w:val="24"/>
          <w:szCs w:val="24"/>
          <w:rtl/>
          <w:lang w:eastAsia="zh-TW"/>
        </w:rPr>
        <w:t>فيما يلي، تجنباً للتكرار، بـ</w:t>
      </w:r>
      <w:r w:rsidR="00A31FE1">
        <w:rPr>
          <w:rFonts w:ascii="Simplified Arabic" w:hAnsi="Simplified Arabic" w:cs="Simplified Arabic" w:hint="cs"/>
          <w:sz w:val="24"/>
          <w:szCs w:val="24"/>
          <w:rtl/>
          <w:lang w:eastAsia="zh-TW"/>
        </w:rPr>
        <w:t>ــ’’</w:t>
      </w:r>
      <w:r w:rsidRPr="00DA3E29">
        <w:rPr>
          <w:rFonts w:ascii="Simplified Arabic" w:hAnsi="Simplified Arabic" w:cs="Simplified Arabic"/>
          <w:sz w:val="24"/>
          <w:szCs w:val="24"/>
          <w:rtl/>
          <w:lang w:eastAsia="zh-TW"/>
        </w:rPr>
        <w:t>الأهداف العالمية</w:t>
      </w:r>
      <w:r w:rsidR="00A31FE1">
        <w:rPr>
          <w:rFonts w:ascii="Simplified Arabic" w:hAnsi="Simplified Arabic" w:cs="Simplified Arabic" w:hint="cs"/>
          <w:sz w:val="24"/>
          <w:szCs w:val="24"/>
          <w:rtl/>
          <w:lang w:eastAsia="zh-TW"/>
        </w:rPr>
        <w:t>‘‘</w:t>
      </w:r>
      <w:r w:rsidRPr="00DA3E29">
        <w:rPr>
          <w:rFonts w:ascii="Simplified Arabic" w:hAnsi="Simplified Arabic" w:cs="Simplified Arabic"/>
          <w:sz w:val="24"/>
          <w:szCs w:val="24"/>
          <w:rtl/>
          <w:lang w:eastAsia="zh-TW"/>
        </w:rPr>
        <w:t>)، مثل</w:t>
      </w:r>
      <w:r w:rsidRPr="00DA3E29">
        <w:rPr>
          <w:rFonts w:ascii="Simplified Arabic" w:hAnsi="Simplified Arabic" w:cs="Simplified Arabic"/>
          <w:sz w:val="24"/>
          <w:szCs w:val="24"/>
          <w:lang w:eastAsia="zh-TW"/>
        </w:rPr>
        <w:t>:</w:t>
      </w:r>
    </w:p>
    <w:p w14:paraId="2F9145D8" w14:textId="3CA2CC62" w:rsidR="00DA3E29" w:rsidRDefault="00DB7B59"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ما هي التغ</w:t>
      </w:r>
      <w:r w:rsidR="001E29BF">
        <w:rPr>
          <w:rFonts w:ascii="Simplified Arabic" w:hAnsi="Simplified Arabic" w:cs="Simplified Arabic" w:hint="cs"/>
          <w:sz w:val="24"/>
          <w:szCs w:val="24"/>
          <w:rtl/>
          <w:lang w:eastAsia="zh-TW"/>
        </w:rPr>
        <w:t>ي</w:t>
      </w:r>
      <w:r w:rsidRPr="00DB7B59">
        <w:rPr>
          <w:rFonts w:ascii="Simplified Arabic" w:hAnsi="Simplified Arabic" w:cs="Simplified Arabic"/>
          <w:sz w:val="24"/>
          <w:szCs w:val="24"/>
          <w:rtl/>
          <w:lang w:eastAsia="zh-TW"/>
        </w:rPr>
        <w:t>يرات التحويلية، وما علاقتها بالنهج الحالية لإدارة التنوع البيولوجي وخدمات النظم الإيكولوجية؟</w:t>
      </w:r>
    </w:p>
    <w:p w14:paraId="74F3B15E" w14:textId="67054EB5" w:rsidR="00DB7B59" w:rsidRDefault="00DB7B59"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كيف يمكن استخدام التغيير التحويلي المتعمد والناشئ لتحقيق الأهداف العالمية المذكورة فيما تقدم؟</w:t>
      </w:r>
    </w:p>
    <w:p w14:paraId="51A963BF" w14:textId="765C9C7E" w:rsidR="00DB7B59" w:rsidRDefault="00DB7B59"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كيف تتصور المجموعات المختلفة عالماً مستداماً تحقق فيه رؤية عام 2050 للتنوع البيولوجي في سياق أهداف التنمية المستدامة؟</w:t>
      </w:r>
      <w:r w:rsidR="00693C90">
        <w:rPr>
          <w:rFonts w:ascii="Simplified Arabic" w:hAnsi="Simplified Arabic" w:cs="Simplified Arabic" w:hint="cs"/>
          <w:sz w:val="24"/>
          <w:szCs w:val="24"/>
          <w:rtl/>
          <w:lang w:eastAsia="zh-TW"/>
        </w:rPr>
        <w:t xml:space="preserve"> </w:t>
      </w:r>
      <w:r w:rsidR="00693C90" w:rsidRPr="00693C90">
        <w:rPr>
          <w:rFonts w:ascii="Simplified Arabic" w:hAnsi="Simplified Arabic" w:cs="Simplified Arabic"/>
          <w:sz w:val="24"/>
          <w:szCs w:val="24"/>
          <w:rtl/>
          <w:lang w:eastAsia="zh-TW"/>
        </w:rPr>
        <w:t>ماذا تعني هذه الرؤى والقيم الأساسية للتغييرات التحويلية عبر القطاعات والأنظمة؟</w:t>
      </w:r>
    </w:p>
    <w:p w14:paraId="59EC8176" w14:textId="2FF1C012" w:rsidR="00693C90" w:rsidRDefault="00693C90"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 xml:space="preserve">ما هي السيناريوهات والمسارات المستقبلية التي يمكن أن تؤدي إلى التحولات اللازمة لتحقيق الأهداف العالمية المذكورة </w:t>
      </w:r>
      <w:r>
        <w:rPr>
          <w:rFonts w:ascii="Simplified Arabic" w:hAnsi="Simplified Arabic" w:cs="Simplified Arabic" w:hint="cs"/>
          <w:sz w:val="24"/>
          <w:szCs w:val="24"/>
          <w:rtl/>
          <w:lang w:eastAsia="zh-TW"/>
        </w:rPr>
        <w:t>فيما تقدم</w:t>
      </w:r>
      <w:r w:rsidRPr="00693C90">
        <w:rPr>
          <w:rFonts w:ascii="Simplified Arabic" w:hAnsi="Simplified Arabic" w:cs="Simplified Arabic"/>
          <w:sz w:val="24"/>
          <w:szCs w:val="24"/>
          <w:rtl/>
          <w:lang w:eastAsia="zh-TW"/>
        </w:rPr>
        <w:t>؟</w:t>
      </w:r>
      <w:r>
        <w:rPr>
          <w:rFonts w:ascii="Simplified Arabic" w:hAnsi="Simplified Arabic" w:cs="Simplified Arabic" w:hint="cs"/>
          <w:sz w:val="24"/>
          <w:szCs w:val="24"/>
          <w:rtl/>
          <w:lang w:eastAsia="zh-TW"/>
        </w:rPr>
        <w:t xml:space="preserve"> </w:t>
      </w:r>
      <w:r w:rsidRPr="00693C90">
        <w:rPr>
          <w:rFonts w:ascii="Simplified Arabic" w:hAnsi="Simplified Arabic" w:cs="Simplified Arabic"/>
          <w:sz w:val="24"/>
          <w:szCs w:val="24"/>
          <w:rtl/>
          <w:lang w:eastAsia="zh-TW"/>
        </w:rPr>
        <w:t>ما هي الروافع والسياسات الأساسية في هذه السيناريوهات والمسارات لتمكين إحداث التحولات المطلوبة؟</w:t>
      </w:r>
    </w:p>
    <w:p w14:paraId="2AA7642D" w14:textId="41A6D991" w:rsidR="00693C90" w:rsidRDefault="00693C90"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ما الذي يمكّن التغيير التحويلي ويعجل به، وما الذي يمكن أن يفعله واضعو السياسات، ومتخذو القرار</w:t>
      </w:r>
      <w:r>
        <w:rPr>
          <w:rFonts w:ascii="Simplified Arabic" w:hAnsi="Simplified Arabic" w:cs="Simplified Arabic" w:hint="cs"/>
          <w:sz w:val="24"/>
          <w:szCs w:val="24"/>
          <w:rtl/>
          <w:lang w:eastAsia="zh-TW"/>
        </w:rPr>
        <w:t>ات</w:t>
      </w:r>
      <w:r w:rsidRPr="00693C90">
        <w:rPr>
          <w:rFonts w:ascii="Simplified Arabic" w:hAnsi="Simplified Arabic" w:cs="Simplified Arabic"/>
          <w:sz w:val="24"/>
          <w:szCs w:val="24"/>
          <w:rtl/>
          <w:lang w:eastAsia="zh-TW"/>
        </w:rPr>
        <w:t>، والمديرون، وأصحاب المصلحة، والمواطنون، والشركات والمنظمات، من أجل استخدام ومواصلة التغيير التحويلي لتحقيق الأهداف المحلية والوطنية والدولية ذات الصلة بطريقة متكافئة وعادلة وتشاركية لا تترك أحداً وراء الركب؟</w:t>
      </w:r>
    </w:p>
    <w:p w14:paraId="65841E1B" w14:textId="04E80E34" w:rsidR="00693C90" w:rsidRDefault="00693C90"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ما هي العقبات والتحديات التي تعوق التغيير التحويلي نحو عالم مستدام، وكيف يمكن أن تتغير بتغير الزمن والنطاق والسياق، وكيف يمكن التغلب عليها؟</w:t>
      </w:r>
    </w:p>
    <w:p w14:paraId="5575A5C0" w14:textId="6DD0D13A" w:rsidR="00693C90" w:rsidRDefault="004B7DDA"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الخيارات والأدوار المتاحة لواضعي السياسات ومتخذي القرارات والمديرين وأصحاب المصلحة والمواطنين والشركات والمنظمات من أجل تعزيز التغيير نحو تحقيق الأهداف العالمية المذكورة فيما تقدم وكيف يمكن أن تتغير هذه الخيارات والأدوار بتغير الزمن والسياق؟</w:t>
      </w:r>
    </w:p>
    <w:p w14:paraId="7EF78A7D" w14:textId="0C7E381A" w:rsidR="004B7DDA" w:rsidRDefault="004B7DDA"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كيف يمكن الجمع بين الخيارات في مسارات تسمح بتحقيق الأهداف العالمية المذكورة فيما تقدم؟</w:t>
      </w:r>
    </w:p>
    <w:p w14:paraId="613AF5F1" w14:textId="11B75284" w:rsidR="004B7DDA" w:rsidRDefault="004B7DDA"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أهم الثغرات المعرفية التي يتعين معالجتها فيما يتعلق بالأسباب الكامنة وراء فقدان التنوع البيولوجي من أجل تحقيق التغيير التحولي والأهداف العالمية المذكورة فيما تقدم، وكيف يمكن معالجة هذه الثغرات المعرفية؟</w:t>
      </w:r>
    </w:p>
    <w:p w14:paraId="40E54F65" w14:textId="2D3C8DF4" w:rsidR="004B7DDA" w:rsidRDefault="004B7DDA" w:rsidP="00CA6EE3">
      <w:pPr>
        <w:pStyle w:val="Normalnumber"/>
        <w:numPr>
          <w:ilvl w:val="0"/>
          <w:numId w:val="7"/>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استراتيجيات الاتصال والتعليم وغيرها من الاستراتيجيات التي يمكن استخدامها لتثقيف المستخدمين المستهدفين بهذا التقييم حول التغيير التحويلي نحو عالم مستدام؟</w:t>
      </w:r>
    </w:p>
    <w:p w14:paraId="5E5741A0" w14:textId="36660EDC" w:rsidR="004B7DDA" w:rsidRDefault="004B7DDA"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4"/>
          <w:szCs w:val="24"/>
          <w:rtl/>
          <w:lang w:eastAsia="zh-TW"/>
        </w:rPr>
      </w:pPr>
      <w:r>
        <w:rPr>
          <w:rFonts w:ascii="Simplified Arabic" w:hAnsi="Simplified Arabic" w:cs="Simplified Arabic" w:hint="cs"/>
          <w:b/>
          <w:bCs/>
          <w:sz w:val="24"/>
          <w:szCs w:val="24"/>
          <w:rtl/>
          <w:lang w:eastAsia="zh-TW"/>
        </w:rPr>
        <w:t>هاء-</w:t>
      </w:r>
      <w:r w:rsidR="00E97D62">
        <w:rPr>
          <w:rFonts w:ascii="Simplified Arabic" w:hAnsi="Simplified Arabic" w:cs="Simplified Arabic"/>
          <w:b/>
          <w:bCs/>
          <w:sz w:val="24"/>
          <w:szCs w:val="24"/>
          <w:rtl/>
          <w:lang w:eastAsia="zh-TW"/>
        </w:rPr>
        <w:tab/>
      </w:r>
      <w:r w:rsidRPr="004B7DDA">
        <w:rPr>
          <w:rFonts w:ascii="Simplified Arabic" w:hAnsi="Simplified Arabic" w:cs="Simplified Arabic"/>
          <w:b/>
          <w:bCs/>
          <w:sz w:val="24"/>
          <w:szCs w:val="24"/>
          <w:rtl/>
          <w:lang w:eastAsia="zh-TW"/>
        </w:rPr>
        <w:t>الأسلوب المنهجي</w:t>
      </w:r>
    </w:p>
    <w:p w14:paraId="452DA9EB" w14:textId="0377C7EF" w:rsidR="0032733A" w:rsidRDefault="00E06BF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سينجز التقييم فريق من الخبراء وفقاً لإجراءات إعداد نواتج المنبر</w:t>
      </w:r>
      <w:r w:rsidRPr="00E06BF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06BF3">
        <w:rPr>
          <w:rFonts w:ascii="Simplified Arabic" w:hAnsi="Simplified Arabic" w:cs="Simplified Arabic"/>
          <w:sz w:val="24"/>
          <w:szCs w:val="24"/>
          <w:rtl/>
          <w:lang w:eastAsia="zh-TW"/>
        </w:rPr>
        <w:t>وسيتضمن موجزاً لمقرري السياسات ومجموعة من الفصول، ويعرض على الاجتماع العام للموافقة عليه وقبوله، على التوالي</w:t>
      </w:r>
      <w:r w:rsidRPr="00E06BF3">
        <w:rPr>
          <w:rFonts w:ascii="Simplified Arabic" w:hAnsi="Simplified Arabic" w:cs="Simplified Arabic"/>
          <w:sz w:val="24"/>
          <w:szCs w:val="24"/>
          <w:lang w:eastAsia="zh-TW"/>
        </w:rPr>
        <w:t>.</w:t>
      </w:r>
    </w:p>
    <w:p w14:paraId="253DD4B2" w14:textId="2B452808" w:rsidR="00E06BF3" w:rsidRDefault="00E06BF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ويسعى التقييم إلى أن يكون ذا مصداقية ومشروعية وأن يبن</w:t>
      </w:r>
      <w:r w:rsidR="00035F43">
        <w:rPr>
          <w:rFonts w:ascii="Simplified Arabic" w:hAnsi="Simplified Arabic" w:cs="Simplified Arabic" w:hint="cs"/>
          <w:sz w:val="24"/>
          <w:szCs w:val="24"/>
          <w:rtl/>
          <w:lang w:eastAsia="zh-TW"/>
        </w:rPr>
        <w:t>ى</w:t>
      </w:r>
      <w:r w:rsidRPr="00E06BF3">
        <w:rPr>
          <w:rFonts w:ascii="Simplified Arabic" w:hAnsi="Simplified Arabic" w:cs="Simplified Arabic"/>
          <w:sz w:val="24"/>
          <w:szCs w:val="24"/>
          <w:rtl/>
          <w:lang w:eastAsia="zh-TW"/>
        </w:rPr>
        <w:t xml:space="preserve"> على أسس متعددة من الأدلة</w:t>
      </w:r>
      <w:r w:rsidRPr="00E06BF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06BF3">
        <w:rPr>
          <w:rFonts w:ascii="Simplified Arabic" w:hAnsi="Simplified Arabic" w:cs="Simplified Arabic"/>
          <w:sz w:val="24"/>
          <w:szCs w:val="24"/>
          <w:rtl/>
          <w:lang w:eastAsia="zh-TW"/>
        </w:rPr>
        <w:t xml:space="preserve">وسيبرز الموجز الخاص بمقرري السياسات النتائج الرئيسية ذات الصلة بالسياسات والخيارات غير الإلزامية المتعلقة بالسياسات </w:t>
      </w:r>
      <w:r w:rsidRPr="00E06BF3">
        <w:rPr>
          <w:rFonts w:ascii="Simplified Arabic" w:hAnsi="Simplified Arabic" w:cs="Simplified Arabic"/>
          <w:sz w:val="24"/>
          <w:szCs w:val="24"/>
          <w:rtl/>
          <w:lang w:eastAsia="zh-TW"/>
        </w:rPr>
        <w:lastRenderedPageBreak/>
        <w:t>لمجموعة واسعة من المستخدمين النهائيين، ويذكر بعض تلك النتائج والخيارات أعلاه، وسيجسد التحليل الشامل الذي أجري ضمن الفصول للحالة الراهنة للمعارف العلمية ونظم المعارف الأخرى (بما في ذلك معارف الشعوب الأصلية والمعارف المحلية)</w:t>
      </w:r>
      <w:r w:rsidRPr="00E06BF3">
        <w:rPr>
          <w:rFonts w:ascii="Simplified Arabic" w:hAnsi="Simplified Arabic" w:cs="Simplified Arabic"/>
          <w:sz w:val="24"/>
          <w:szCs w:val="24"/>
          <w:lang w:eastAsia="zh-TW"/>
        </w:rPr>
        <w:t>.</w:t>
      </w:r>
    </w:p>
    <w:p w14:paraId="7B17542B" w14:textId="1F76CF93" w:rsidR="00E06BF3" w:rsidRDefault="00E06BF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وسيستند التقييم إلى الأدلة الموجودة: البيانات (بما في ذلك، حسب الاقتضاء، البيانات الوطنية)، والمؤلفات العلمية والمنشورات غير الرسمية، وغير ذلك من أشكال المعارف واللغات (قدر الإمكان)، بما في ذلك معارف الشعوب الأصلية والمعارف المحلية، وفقاً للإجراءات ذات الصلة للمنبر</w:t>
      </w:r>
      <w:r w:rsidRPr="00E06BF3">
        <w:rPr>
          <w:rFonts w:ascii="Simplified Arabic" w:hAnsi="Simplified Arabic" w:cs="Simplified Arabic"/>
          <w:sz w:val="24"/>
          <w:szCs w:val="24"/>
          <w:lang w:eastAsia="zh-TW"/>
        </w:rPr>
        <w:t>.</w:t>
      </w:r>
    </w:p>
    <w:p w14:paraId="2C05FFF0" w14:textId="13093F17" w:rsidR="00E06BF3" w:rsidRDefault="00E06BF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وسيستند التقييم إلى العمل السابق والجاري الذي يقوم به المنبر ويكمل ذلك العمل، بما في ذلك تقييمات المنبر (المنهجية والمواضيعية والإقليمية والعالمية)</w:t>
      </w:r>
      <w:r w:rsidRPr="00E06BF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06BF3">
        <w:rPr>
          <w:rFonts w:ascii="Simplified Arabic" w:hAnsi="Simplified Arabic" w:cs="Simplified Arabic"/>
          <w:sz w:val="24"/>
          <w:szCs w:val="24"/>
          <w:rtl/>
          <w:lang w:eastAsia="zh-TW"/>
        </w:rPr>
        <w:t>وسيستخدم التقييم أيضاً البيانات والمعلومات القائمة التي تحتفظ بها المؤسسات العالمية والإقليمية ودون الإقليمية والوطنية بما في ذلك على سبيل المثال لا الحصر الاتفاقات البيئية المتعددة الأطراف والمنظمات الحكومية الدولية ذات الصلة</w:t>
      </w:r>
      <w:r w:rsidRPr="00E06BF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06BF3">
        <w:rPr>
          <w:rFonts w:ascii="Simplified Arabic" w:hAnsi="Simplified Arabic" w:cs="Simplified Arabic"/>
          <w:sz w:val="24"/>
          <w:szCs w:val="24"/>
          <w:rtl/>
          <w:lang w:eastAsia="zh-TW"/>
        </w:rPr>
        <w:t>وسيستخدم التقييم السيناريوهات والنماذج القائمة، فضلاً عن السيناريوهات والنماذج الجديدة التي يمكن تحفيز إنتاجها كجزء من عملية متابعة تقييم المنبر لسيناريوهات ونماذج التنوع البيولوجي وخدمات النظم الإيكولوجية</w:t>
      </w:r>
      <w:r w:rsidR="00EE3B82" w:rsidRPr="00EE3B82">
        <w:rPr>
          <w:rFonts w:ascii="Simplified Arabic" w:hAnsi="Simplified Arabic" w:cs="Simplified Arabic" w:hint="cs"/>
          <w:sz w:val="24"/>
          <w:szCs w:val="24"/>
          <w:vertAlign w:val="superscript"/>
          <w:rtl/>
          <w:lang w:eastAsia="zh-TW"/>
        </w:rPr>
        <w:t>(</w:t>
      </w:r>
      <w:r w:rsidRPr="00EE3B82">
        <w:rPr>
          <w:rStyle w:val="FootnoteReference"/>
          <w:rFonts w:ascii="Simplified Arabic" w:hAnsi="Simplified Arabic" w:cs="Simplified Arabic"/>
          <w:sz w:val="24"/>
          <w:szCs w:val="24"/>
          <w:rtl/>
          <w:lang w:eastAsia="zh-TW"/>
        </w:rPr>
        <w:footnoteReference w:id="10"/>
      </w:r>
      <w:r w:rsidR="00EE3B82" w:rsidRPr="00EE3B82">
        <w:rPr>
          <w:rFonts w:ascii="Simplified Arabic" w:hAnsi="Simplified Arabic" w:cs="Simplified Arabic" w:hint="cs"/>
          <w:sz w:val="24"/>
          <w:szCs w:val="24"/>
          <w:vertAlign w:val="superscript"/>
          <w:rtl/>
          <w:lang w:eastAsia="zh-TW"/>
        </w:rPr>
        <w:t>)</w:t>
      </w:r>
      <w:r>
        <w:rPr>
          <w:rFonts w:ascii="Simplified Arabic" w:hAnsi="Simplified Arabic" w:cs="Simplified Arabic" w:hint="cs"/>
          <w:sz w:val="24"/>
          <w:szCs w:val="24"/>
          <w:rtl/>
          <w:lang w:eastAsia="zh-TW"/>
        </w:rPr>
        <w:t>.</w:t>
      </w:r>
    </w:p>
    <w:p w14:paraId="48455FA2" w14:textId="29EDD976" w:rsidR="00A0210A" w:rsidRDefault="00A0210A"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A0210A">
        <w:rPr>
          <w:rFonts w:ascii="Simplified Arabic" w:hAnsi="Simplified Arabic" w:cs="Simplified Arabic"/>
          <w:sz w:val="24"/>
          <w:szCs w:val="24"/>
          <w:rtl/>
          <w:lang w:eastAsia="zh-TW"/>
        </w:rPr>
        <w:t>وسيحدد التقييم الثغرات الرئيسية في المعلومات والمعارف والمجالات التي يمكن أن ييسر فيها بناء القدرات ووضع السياسات وأدوات السياسات تنفيذ خيارات السياسات المعروضة في التقييم</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وسيوفر التقييم خيارات وحلولاً لمعالجة هذه الثغرات على المستويات ذات الصلة</w:t>
      </w:r>
      <w:r w:rsidRPr="00A0210A">
        <w:rPr>
          <w:rFonts w:ascii="Simplified Arabic" w:hAnsi="Simplified Arabic" w:cs="Simplified Arabic"/>
          <w:sz w:val="24"/>
          <w:szCs w:val="24"/>
          <w:lang w:eastAsia="zh-TW"/>
        </w:rPr>
        <w:t>.</w:t>
      </w:r>
    </w:p>
    <w:p w14:paraId="24BC4C06" w14:textId="61FA7487" w:rsidR="00A0210A" w:rsidRDefault="00A0210A"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A0210A">
        <w:rPr>
          <w:rFonts w:ascii="Simplified Arabic" w:hAnsi="Simplified Arabic" w:cs="Simplified Arabic"/>
          <w:sz w:val="24"/>
          <w:szCs w:val="24"/>
          <w:rtl/>
          <w:lang w:eastAsia="zh-TW"/>
        </w:rPr>
        <w:t>ستدعم فرقة العمل المعنية بمعارف الشعوب الأصلية والمعارف المحلية تنفيذ النهج المتبع في المنبر للاعتراف بمعارف الشعوب الأصلية والمعارف المحلية</w:t>
      </w:r>
      <w:r w:rsidR="000A58E7" w:rsidRPr="000A58E7">
        <w:rPr>
          <w:rFonts w:ascii="Simplified Arabic" w:hAnsi="Simplified Arabic" w:cs="Simplified Arabic" w:hint="cs"/>
          <w:sz w:val="24"/>
          <w:szCs w:val="24"/>
          <w:vertAlign w:val="superscript"/>
          <w:rtl/>
          <w:lang w:eastAsia="zh-TW"/>
        </w:rPr>
        <w:t>(</w:t>
      </w:r>
      <w:r w:rsidR="00287DDD" w:rsidRPr="000A58E7">
        <w:rPr>
          <w:rStyle w:val="FootnoteReference"/>
          <w:rFonts w:ascii="Simplified Arabic" w:hAnsi="Simplified Arabic" w:cs="Simplified Arabic"/>
          <w:sz w:val="24"/>
          <w:szCs w:val="24"/>
          <w:rtl/>
          <w:lang w:eastAsia="zh-TW"/>
        </w:rPr>
        <w:footnoteReference w:id="11"/>
      </w:r>
      <w:r w:rsidR="000A58E7" w:rsidRPr="000A58E7">
        <w:rPr>
          <w:rFonts w:ascii="Simplified Arabic" w:hAnsi="Simplified Arabic" w:cs="Simplified Arabic" w:hint="cs"/>
          <w:sz w:val="24"/>
          <w:szCs w:val="24"/>
          <w:vertAlign w:val="superscript"/>
          <w:rtl/>
          <w:lang w:eastAsia="zh-TW"/>
        </w:rPr>
        <w:t>)</w:t>
      </w:r>
      <w:r w:rsidRPr="00A0210A">
        <w:rPr>
          <w:rFonts w:ascii="Simplified Arabic" w:hAnsi="Simplified Arabic" w:cs="Simplified Arabic"/>
          <w:sz w:val="24"/>
          <w:szCs w:val="24"/>
          <w:rtl/>
          <w:lang w:eastAsia="zh-TW"/>
        </w:rPr>
        <w:t xml:space="preserve"> والاستفادة منها، من أجل هذا التقييم</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 xml:space="preserve">وستدعم فرقة العمل المعنية بالمعارف والبيانات الأعمال المتعلقة بالبيانات والمعارف، على النحو الذي يرد تفصيله في الفرع الثالث </w:t>
      </w:r>
      <w:r>
        <w:rPr>
          <w:rFonts w:ascii="Simplified Arabic" w:hAnsi="Simplified Arabic" w:cs="Simplified Arabic" w:hint="cs"/>
          <w:sz w:val="24"/>
          <w:szCs w:val="24"/>
          <w:rtl/>
          <w:lang w:eastAsia="zh-TW"/>
        </w:rPr>
        <w:t>فيما يلي</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وستضطلع فرقة العمل المعنية بأدوات السياسات ومنهجياتها بأعمال لزيادة أهمية التقييم في مجال السياسات العامة وتعزيز استخدامه في اتخاذ القرار، بعد الموافقة عليه</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 xml:space="preserve">وستدعم فرقة العمل المعنية بالسيناريوهات </w:t>
      </w:r>
      <w:r w:rsidR="00617656">
        <w:rPr>
          <w:rFonts w:ascii="Simplified Arabic" w:hAnsi="Simplified Arabic" w:cs="Simplified Arabic" w:hint="cs"/>
          <w:sz w:val="24"/>
          <w:szCs w:val="24"/>
          <w:rtl/>
          <w:lang w:eastAsia="zh-TW"/>
        </w:rPr>
        <w:t>و</w:t>
      </w:r>
      <w:r w:rsidRPr="00A0210A">
        <w:rPr>
          <w:rFonts w:ascii="Simplified Arabic" w:hAnsi="Simplified Arabic" w:cs="Simplified Arabic"/>
          <w:sz w:val="24"/>
          <w:szCs w:val="24"/>
          <w:rtl/>
          <w:lang w:eastAsia="zh-TW"/>
        </w:rPr>
        <w:t>النماذج الأعمال المتعلقة بالسيناريوهات والنماذج، على النحو الذي يرد تفصيله في الفرع الثالث</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 xml:space="preserve">وأخيراً، ستشرف فرقة العمل المعنية ببناء القدرات على تنفيذ أنشطة بناء القدرات على النحو المبين في الفرع </w:t>
      </w:r>
      <w:r w:rsidRPr="00D8733B">
        <w:rPr>
          <w:rFonts w:ascii="Simplified Arabic" w:hAnsi="Simplified Arabic" w:cs="Simplified Arabic"/>
          <w:sz w:val="24"/>
          <w:szCs w:val="24"/>
          <w:rtl/>
          <w:lang w:eastAsia="zh-TW"/>
        </w:rPr>
        <w:t>ال</w:t>
      </w:r>
      <w:r w:rsidR="0009691E" w:rsidRPr="00D8733B">
        <w:rPr>
          <w:rFonts w:ascii="Simplified Arabic" w:hAnsi="Simplified Arabic" w:cs="Simplified Arabic" w:hint="cs"/>
          <w:sz w:val="24"/>
          <w:szCs w:val="24"/>
          <w:rtl/>
          <w:lang w:eastAsia="zh-TW"/>
        </w:rPr>
        <w:t>رابع</w:t>
      </w:r>
      <w:r w:rsidRPr="00A0210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0210A">
        <w:rPr>
          <w:rFonts w:ascii="Simplified Arabic" w:hAnsi="Simplified Arabic" w:cs="Simplified Arabic"/>
          <w:sz w:val="24"/>
          <w:szCs w:val="24"/>
          <w:rtl/>
          <w:lang w:eastAsia="zh-TW"/>
        </w:rPr>
        <w:t>وستتولى جميع فرق العمل التابعة للمنبر دعم هذا التقييم بما يتمشى مع ولاية كل منها</w:t>
      </w:r>
      <w:r w:rsidRPr="00A0210A">
        <w:rPr>
          <w:rFonts w:ascii="Simplified Arabic" w:hAnsi="Simplified Arabic" w:cs="Simplified Arabic"/>
          <w:sz w:val="24"/>
          <w:szCs w:val="24"/>
          <w:lang w:eastAsia="zh-TW"/>
        </w:rPr>
        <w:t>.</w:t>
      </w:r>
    </w:p>
    <w:p w14:paraId="7020C99E" w14:textId="4C87A55D" w:rsidR="0022287D" w:rsidRDefault="0022287D"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2287D">
        <w:rPr>
          <w:rFonts w:ascii="Simplified Arabic" w:hAnsi="Simplified Arabic" w:cs="Simplified Arabic"/>
          <w:sz w:val="24"/>
          <w:szCs w:val="24"/>
          <w:rtl/>
          <w:lang w:eastAsia="zh-TW"/>
        </w:rPr>
        <w:t>ونظراً للترابط القوي المحتمل بين تقييم التغيير التحويلي المخطط للمنبر وتقييم الصلة (التقييم المواضيعي للروابط بين التنوع البيولوجي والمياه والغذاء والصحة في سياق تغير المناخ؛</w:t>
      </w:r>
      <w:r>
        <w:rPr>
          <w:rFonts w:ascii="Simplified Arabic" w:hAnsi="Simplified Arabic" w:cs="Simplified Arabic" w:hint="cs"/>
          <w:sz w:val="24"/>
          <w:szCs w:val="24"/>
          <w:rtl/>
          <w:lang w:eastAsia="zh-TW"/>
        </w:rPr>
        <w:t xml:space="preserve"> </w:t>
      </w:r>
      <w:r w:rsidRPr="008161EF">
        <w:rPr>
          <w:rFonts w:asciiTheme="majorBidi" w:hAnsiTheme="majorBidi" w:cstheme="majorBidi"/>
          <w:lang w:val="en-GB" w:eastAsia="zh-TW"/>
        </w:rPr>
        <w:t>IPBES/8/3</w:t>
      </w:r>
      <w:r>
        <w:rPr>
          <w:rFonts w:ascii="Simplified Arabic" w:hAnsi="Simplified Arabic" w:cs="Simplified Arabic" w:hint="cs"/>
          <w:sz w:val="24"/>
          <w:szCs w:val="24"/>
          <w:rtl/>
          <w:lang w:eastAsia="zh-TW"/>
        </w:rPr>
        <w:t>)</w:t>
      </w:r>
      <w:r w:rsidRPr="0022287D">
        <w:rPr>
          <w:rFonts w:ascii="Simplified Arabic" w:hAnsi="Simplified Arabic" w:cs="Simplified Arabic"/>
          <w:sz w:val="24"/>
          <w:szCs w:val="24"/>
          <w:rtl/>
          <w:lang w:eastAsia="zh-TW"/>
        </w:rPr>
        <w:t>، سيُكفل التنسيق والتسهيل الوثيقان بين عمليتي التقييم، وذلك لتمكين التآزر والتكامل وتفادي الازدواجية في النطاق والعمل</w:t>
      </w:r>
      <w:r w:rsidRPr="0022287D">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22287D">
        <w:rPr>
          <w:rFonts w:ascii="Simplified Arabic" w:hAnsi="Simplified Arabic" w:cs="Simplified Arabic"/>
          <w:sz w:val="24"/>
          <w:szCs w:val="24"/>
          <w:rtl/>
          <w:lang w:eastAsia="zh-TW"/>
        </w:rPr>
        <w:t>وسيكمل التقييمان كلاً منهما الآخر، حيث يركز تقييم التغيير التحويلي على محددات التغ</w:t>
      </w:r>
      <w:r w:rsidR="001E29BF">
        <w:rPr>
          <w:rFonts w:ascii="Simplified Arabic" w:hAnsi="Simplified Arabic" w:cs="Simplified Arabic" w:hint="cs"/>
          <w:sz w:val="24"/>
          <w:szCs w:val="24"/>
          <w:rtl/>
          <w:lang w:eastAsia="zh-TW"/>
        </w:rPr>
        <w:t>ي</w:t>
      </w:r>
      <w:r w:rsidRPr="0022287D">
        <w:rPr>
          <w:rFonts w:ascii="Simplified Arabic" w:hAnsi="Simplified Arabic" w:cs="Simplified Arabic"/>
          <w:sz w:val="24"/>
          <w:szCs w:val="24"/>
          <w:rtl/>
          <w:lang w:eastAsia="zh-TW"/>
        </w:rPr>
        <w:t>ير التحويلي، ويركز تقييم الترابط على الخيارات المتاحة للتغلب على أوجه التنازل وتمكين أوجه التآزر المتبادل بين التنوع البيولوجي والمياه والغذاء والمناخ والطاقة والصحة</w:t>
      </w:r>
      <w:r w:rsidRPr="0022287D">
        <w:rPr>
          <w:rFonts w:ascii="Simplified Arabic" w:hAnsi="Simplified Arabic" w:cs="Simplified Arabic"/>
          <w:sz w:val="24"/>
          <w:szCs w:val="24"/>
          <w:lang w:eastAsia="zh-TW"/>
        </w:rPr>
        <w:t>.</w:t>
      </w:r>
    </w:p>
    <w:p w14:paraId="0D7D91C1" w14:textId="1524ACD4" w:rsidR="0022287D" w:rsidRPr="006A0A83" w:rsidRDefault="0022287D"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hint="cs"/>
          <w:b/>
          <w:bCs/>
          <w:sz w:val="26"/>
          <w:szCs w:val="26"/>
          <w:rtl/>
          <w:lang w:eastAsia="zh-TW"/>
        </w:rPr>
        <w:t>ثانياً-</w:t>
      </w:r>
      <w:r w:rsidR="00E97D62" w:rsidRPr="006A0A83">
        <w:rPr>
          <w:rFonts w:ascii="Simplified Arabic" w:hAnsi="Simplified Arabic" w:cs="Simplified Arabic"/>
          <w:b/>
          <w:bCs/>
          <w:sz w:val="26"/>
          <w:szCs w:val="26"/>
          <w:rtl/>
          <w:lang w:eastAsia="zh-TW"/>
        </w:rPr>
        <w:tab/>
      </w:r>
      <w:r w:rsidRPr="006A0A83">
        <w:rPr>
          <w:rFonts w:ascii="Simplified Arabic" w:hAnsi="Simplified Arabic" w:cs="Simplified Arabic"/>
          <w:b/>
          <w:bCs/>
          <w:sz w:val="26"/>
          <w:szCs w:val="26"/>
          <w:rtl/>
          <w:lang w:eastAsia="zh-TW"/>
        </w:rPr>
        <w:t>المخطط العام للفصول</w:t>
      </w:r>
    </w:p>
    <w:p w14:paraId="6E5BA9BE" w14:textId="7B43FAC7" w:rsidR="0022287D" w:rsidRDefault="0022287D"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2287D">
        <w:rPr>
          <w:rFonts w:ascii="Simplified Arabic" w:hAnsi="Simplified Arabic" w:cs="Simplified Arabic"/>
          <w:sz w:val="24"/>
          <w:szCs w:val="24"/>
          <w:rtl/>
          <w:lang w:eastAsia="zh-TW"/>
        </w:rPr>
        <w:t>سيجسد التقييم في فصوله طبيعة التغيير التحويلي ذاته والقيم المتعددة ونظم المعرفة والمؤسسات والخيارات التي ينطوي عليها</w:t>
      </w:r>
      <w:r w:rsidRPr="0022287D">
        <w:rPr>
          <w:rFonts w:ascii="Simplified Arabic" w:hAnsi="Simplified Arabic" w:cs="Simplified Arabic"/>
          <w:sz w:val="24"/>
          <w:szCs w:val="24"/>
          <w:lang w:eastAsia="zh-TW"/>
        </w:rPr>
        <w:t>.</w:t>
      </w:r>
      <w:r w:rsidR="000B684D">
        <w:rPr>
          <w:rFonts w:ascii="Simplified Arabic" w:hAnsi="Simplified Arabic" w:cs="Simplified Arabic" w:hint="cs"/>
          <w:sz w:val="24"/>
          <w:szCs w:val="24"/>
          <w:rtl/>
          <w:lang w:eastAsia="zh-TW"/>
        </w:rPr>
        <w:t xml:space="preserve"> </w:t>
      </w:r>
      <w:r w:rsidR="000B684D" w:rsidRPr="000B684D">
        <w:rPr>
          <w:rFonts w:ascii="Simplified Arabic" w:hAnsi="Simplified Arabic" w:cs="Simplified Arabic"/>
          <w:sz w:val="24"/>
          <w:szCs w:val="24"/>
          <w:rtl/>
          <w:lang w:eastAsia="zh-TW"/>
        </w:rPr>
        <w:t>وبما أن التقييم موجه لجمهور واسع ومتنوع، ويدرك الحاجة إلى إشراك طائفة واسعة من الجهات الفاعلة والمجتمعات المحلية في إحداث تغيير تحويلي، فإن كل فصل من فصوله سيتضمن تقييماً لقيم متعددة، ولمنظورات من مختلف العلوم ذات الصلة، ولنظم معرفية، ولمسارات إنمائية ولأدوار مختلف الجهات الفاعلة</w:t>
      </w:r>
      <w:r w:rsidR="000B684D" w:rsidRPr="000B684D">
        <w:rPr>
          <w:rFonts w:ascii="Simplified Arabic" w:hAnsi="Simplified Arabic" w:cs="Simplified Arabic"/>
          <w:sz w:val="24"/>
          <w:szCs w:val="24"/>
          <w:lang w:eastAsia="zh-TW"/>
        </w:rPr>
        <w:t>.</w:t>
      </w:r>
      <w:r w:rsidR="000B684D">
        <w:rPr>
          <w:rFonts w:ascii="Simplified Arabic" w:hAnsi="Simplified Arabic" w:cs="Simplified Arabic" w:hint="cs"/>
          <w:sz w:val="24"/>
          <w:szCs w:val="24"/>
          <w:rtl/>
          <w:lang w:eastAsia="zh-TW"/>
        </w:rPr>
        <w:t xml:space="preserve"> </w:t>
      </w:r>
      <w:r w:rsidR="000B684D" w:rsidRPr="000B684D">
        <w:rPr>
          <w:rFonts w:ascii="Simplified Arabic" w:hAnsi="Simplified Arabic" w:cs="Simplified Arabic"/>
          <w:sz w:val="24"/>
          <w:szCs w:val="24"/>
          <w:rtl/>
          <w:lang w:eastAsia="zh-TW"/>
        </w:rPr>
        <w:t xml:space="preserve">كما </w:t>
      </w:r>
      <w:r w:rsidR="000B684D" w:rsidRPr="000B684D">
        <w:rPr>
          <w:rFonts w:ascii="Simplified Arabic" w:hAnsi="Simplified Arabic" w:cs="Simplified Arabic"/>
          <w:sz w:val="24"/>
          <w:szCs w:val="24"/>
          <w:rtl/>
          <w:lang w:eastAsia="zh-TW"/>
        </w:rPr>
        <w:lastRenderedPageBreak/>
        <w:t>يستتبع التغيير التحويلي عمليات مقايضة واختيارات وتآزر</w:t>
      </w:r>
      <w:r w:rsidR="000B684D">
        <w:rPr>
          <w:rFonts w:ascii="Simplified Arabic" w:hAnsi="Simplified Arabic" w:cs="Simplified Arabic" w:hint="cs"/>
          <w:sz w:val="24"/>
          <w:szCs w:val="24"/>
          <w:rtl/>
          <w:lang w:eastAsia="zh-TW"/>
        </w:rPr>
        <w:t>اً</w:t>
      </w:r>
      <w:r w:rsidR="000B684D" w:rsidRPr="000B684D">
        <w:rPr>
          <w:rFonts w:ascii="Simplified Arabic" w:hAnsi="Simplified Arabic" w:cs="Simplified Arabic"/>
          <w:sz w:val="24"/>
          <w:szCs w:val="24"/>
          <w:rtl/>
          <w:lang w:eastAsia="zh-TW"/>
        </w:rPr>
        <w:t xml:space="preserve"> وآثار</w:t>
      </w:r>
      <w:r w:rsidR="000B684D">
        <w:rPr>
          <w:rFonts w:ascii="Simplified Arabic" w:hAnsi="Simplified Arabic" w:cs="Simplified Arabic" w:hint="cs"/>
          <w:sz w:val="24"/>
          <w:szCs w:val="24"/>
          <w:rtl/>
          <w:lang w:eastAsia="zh-TW"/>
        </w:rPr>
        <w:t>اً</w:t>
      </w:r>
      <w:r w:rsidR="000B684D" w:rsidRPr="000B684D">
        <w:rPr>
          <w:rFonts w:ascii="Simplified Arabic" w:hAnsi="Simplified Arabic" w:cs="Simplified Arabic"/>
          <w:sz w:val="24"/>
          <w:szCs w:val="24"/>
          <w:rtl/>
          <w:lang w:eastAsia="zh-TW"/>
        </w:rPr>
        <w:t xml:space="preserve"> للإنصاف وتوترات سيعالجها التقييم</w:t>
      </w:r>
      <w:r w:rsidR="000B684D" w:rsidRPr="000B684D">
        <w:rPr>
          <w:rFonts w:ascii="Simplified Arabic" w:hAnsi="Simplified Arabic" w:cs="Simplified Arabic"/>
          <w:sz w:val="24"/>
          <w:szCs w:val="24"/>
          <w:lang w:eastAsia="zh-TW"/>
        </w:rPr>
        <w:t>.</w:t>
      </w:r>
      <w:r w:rsidR="000B684D">
        <w:rPr>
          <w:rFonts w:ascii="Simplified Arabic" w:hAnsi="Simplified Arabic" w:cs="Simplified Arabic" w:hint="cs"/>
          <w:sz w:val="24"/>
          <w:szCs w:val="24"/>
          <w:rtl/>
          <w:lang w:eastAsia="zh-TW"/>
        </w:rPr>
        <w:t xml:space="preserve"> </w:t>
      </w:r>
      <w:r w:rsidR="000B684D" w:rsidRPr="000B684D">
        <w:rPr>
          <w:rFonts w:ascii="Simplified Arabic" w:hAnsi="Simplified Arabic" w:cs="Simplified Arabic"/>
          <w:sz w:val="24"/>
          <w:szCs w:val="24"/>
          <w:rtl/>
          <w:lang w:eastAsia="zh-TW"/>
        </w:rPr>
        <w:t>وسيقدم خيارات معرفية وسياساتية قابلة للتنفيذ تفتح مسارات للمستقبل المستدام والمنصف</w:t>
      </w:r>
      <w:r w:rsidR="000B684D" w:rsidRPr="000B684D">
        <w:rPr>
          <w:rFonts w:ascii="Simplified Arabic" w:hAnsi="Simplified Arabic" w:cs="Simplified Arabic"/>
          <w:sz w:val="24"/>
          <w:szCs w:val="24"/>
          <w:lang w:eastAsia="zh-TW"/>
        </w:rPr>
        <w:t>.</w:t>
      </w:r>
    </w:p>
    <w:p w14:paraId="441C4C6C" w14:textId="5CD54727" w:rsidR="000B684D" w:rsidRDefault="00C402DF"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0B684D">
        <w:rPr>
          <w:rFonts w:ascii="Simplified Arabic" w:hAnsi="Simplified Arabic" w:cs="Simplified Arabic"/>
          <w:b/>
          <w:bCs/>
          <w:sz w:val="24"/>
          <w:szCs w:val="24"/>
          <w:rtl/>
          <w:lang w:eastAsia="zh-TW"/>
        </w:rPr>
        <w:t xml:space="preserve">الفصل </w:t>
      </w:r>
      <w:r>
        <w:rPr>
          <w:rFonts w:ascii="Simplified Arabic" w:hAnsi="Simplified Arabic" w:cs="Simplified Arabic" w:hint="cs"/>
          <w:b/>
          <w:bCs/>
          <w:sz w:val="24"/>
          <w:szCs w:val="24"/>
          <w:rtl/>
          <w:lang w:eastAsia="zh-TW"/>
        </w:rPr>
        <w:t>1</w:t>
      </w:r>
      <w:r w:rsidRPr="000B684D">
        <w:rPr>
          <w:rFonts w:ascii="Simplified Arabic" w:hAnsi="Simplified Arabic" w:cs="Simplified Arabic"/>
          <w:b/>
          <w:bCs/>
          <w:sz w:val="24"/>
          <w:szCs w:val="24"/>
          <w:rtl/>
          <w:lang w:eastAsia="zh-TW"/>
        </w:rPr>
        <w:t>: التغيير التحويلي والعالم المستدام</w:t>
      </w:r>
      <w:r w:rsidR="008C56F5">
        <w:rPr>
          <w:rFonts w:ascii="Simplified Arabic" w:hAnsi="Simplified Arabic" w:cs="Simplified Arabic" w:hint="cs"/>
          <w:b/>
          <w:bCs/>
          <w:sz w:val="24"/>
          <w:szCs w:val="24"/>
          <w:rtl/>
          <w:lang w:eastAsia="zh-TW"/>
        </w:rPr>
        <w:t xml:space="preserve">- </w:t>
      </w:r>
      <w:r w:rsidR="00AA6A8B" w:rsidRPr="00AA6A8B">
        <w:rPr>
          <w:rFonts w:ascii="Simplified Arabic" w:hAnsi="Simplified Arabic" w:cs="Simplified Arabic"/>
          <w:sz w:val="24"/>
          <w:szCs w:val="24"/>
          <w:rtl/>
          <w:lang w:eastAsia="zh-TW"/>
        </w:rPr>
        <w:t>سيقدم الفصل 1 أدلة على الحاجة إلى التغيير التحويلي، ويشرح ما هو التغيير التحويلي، وما إذا كان يختلف عن التغيير التدريجي وكيف يختلف، وما هي أنواع التغي</w:t>
      </w:r>
      <w:r w:rsidR="001E29BF">
        <w:rPr>
          <w:rFonts w:ascii="Simplified Arabic" w:hAnsi="Simplified Arabic" w:cs="Simplified Arabic" w:hint="cs"/>
          <w:sz w:val="24"/>
          <w:szCs w:val="24"/>
          <w:rtl/>
          <w:lang w:eastAsia="zh-TW"/>
        </w:rPr>
        <w:t>ي</w:t>
      </w:r>
      <w:r w:rsidR="00AA6A8B" w:rsidRPr="00AA6A8B">
        <w:rPr>
          <w:rFonts w:ascii="Simplified Arabic" w:hAnsi="Simplified Arabic" w:cs="Simplified Arabic"/>
          <w:sz w:val="24"/>
          <w:szCs w:val="24"/>
          <w:rtl/>
          <w:lang w:eastAsia="zh-TW"/>
        </w:rPr>
        <w:t>رات التحويلية التي يمكن أن تعزز تحقيق أهداف التنمية المستدامة ورؤية 2050 للتنوع البيولوجي</w:t>
      </w:r>
      <w:r w:rsidR="00AA6A8B" w:rsidRPr="00AA6A8B">
        <w:rPr>
          <w:rFonts w:ascii="Simplified Arabic" w:hAnsi="Simplified Arabic" w:cs="Simplified Arabic"/>
          <w:sz w:val="24"/>
          <w:szCs w:val="24"/>
          <w:lang w:eastAsia="zh-TW"/>
        </w:rPr>
        <w:t>.</w:t>
      </w:r>
      <w:r w:rsidR="00AA6A8B">
        <w:rPr>
          <w:rFonts w:ascii="Simplified Arabic" w:hAnsi="Simplified Arabic" w:cs="Simplified Arabic" w:hint="cs"/>
          <w:sz w:val="24"/>
          <w:szCs w:val="24"/>
          <w:rtl/>
          <w:lang w:eastAsia="zh-TW"/>
        </w:rPr>
        <w:t xml:space="preserve"> </w:t>
      </w:r>
      <w:r w:rsidR="00AA6A8B" w:rsidRPr="00AA6A8B">
        <w:rPr>
          <w:rFonts w:ascii="Simplified Arabic" w:hAnsi="Simplified Arabic" w:cs="Simplified Arabic"/>
          <w:sz w:val="24"/>
          <w:szCs w:val="24"/>
          <w:rtl/>
          <w:lang w:eastAsia="zh-TW"/>
        </w:rPr>
        <w:t xml:space="preserve">وسينظر الفصل أيضاً في عواقب </w:t>
      </w:r>
      <w:r w:rsidR="00AA6A8B">
        <w:rPr>
          <w:rFonts w:ascii="Simplified Arabic" w:hAnsi="Simplified Arabic" w:cs="Simplified Arabic" w:hint="cs"/>
          <w:sz w:val="24"/>
          <w:szCs w:val="24"/>
          <w:rtl/>
          <w:lang w:eastAsia="zh-TW"/>
        </w:rPr>
        <w:t>ان</w:t>
      </w:r>
      <w:r w:rsidR="00AA6A8B" w:rsidRPr="00AA6A8B">
        <w:rPr>
          <w:rFonts w:ascii="Simplified Arabic" w:hAnsi="Simplified Arabic" w:cs="Simplified Arabic"/>
          <w:sz w:val="24"/>
          <w:szCs w:val="24"/>
          <w:rtl/>
          <w:lang w:eastAsia="zh-TW"/>
        </w:rPr>
        <w:t>عد</w:t>
      </w:r>
      <w:r w:rsidR="00AA6A8B">
        <w:rPr>
          <w:rFonts w:ascii="Simplified Arabic" w:hAnsi="Simplified Arabic" w:cs="Simplified Arabic" w:hint="cs"/>
          <w:sz w:val="24"/>
          <w:szCs w:val="24"/>
          <w:rtl/>
          <w:lang w:eastAsia="zh-TW"/>
        </w:rPr>
        <w:t>ا</w:t>
      </w:r>
      <w:r w:rsidR="00AA6A8B" w:rsidRPr="00AA6A8B">
        <w:rPr>
          <w:rFonts w:ascii="Simplified Arabic" w:hAnsi="Simplified Arabic" w:cs="Simplified Arabic"/>
          <w:sz w:val="24"/>
          <w:szCs w:val="24"/>
          <w:rtl/>
          <w:lang w:eastAsia="zh-TW"/>
        </w:rPr>
        <w:t>م التغيير التحويلي</w:t>
      </w:r>
      <w:r w:rsidR="00AA6A8B" w:rsidRPr="00AA6A8B">
        <w:rPr>
          <w:rFonts w:ascii="Simplified Arabic" w:hAnsi="Simplified Arabic" w:cs="Simplified Arabic"/>
          <w:sz w:val="24"/>
          <w:szCs w:val="24"/>
          <w:lang w:eastAsia="zh-TW"/>
        </w:rPr>
        <w:t>.</w:t>
      </w:r>
      <w:r w:rsidR="00AA6A8B">
        <w:rPr>
          <w:rFonts w:ascii="Simplified Arabic" w:hAnsi="Simplified Arabic" w:cs="Simplified Arabic" w:hint="cs"/>
          <w:sz w:val="24"/>
          <w:szCs w:val="24"/>
          <w:rtl/>
          <w:lang w:eastAsia="zh-TW"/>
        </w:rPr>
        <w:t xml:space="preserve"> </w:t>
      </w:r>
      <w:r w:rsidR="00AA6A8B" w:rsidRPr="00AA6A8B">
        <w:rPr>
          <w:rFonts w:ascii="Simplified Arabic" w:hAnsi="Simplified Arabic" w:cs="Simplified Arabic"/>
          <w:sz w:val="24"/>
          <w:szCs w:val="24"/>
          <w:rtl/>
          <w:lang w:eastAsia="zh-TW"/>
        </w:rPr>
        <w:t>وسيقدم بياناً للمشكلة يستند إلى الأدلة والدعوات الصادرة عن التقييمات المنجزة التي أجراها المنبر والتقييمات والتقارير ذات الصلة الصادرة عن جهات أخرى، بما في</w:t>
      </w:r>
      <w:r w:rsidR="00D8733B">
        <w:rPr>
          <w:rFonts w:ascii="Simplified Arabic" w:hAnsi="Simplified Arabic" w:cs="Simplified Arabic" w:hint="cs"/>
          <w:sz w:val="24"/>
          <w:szCs w:val="24"/>
          <w:rtl/>
          <w:lang w:eastAsia="zh-TW"/>
        </w:rPr>
        <w:t xml:space="preserve"> ذلك في إطار </w:t>
      </w:r>
      <w:r w:rsidR="00723178">
        <w:rPr>
          <w:rFonts w:ascii="Simplified Arabic" w:hAnsi="Simplified Arabic" w:cs="Simplified Arabic" w:hint="cs"/>
          <w:sz w:val="24"/>
          <w:szCs w:val="24"/>
          <w:rtl/>
          <w:lang w:eastAsia="zh-TW"/>
        </w:rPr>
        <w:t xml:space="preserve">اتفاقات بيئة متعددة الأطراف </w:t>
      </w:r>
      <w:r w:rsidR="00AA6A8B" w:rsidRPr="00AA6A8B">
        <w:rPr>
          <w:rFonts w:ascii="Simplified Arabic" w:hAnsi="Simplified Arabic" w:cs="Simplified Arabic"/>
          <w:sz w:val="24"/>
          <w:szCs w:val="24"/>
          <w:rtl/>
          <w:lang w:eastAsia="zh-TW"/>
        </w:rPr>
        <w:t>بموجب</w:t>
      </w:r>
      <w:r w:rsidR="00AA6A8B" w:rsidRPr="00AA6A8B">
        <w:rPr>
          <w:rFonts w:ascii="Simplified Arabic" w:hAnsi="Simplified Arabic" w:cs="Simplified Arabic"/>
          <w:sz w:val="24"/>
          <w:szCs w:val="24"/>
          <w:lang w:eastAsia="zh-TW"/>
        </w:rPr>
        <w:t>.</w:t>
      </w:r>
      <w:r w:rsidR="00AA6A8B">
        <w:rPr>
          <w:rFonts w:ascii="Simplified Arabic" w:hAnsi="Simplified Arabic" w:cs="Simplified Arabic" w:hint="cs"/>
          <w:sz w:val="24"/>
          <w:szCs w:val="24"/>
          <w:rtl/>
          <w:lang w:eastAsia="zh-TW"/>
        </w:rPr>
        <w:t xml:space="preserve"> </w:t>
      </w:r>
      <w:r w:rsidR="00AA6A8B" w:rsidRPr="00AA6A8B">
        <w:rPr>
          <w:rFonts w:ascii="Simplified Arabic" w:hAnsi="Simplified Arabic" w:cs="Simplified Arabic"/>
          <w:sz w:val="24"/>
          <w:szCs w:val="24"/>
          <w:rtl/>
          <w:lang w:eastAsia="zh-TW"/>
        </w:rPr>
        <w:t>وسيتدارس هذا الفصل، كيفية معالجة العوامل المباشرة وغير المباشرة لفقدان التنوع البيولوجي وتدهور الطبيعة، بما فيها تغير المناخ، والتنمية، والتفاوت البيئي، في سياق التغيير التحويلي، وكيفية إيقاف فقدان التنوع البيولوجي واستعادة الطبيعة والمساهمات التي تقدمها إلى البشر</w:t>
      </w:r>
      <w:r w:rsidR="00AA6A8B" w:rsidRPr="00AA6A8B">
        <w:rPr>
          <w:rFonts w:ascii="Simplified Arabic" w:hAnsi="Simplified Arabic" w:cs="Simplified Arabic"/>
          <w:sz w:val="24"/>
          <w:szCs w:val="24"/>
          <w:lang w:eastAsia="zh-TW"/>
        </w:rPr>
        <w:t>.</w:t>
      </w:r>
      <w:r w:rsidR="00AA6A8B">
        <w:rPr>
          <w:rFonts w:ascii="Simplified Arabic" w:hAnsi="Simplified Arabic" w:cs="Simplified Arabic" w:hint="cs"/>
          <w:sz w:val="24"/>
          <w:szCs w:val="24"/>
          <w:rtl/>
          <w:lang w:eastAsia="zh-TW"/>
        </w:rPr>
        <w:t xml:space="preserve"> </w:t>
      </w:r>
      <w:r w:rsidR="00AA6A8B" w:rsidRPr="00AA6A8B">
        <w:rPr>
          <w:rFonts w:ascii="Simplified Arabic" w:hAnsi="Simplified Arabic" w:cs="Simplified Arabic"/>
          <w:sz w:val="24"/>
          <w:szCs w:val="24"/>
          <w:rtl/>
          <w:lang w:eastAsia="zh-TW"/>
        </w:rPr>
        <w:t>وسينظر الفصل في آثار نظم الإنتاج، واستخدام الموارد واستخراجها، والتدفقات التجارية والمالية، والتلوث، وموروثات الاستعمار، وديناميات السكان من البشر، والممارسات الاجتماعية المتصلة بالطبيعة، وما ينتج عنها من توزيع للمنافع المادية وغير المادية، والتدهور ومواطن الضعف في مختلف المجتمعات والنطاقات العالمية</w:t>
      </w:r>
      <w:r w:rsidR="00AA6A8B" w:rsidRPr="00AA6A8B">
        <w:rPr>
          <w:rFonts w:ascii="Simplified Arabic" w:hAnsi="Simplified Arabic" w:cs="Simplified Arabic"/>
          <w:sz w:val="24"/>
          <w:szCs w:val="24"/>
          <w:lang w:eastAsia="zh-TW"/>
        </w:rPr>
        <w:t>.</w:t>
      </w:r>
      <w:r w:rsidR="0001708E">
        <w:rPr>
          <w:rFonts w:ascii="Simplified Arabic" w:hAnsi="Simplified Arabic" w:cs="Simplified Arabic" w:hint="cs"/>
          <w:sz w:val="24"/>
          <w:szCs w:val="24"/>
          <w:rtl/>
          <w:lang w:eastAsia="zh-TW"/>
        </w:rPr>
        <w:t xml:space="preserve"> </w:t>
      </w:r>
      <w:r w:rsidR="0001708E" w:rsidRPr="0001708E">
        <w:rPr>
          <w:rFonts w:ascii="Simplified Arabic" w:hAnsi="Simplified Arabic" w:cs="Simplified Arabic"/>
          <w:sz w:val="24"/>
          <w:szCs w:val="24"/>
          <w:rtl/>
          <w:lang w:eastAsia="zh-TW"/>
        </w:rPr>
        <w:t>واستناداً إلى بيان المشكلة هذا سيقوم الفصل بما يلي</w:t>
      </w:r>
      <w:r w:rsidR="0001708E" w:rsidRPr="0001708E">
        <w:rPr>
          <w:rFonts w:ascii="Simplified Arabic" w:hAnsi="Simplified Arabic" w:cs="Simplified Arabic"/>
          <w:sz w:val="24"/>
          <w:szCs w:val="24"/>
          <w:lang w:eastAsia="zh-TW"/>
        </w:rPr>
        <w:t>:</w:t>
      </w:r>
    </w:p>
    <w:p w14:paraId="05766488" w14:textId="636F93FC" w:rsidR="0001708E" w:rsidRDefault="0001708E"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E735BF">
        <w:rPr>
          <w:rFonts w:ascii="Simplified Arabic" w:hAnsi="Simplified Arabic" w:cs="Simplified Arabic"/>
          <w:b/>
          <w:bCs/>
          <w:sz w:val="24"/>
          <w:szCs w:val="24"/>
          <w:rtl/>
          <w:lang w:eastAsia="zh-TW"/>
        </w:rPr>
        <w:t>التقييم وذلك عن طريق توثيق</w:t>
      </w:r>
      <w:r w:rsidRPr="0001708E">
        <w:rPr>
          <w:rFonts w:ascii="Simplified Arabic" w:hAnsi="Simplified Arabic" w:cs="Simplified Arabic"/>
          <w:sz w:val="24"/>
          <w:szCs w:val="24"/>
          <w:rtl/>
          <w:lang w:eastAsia="zh-TW"/>
        </w:rPr>
        <w:t xml:space="preserve"> مختلف المطالب المنادية بالتغيير التحويلي ومفاهيمه وأوجه فهمه في منابر السياسة الدولية ومن جانب مجموعات البلدان وواضعي السياسات عموماً، والمجتمعات العلمية، والقطاع الخاص، والمجتمع المدني، بما في ذلك الشعوب الأصلية والمجتمعات المحلية والشباب والنساء والمنظمات غير الحكومية؛</w:t>
      </w:r>
    </w:p>
    <w:p w14:paraId="4A8D1EE9" w14:textId="693483AC" w:rsidR="0001708E" w:rsidRDefault="0001708E"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707E41">
        <w:rPr>
          <w:rFonts w:ascii="Simplified Arabic" w:hAnsi="Simplified Arabic" w:cs="Simplified Arabic"/>
          <w:b/>
          <w:bCs/>
          <w:sz w:val="24"/>
          <w:szCs w:val="24"/>
          <w:rtl/>
          <w:lang w:eastAsia="zh-TW"/>
        </w:rPr>
        <w:t>شرح الأساس المنطقي للتقييم</w:t>
      </w:r>
      <w:r w:rsidRPr="0001708E">
        <w:rPr>
          <w:rFonts w:ascii="Simplified Arabic" w:hAnsi="Simplified Arabic" w:cs="Simplified Arabic"/>
          <w:sz w:val="24"/>
          <w:szCs w:val="24"/>
          <w:rtl/>
          <w:lang w:eastAsia="zh-TW"/>
        </w:rPr>
        <w:t xml:space="preserve"> من خلال عرض نهجه المنهجي وكيفية معالجته للتحديات مثل الطبيعة المعقدة وأوجه عدم اليقين المتأصلة في العلاقات بين الطبيعة والناس، وتعدد القيم والنظم المعرفية، فضلاً عن الفجوات المعرفية؛</w:t>
      </w:r>
    </w:p>
    <w:p w14:paraId="1EAC5A8B" w14:textId="79E9CBB2" w:rsidR="0001708E" w:rsidRPr="000A452C" w:rsidRDefault="0001708E"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9A2A98">
        <w:rPr>
          <w:rFonts w:ascii="Simplified Arabic" w:hAnsi="Simplified Arabic" w:cs="Simplified Arabic"/>
          <w:b/>
          <w:bCs/>
          <w:sz w:val="24"/>
          <w:szCs w:val="24"/>
          <w:rtl/>
          <w:lang w:eastAsia="zh-TW"/>
        </w:rPr>
        <w:t>الاعتراف بالمفاضلات المرتبطة بمختلف المطالب المنادية بالتغيير التحويلي</w:t>
      </w:r>
      <w:r w:rsidRPr="0001708E">
        <w:rPr>
          <w:rFonts w:ascii="Simplified Arabic" w:hAnsi="Simplified Arabic" w:cs="Simplified Arabic"/>
          <w:sz w:val="24"/>
          <w:szCs w:val="24"/>
          <w:rtl/>
          <w:lang w:eastAsia="zh-TW"/>
        </w:rPr>
        <w:t xml:space="preserve">، والكيفية التي يُنظَر بها إلى قيم الشمول والعدالة والإنصاف، بما في ذلك الجوانب المتعلقة بنوع الجنس والسن </w:t>
      </w:r>
      <w:r>
        <w:rPr>
          <w:rFonts w:ascii="Simplified Arabic" w:hAnsi="Simplified Arabic" w:cs="Simplified Arabic" w:hint="cs"/>
          <w:sz w:val="24"/>
          <w:szCs w:val="24"/>
          <w:rtl/>
          <w:lang w:eastAsia="zh-TW"/>
        </w:rPr>
        <w:t>والمكانة</w:t>
      </w:r>
      <w:r w:rsidRPr="0001708E">
        <w:rPr>
          <w:rFonts w:ascii="Simplified Arabic" w:hAnsi="Simplified Arabic" w:cs="Simplified Arabic"/>
          <w:sz w:val="24"/>
          <w:szCs w:val="24"/>
          <w:rtl/>
          <w:lang w:eastAsia="zh-TW"/>
        </w:rPr>
        <w:t xml:space="preserve"> الاجتماعي</w:t>
      </w:r>
      <w:r>
        <w:rPr>
          <w:rFonts w:ascii="Simplified Arabic" w:hAnsi="Simplified Arabic" w:cs="Simplified Arabic" w:hint="cs"/>
          <w:sz w:val="24"/>
          <w:szCs w:val="24"/>
          <w:rtl/>
          <w:lang w:eastAsia="zh-TW"/>
        </w:rPr>
        <w:t>ة</w:t>
      </w:r>
      <w:r>
        <w:rPr>
          <w:rFonts w:ascii="Simplified Arabic" w:hAnsi="Simplified Arabic" w:cs="Simplified Arabic"/>
          <w:sz w:val="24"/>
          <w:szCs w:val="24"/>
          <w:rtl/>
          <w:lang w:eastAsia="zh-TW"/>
        </w:rPr>
        <w:t>–</w:t>
      </w:r>
      <w:r w:rsidRPr="0001708E">
        <w:rPr>
          <w:rFonts w:ascii="Simplified Arabic" w:hAnsi="Simplified Arabic" w:cs="Simplified Arabic"/>
          <w:sz w:val="24"/>
          <w:szCs w:val="24"/>
          <w:rtl/>
          <w:lang w:eastAsia="zh-TW"/>
        </w:rPr>
        <w:t xml:space="preserve"> الاقتصادي</w:t>
      </w:r>
      <w:r>
        <w:rPr>
          <w:rFonts w:ascii="Simplified Arabic" w:hAnsi="Simplified Arabic" w:cs="Simplified Arabic" w:hint="cs"/>
          <w:sz w:val="24"/>
          <w:szCs w:val="24"/>
          <w:rtl/>
          <w:lang w:eastAsia="zh-TW"/>
        </w:rPr>
        <w:t>ة</w:t>
      </w:r>
      <w:r w:rsidR="000A452C">
        <w:rPr>
          <w:rFonts w:ascii="Simplified Arabic" w:hAnsi="Simplified Arabic" w:cs="Simplified Arabic" w:hint="cs"/>
          <w:sz w:val="24"/>
          <w:szCs w:val="24"/>
          <w:rtl/>
          <w:lang w:eastAsia="zh-TW"/>
        </w:rPr>
        <w:t xml:space="preserve">. </w:t>
      </w:r>
      <w:r w:rsidRPr="000A452C">
        <w:rPr>
          <w:rFonts w:ascii="Simplified Arabic" w:hAnsi="Simplified Arabic" w:cs="Simplified Arabic"/>
          <w:sz w:val="24"/>
          <w:szCs w:val="24"/>
          <w:rtl/>
          <w:lang w:eastAsia="zh-TW"/>
        </w:rPr>
        <w:t>ويستكشف الفصل أيضا</w:t>
      </w:r>
      <w:r w:rsidR="007818B1">
        <w:rPr>
          <w:rFonts w:ascii="Simplified Arabic" w:hAnsi="Simplified Arabic" w:cs="Simplified Arabic" w:hint="cs"/>
          <w:sz w:val="24"/>
          <w:szCs w:val="24"/>
          <w:rtl/>
          <w:lang w:eastAsia="zh-TW"/>
        </w:rPr>
        <w:t>ً</w:t>
      </w:r>
      <w:r w:rsidRPr="000A452C">
        <w:rPr>
          <w:rFonts w:ascii="Simplified Arabic" w:hAnsi="Simplified Arabic" w:cs="Simplified Arabic"/>
          <w:sz w:val="24"/>
          <w:szCs w:val="24"/>
          <w:rtl/>
          <w:lang w:eastAsia="zh-TW"/>
        </w:rPr>
        <w:t xml:space="preserve"> أهمية معارف الشعوب الأصلية والمعارف المحلية في إدارة الطبيعة وصونها من المستوى المحلي إلى المستوى العالمي، والتغيرات التي شهدتها الشعوب الأصلية والمجتمعات المحلية وآثارها، وإسهاماتها في التفكير في التغيير التحويلي</w:t>
      </w:r>
      <w:r w:rsidRPr="000A452C">
        <w:rPr>
          <w:rFonts w:ascii="Simplified Arabic" w:hAnsi="Simplified Arabic" w:cs="Simplified Arabic"/>
          <w:sz w:val="24"/>
          <w:szCs w:val="24"/>
          <w:lang w:eastAsia="zh-TW"/>
        </w:rPr>
        <w:t>.</w:t>
      </w:r>
      <w:r w:rsidRPr="000A452C">
        <w:rPr>
          <w:rFonts w:ascii="Simplified Arabic" w:hAnsi="Simplified Arabic" w:cs="Simplified Arabic" w:hint="cs"/>
          <w:sz w:val="24"/>
          <w:szCs w:val="24"/>
          <w:rtl/>
          <w:lang w:eastAsia="zh-TW"/>
        </w:rPr>
        <w:t xml:space="preserve"> </w:t>
      </w:r>
      <w:r w:rsidRPr="000A452C">
        <w:rPr>
          <w:rFonts w:ascii="Simplified Arabic" w:hAnsi="Simplified Arabic" w:cs="Simplified Arabic"/>
          <w:sz w:val="24"/>
          <w:szCs w:val="24"/>
          <w:rtl/>
          <w:lang w:eastAsia="zh-TW"/>
        </w:rPr>
        <w:t>وس</w:t>
      </w:r>
      <w:r w:rsidRPr="000A452C">
        <w:rPr>
          <w:rFonts w:ascii="Simplified Arabic" w:hAnsi="Simplified Arabic" w:cs="Simplified Arabic" w:hint="cs"/>
          <w:sz w:val="24"/>
          <w:szCs w:val="24"/>
          <w:rtl/>
          <w:lang w:eastAsia="zh-TW"/>
        </w:rPr>
        <w:t>يت</w:t>
      </w:r>
      <w:r w:rsidRPr="000A452C">
        <w:rPr>
          <w:rFonts w:ascii="Simplified Arabic" w:hAnsi="Simplified Arabic" w:cs="Simplified Arabic"/>
          <w:sz w:val="24"/>
          <w:szCs w:val="24"/>
          <w:rtl/>
          <w:lang w:eastAsia="zh-TW"/>
        </w:rPr>
        <w:t>دارس الفصل أيضاً أهمية الحصول على المعارف والتكنولوجيا التي يمكن أن تتيح إيجاد حلول مبتكرة للتغيير التحويلي</w:t>
      </w:r>
      <w:r w:rsidR="007818B1" w:rsidRPr="0001708E">
        <w:rPr>
          <w:rFonts w:ascii="Simplified Arabic" w:hAnsi="Simplified Arabic" w:cs="Simplified Arabic"/>
          <w:sz w:val="24"/>
          <w:szCs w:val="24"/>
          <w:rtl/>
          <w:lang w:eastAsia="zh-TW"/>
        </w:rPr>
        <w:t>؛</w:t>
      </w:r>
    </w:p>
    <w:p w14:paraId="121EBB07" w14:textId="6A03E4B2" w:rsidR="0001708E" w:rsidRDefault="000A452C"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9A2A98">
        <w:rPr>
          <w:rFonts w:ascii="Simplified Arabic" w:hAnsi="Simplified Arabic" w:cs="Simplified Arabic"/>
          <w:b/>
          <w:bCs/>
          <w:sz w:val="24"/>
          <w:szCs w:val="24"/>
          <w:rtl/>
          <w:lang w:eastAsia="zh-TW"/>
        </w:rPr>
        <w:t>تحديد الكيفية التي تمثل بها النطاقات المكانية والزمانية والظروف التاريخية ومستويات التنظيم البشري تحديات وتتيح فرصاً للتغيير التحويلي</w:t>
      </w:r>
      <w:r w:rsidRPr="000A452C">
        <w:rPr>
          <w:rFonts w:ascii="Simplified Arabic" w:hAnsi="Simplified Arabic" w:cs="Simplified Arabic"/>
          <w:sz w:val="24"/>
          <w:szCs w:val="24"/>
          <w:rtl/>
          <w:lang w:eastAsia="zh-TW"/>
        </w:rPr>
        <w:t xml:space="preserve"> من المستوى المحلي إلى المستوى العالمي، والأوجه التي يمكن بها للإجراءات القصيرة الأجل أن يكون لها آثار تراكمية وناشئة إما في تيسير التغيير التحويلي أو إعاقته</w:t>
      </w:r>
      <w:r w:rsidR="007818B1" w:rsidRPr="0001708E">
        <w:rPr>
          <w:rFonts w:ascii="Simplified Arabic" w:hAnsi="Simplified Arabic" w:cs="Simplified Arabic"/>
          <w:sz w:val="24"/>
          <w:szCs w:val="24"/>
          <w:rtl/>
          <w:lang w:eastAsia="zh-TW"/>
        </w:rPr>
        <w:t>؛</w:t>
      </w:r>
    </w:p>
    <w:p w14:paraId="04A49CD8" w14:textId="1997E480" w:rsidR="00AA6A8B" w:rsidRDefault="000A452C"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FB581B">
        <w:rPr>
          <w:rFonts w:ascii="Simplified Arabic" w:hAnsi="Simplified Arabic" w:cs="Simplified Arabic"/>
          <w:b/>
          <w:bCs/>
          <w:sz w:val="24"/>
          <w:szCs w:val="24"/>
          <w:rtl/>
          <w:lang w:eastAsia="zh-TW"/>
        </w:rPr>
        <w:t>التفكير في التحديات التي ينطوي عليها التغيير التحويلي</w:t>
      </w:r>
      <w:r w:rsidRPr="000A452C">
        <w:rPr>
          <w:rFonts w:ascii="Simplified Arabic" w:hAnsi="Simplified Arabic" w:cs="Simplified Arabic"/>
          <w:sz w:val="24"/>
          <w:szCs w:val="24"/>
          <w:rtl/>
          <w:lang w:eastAsia="zh-TW"/>
        </w:rPr>
        <w:t xml:space="preserve"> من خلال تقييم المفاضلات، وعلاقته المتأصلة بالتمثيل السياسي والشرعية، والأبعاد الاجتماعية-الاقتصادية للضعف والقوة، فضلاً عن القيم المعتنقة اعتناقاً راسخاً، وأساليب النظر إلى العالم، والروايات والممارسات</w:t>
      </w:r>
      <w:r w:rsidRPr="000A452C">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A452C">
        <w:rPr>
          <w:rFonts w:ascii="Simplified Arabic" w:hAnsi="Simplified Arabic" w:cs="Simplified Arabic"/>
          <w:sz w:val="24"/>
          <w:szCs w:val="24"/>
          <w:rtl/>
          <w:lang w:eastAsia="zh-TW"/>
        </w:rPr>
        <w:t>وسيعترف الفصل بالآثار المحتملة للتغيير التحويلي على مختلف فئات البلدان وقطاعات المجتمع، مع إبراز أنه قد يقتضي خيارات صعبة ويواجه مقاومة وحواجز</w:t>
      </w:r>
      <w:r w:rsidRPr="000A452C">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A452C">
        <w:rPr>
          <w:rFonts w:ascii="Simplified Arabic" w:hAnsi="Simplified Arabic" w:cs="Simplified Arabic"/>
          <w:sz w:val="24"/>
          <w:szCs w:val="24"/>
          <w:rtl/>
          <w:lang w:eastAsia="zh-TW"/>
        </w:rPr>
        <w:t>وسيحدد الفصل أيضا</w:t>
      </w:r>
      <w:r w:rsidR="00B0554C">
        <w:rPr>
          <w:rFonts w:ascii="Simplified Arabic" w:hAnsi="Simplified Arabic" w:cs="Simplified Arabic" w:hint="cs"/>
          <w:sz w:val="24"/>
          <w:szCs w:val="24"/>
          <w:rtl/>
          <w:lang w:eastAsia="zh-TW"/>
        </w:rPr>
        <w:t>ً</w:t>
      </w:r>
      <w:r w:rsidRPr="000A452C">
        <w:rPr>
          <w:rFonts w:ascii="Simplified Arabic" w:hAnsi="Simplified Arabic" w:cs="Simplified Arabic"/>
          <w:sz w:val="24"/>
          <w:szCs w:val="24"/>
          <w:rtl/>
          <w:lang w:eastAsia="zh-TW"/>
        </w:rPr>
        <w:t xml:space="preserve"> الفرص والحوافز التي يمكن أن يتيحها التغيير التحويلي على مختلف المستويات؛</w:t>
      </w:r>
    </w:p>
    <w:p w14:paraId="29D2A385" w14:textId="3C3BED1D" w:rsidR="000A452C" w:rsidRDefault="000A452C" w:rsidP="00CA6EE3">
      <w:pPr>
        <w:pStyle w:val="Normalnumber"/>
        <w:numPr>
          <w:ilvl w:val="0"/>
          <w:numId w:val="8"/>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0A452C">
        <w:rPr>
          <w:rFonts w:ascii="Simplified Arabic" w:hAnsi="Simplified Arabic" w:cs="Simplified Arabic"/>
          <w:sz w:val="24"/>
          <w:szCs w:val="24"/>
          <w:rtl/>
          <w:lang w:eastAsia="zh-TW"/>
        </w:rPr>
        <w:t xml:space="preserve">وأخيراً، سيوفر الفصل </w:t>
      </w:r>
      <w:r w:rsidRPr="00D42388">
        <w:rPr>
          <w:rFonts w:ascii="Simplified Arabic" w:hAnsi="Simplified Arabic" w:cs="Simplified Arabic"/>
          <w:b/>
          <w:bCs/>
          <w:sz w:val="24"/>
          <w:szCs w:val="24"/>
          <w:rtl/>
          <w:lang w:eastAsia="zh-TW"/>
        </w:rPr>
        <w:t>إطاراً وخارطة طريق</w:t>
      </w:r>
      <w:r w:rsidRPr="000A452C">
        <w:rPr>
          <w:rFonts w:ascii="Simplified Arabic" w:hAnsi="Simplified Arabic" w:cs="Simplified Arabic"/>
          <w:sz w:val="24"/>
          <w:szCs w:val="24"/>
          <w:rtl/>
          <w:lang w:eastAsia="zh-TW"/>
        </w:rPr>
        <w:t xml:space="preserve"> للتقييم</w:t>
      </w:r>
      <w:r w:rsidRPr="000A452C">
        <w:rPr>
          <w:rFonts w:ascii="Simplified Arabic" w:hAnsi="Simplified Arabic" w:cs="Simplified Arabic"/>
          <w:sz w:val="24"/>
          <w:szCs w:val="24"/>
          <w:lang w:eastAsia="zh-TW"/>
        </w:rPr>
        <w:t>.</w:t>
      </w:r>
    </w:p>
    <w:p w14:paraId="3A50635A" w14:textId="576E217F" w:rsidR="000A452C" w:rsidRPr="00EF53C4" w:rsidRDefault="00D42388"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FA3D86">
        <w:rPr>
          <w:rFonts w:ascii="Simplified Arabic" w:hAnsi="Simplified Arabic" w:cs="Simplified Arabic"/>
          <w:b/>
          <w:bCs/>
          <w:sz w:val="24"/>
          <w:szCs w:val="24"/>
          <w:rtl/>
          <w:lang w:val="nl-NL" w:eastAsia="zh-TW"/>
        </w:rPr>
        <w:lastRenderedPageBreak/>
        <w:t xml:space="preserve">الفصل </w:t>
      </w:r>
      <w:r w:rsidR="00CD2E79">
        <w:rPr>
          <w:rFonts w:ascii="Simplified Arabic" w:hAnsi="Simplified Arabic" w:cs="Simplified Arabic" w:hint="cs"/>
          <w:b/>
          <w:bCs/>
          <w:sz w:val="24"/>
          <w:szCs w:val="24"/>
          <w:rtl/>
          <w:lang w:val="nl-NL" w:eastAsia="zh-TW"/>
        </w:rPr>
        <w:t>2</w:t>
      </w:r>
      <w:r w:rsidRPr="00FA3D86">
        <w:rPr>
          <w:rFonts w:ascii="Simplified Arabic" w:hAnsi="Simplified Arabic" w:cs="Simplified Arabic"/>
          <w:b/>
          <w:bCs/>
          <w:sz w:val="24"/>
          <w:szCs w:val="24"/>
          <w:rtl/>
          <w:lang w:val="nl-NL" w:eastAsia="zh-TW"/>
        </w:rPr>
        <w:t>: رؤى لعالم مستدام</w:t>
      </w:r>
      <w:r>
        <w:rPr>
          <w:rFonts w:ascii="Simplified Arabic" w:hAnsi="Simplified Arabic" w:cs="Simplified Arabic"/>
          <w:b/>
          <w:bCs/>
          <w:sz w:val="24"/>
          <w:szCs w:val="24"/>
          <w:rtl/>
          <w:lang w:val="nl-NL" w:eastAsia="zh-TW"/>
        </w:rPr>
        <w:t>–</w:t>
      </w:r>
      <w:r w:rsidR="00A72714">
        <w:rPr>
          <w:rFonts w:ascii="Simplified Arabic" w:hAnsi="Simplified Arabic" w:cs="Simplified Arabic" w:hint="cs"/>
          <w:b/>
          <w:bCs/>
          <w:sz w:val="24"/>
          <w:szCs w:val="24"/>
          <w:rtl/>
          <w:lang w:val="nl-NL" w:eastAsia="zh-TW"/>
        </w:rPr>
        <w:t xml:space="preserve"> </w:t>
      </w:r>
      <w:r>
        <w:rPr>
          <w:rFonts w:ascii="Simplified Arabic" w:hAnsi="Simplified Arabic" w:cs="Simplified Arabic" w:hint="cs"/>
          <w:b/>
          <w:bCs/>
          <w:sz w:val="24"/>
          <w:szCs w:val="24"/>
          <w:rtl/>
          <w:lang w:val="nl-NL" w:eastAsia="zh-TW"/>
        </w:rPr>
        <w:t>من أجل ا</w:t>
      </w:r>
      <w:r w:rsidRPr="00FA3D86">
        <w:rPr>
          <w:rFonts w:ascii="Simplified Arabic" w:hAnsi="Simplified Arabic" w:cs="Simplified Arabic"/>
          <w:b/>
          <w:bCs/>
          <w:sz w:val="24"/>
          <w:szCs w:val="24"/>
          <w:rtl/>
          <w:lang w:val="nl-NL" w:eastAsia="zh-TW"/>
        </w:rPr>
        <w:t>لطبيعة والناس</w:t>
      </w:r>
      <w:r w:rsidRPr="00D42388">
        <w:rPr>
          <w:rFonts w:ascii="Simplified Arabic" w:hAnsi="Simplified Arabic" w:cs="Simplified Arabic" w:hint="cs"/>
          <w:b/>
          <w:bCs/>
          <w:sz w:val="24"/>
          <w:szCs w:val="24"/>
          <w:rtl/>
          <w:lang w:eastAsia="zh-TW"/>
        </w:rPr>
        <w:t>-</w:t>
      </w:r>
      <w:r>
        <w:rPr>
          <w:rFonts w:ascii="Simplified Arabic" w:hAnsi="Simplified Arabic" w:cs="Simplified Arabic" w:hint="cs"/>
          <w:sz w:val="24"/>
          <w:szCs w:val="24"/>
          <w:rtl/>
          <w:lang w:eastAsia="zh-TW"/>
        </w:rPr>
        <w:t xml:space="preserve"> </w:t>
      </w:r>
      <w:r w:rsidR="00FA3D86" w:rsidRPr="00FA3D86">
        <w:rPr>
          <w:rFonts w:ascii="Simplified Arabic" w:hAnsi="Simplified Arabic" w:cs="Simplified Arabic"/>
          <w:sz w:val="24"/>
          <w:szCs w:val="24"/>
          <w:rtl/>
          <w:lang w:eastAsia="zh-TW"/>
        </w:rPr>
        <w:t xml:space="preserve">سيقيّم الفصل 2 كيف يطرح التغيير التحويلي </w:t>
      </w:r>
      <w:r w:rsidR="00FA3D86">
        <w:rPr>
          <w:rFonts w:ascii="Simplified Arabic" w:hAnsi="Simplified Arabic" w:cs="Simplified Arabic" w:hint="cs"/>
          <w:sz w:val="24"/>
          <w:szCs w:val="24"/>
          <w:rtl/>
          <w:lang w:eastAsia="zh-TW"/>
        </w:rPr>
        <w:t>من أجل ا</w:t>
      </w:r>
      <w:r w:rsidR="00FA3D86" w:rsidRPr="00FA3D86">
        <w:rPr>
          <w:rFonts w:ascii="Simplified Arabic" w:hAnsi="Simplified Arabic" w:cs="Simplified Arabic"/>
          <w:sz w:val="24"/>
          <w:szCs w:val="24"/>
          <w:rtl/>
          <w:lang w:eastAsia="zh-TW"/>
        </w:rPr>
        <w:t>لطبيعة والناس تحديات محددة لأنه ينطوي على النظر في الفهم القائم على العلم للتنوع البيولوجي والمساهمات التي تقدمها الطبيعة إلى البشر جنباً إلى جنب مع الأخلاقيات المعيارية، والأساليب المختلفة للنظر إلى العالم والقيم الجماعية المتعلقة بالرؤى الخاصة بمستقبل مستدام</w:t>
      </w:r>
      <w:r w:rsidR="00FA3D86" w:rsidRPr="00FA3D86">
        <w:rPr>
          <w:rFonts w:ascii="Simplified Arabic" w:hAnsi="Simplified Arabic" w:cs="Simplified Arabic"/>
          <w:sz w:val="24"/>
          <w:szCs w:val="24"/>
          <w:lang w:eastAsia="zh-TW"/>
        </w:rPr>
        <w:t>.</w:t>
      </w:r>
      <w:r w:rsidR="00FA3D86">
        <w:rPr>
          <w:rFonts w:ascii="Simplified Arabic" w:hAnsi="Simplified Arabic" w:cs="Simplified Arabic" w:hint="cs"/>
          <w:sz w:val="24"/>
          <w:szCs w:val="24"/>
          <w:rtl/>
          <w:lang w:eastAsia="zh-TW"/>
        </w:rPr>
        <w:t xml:space="preserve"> </w:t>
      </w:r>
      <w:r w:rsidR="00FA3D86" w:rsidRPr="00FA3D86">
        <w:rPr>
          <w:rFonts w:ascii="Simplified Arabic" w:hAnsi="Simplified Arabic" w:cs="Simplified Arabic"/>
          <w:sz w:val="24"/>
          <w:szCs w:val="24"/>
          <w:rtl/>
          <w:lang w:eastAsia="zh-TW"/>
        </w:rPr>
        <w:t>وسيقيِّم الفصل آليات الإدماج والتداول والتعاون للنظر في هذه الجوانب في آن واحد</w:t>
      </w:r>
      <w:r w:rsidR="00FA3D86" w:rsidRPr="00FA3D86">
        <w:rPr>
          <w:rFonts w:ascii="Simplified Arabic" w:hAnsi="Simplified Arabic" w:cs="Simplified Arabic"/>
          <w:sz w:val="24"/>
          <w:szCs w:val="24"/>
          <w:lang w:eastAsia="zh-TW"/>
        </w:rPr>
        <w:t>.</w:t>
      </w:r>
      <w:r w:rsidR="00FA3D86">
        <w:rPr>
          <w:rFonts w:ascii="Simplified Arabic" w:hAnsi="Simplified Arabic" w:cs="Simplified Arabic" w:hint="cs"/>
          <w:sz w:val="24"/>
          <w:szCs w:val="24"/>
          <w:rtl/>
          <w:lang w:eastAsia="zh-TW"/>
        </w:rPr>
        <w:t xml:space="preserve"> </w:t>
      </w:r>
      <w:r w:rsidR="00FA3D86" w:rsidRPr="00FA3D86">
        <w:rPr>
          <w:rFonts w:ascii="Simplified Arabic" w:hAnsi="Simplified Arabic" w:cs="Simplified Arabic"/>
          <w:sz w:val="24"/>
          <w:szCs w:val="24"/>
          <w:rtl/>
          <w:lang w:eastAsia="zh-TW"/>
        </w:rPr>
        <w:t>وسيتضمن أمثلة عن الممارسات الجيدة والمعارف والتكنولوجيات القابلة للتطبيق والميسورة التكلفة، وسيستشهد بالروايات والقصص والسيناريوهات، فضلاً عن تصورات مختلفة المقاييس توضح رؤى لعالم مستدام قد تقدم سيناريوهات ومسارات محتملة للتغيير التحويلي استناداً إلى مختلف أساليب النظر إلى العالم</w:t>
      </w:r>
      <w:r w:rsidR="00FA3D86" w:rsidRPr="00FA3D86">
        <w:rPr>
          <w:rFonts w:ascii="Simplified Arabic" w:hAnsi="Simplified Arabic" w:cs="Simplified Arabic"/>
          <w:sz w:val="24"/>
          <w:szCs w:val="24"/>
          <w:lang w:eastAsia="zh-TW"/>
        </w:rPr>
        <w:t>.</w:t>
      </w:r>
    </w:p>
    <w:p w14:paraId="54F032F1" w14:textId="4618B657" w:rsidR="00EF53C4" w:rsidRDefault="00EF53C4"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C538FC">
        <w:rPr>
          <w:rFonts w:ascii="Simplified Arabic" w:hAnsi="Simplified Arabic" w:cs="Simplified Arabic"/>
          <w:sz w:val="24"/>
          <w:szCs w:val="24"/>
          <w:rtl/>
          <w:lang w:eastAsia="zh-TW"/>
        </w:rPr>
        <w:t>وسيقيّم</w:t>
      </w:r>
      <w:r w:rsidRPr="00EF53C4">
        <w:rPr>
          <w:rFonts w:ascii="Simplified Arabic" w:hAnsi="Simplified Arabic" w:cs="Simplified Arabic"/>
          <w:sz w:val="24"/>
          <w:szCs w:val="24"/>
          <w:rtl/>
          <w:lang w:eastAsia="zh-TW"/>
        </w:rPr>
        <w:t xml:space="preserve"> الفصل مختلف القيم والرؤى والسيناريوهات القابلة للاستدامة لعالم يتسق مع رؤية عام 2050 للتنوع البيولوجي وأهداف التنمية المستدامة، بما في ذلك روابطها بالسيناريوهات القائمة (على سبيل المثال، السيناريوهات التي وضعت من أجل الفريق الحكومي الدولي المعني بتغير المناخ)</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ثم ينظر الفصل في آثار الرؤى المختلفة على القطاعات والنظم الفرعية (النظم السوقية/الاقتصادية والسياسية والقانونية/القضائية والتعليمية والأصلية والمحلية والنظم الإيكولوجية) والتفاعلات بين هذه النظم، على نطاقات مكانية مختلفة وفيما بينها</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وسيقيِّم الفصل أيضاً مسارات تحقيق تلك الرؤى، مثل الاعتراف بالتدفقات الشاملة لعدة قطاعات وتغييرها داخل الاقتصاد، مع مراعاة الطرق التي تدمج بها الجهات الفاعلة المختلفة إجراءات التغيير التحويلي وفقاً لأولوياتها ومصالحها وعلاقاتها في السلطة والقيم الثقافية والرفاه والسياسة، بما في ذلك على أساس جنساني</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وسيقيِّم الفصل حالة المعرفة بالرؤى والسيناريوهات الجماعية للمستقبل (مع مراعاة العمل ذي الصلة في إطار تقييم العلاقة)، وأنواع مؤسسات السياسات وآليات الحوكمة والعمليات التداولية (بما في ذلك تحليل التصورات والسيناريوهات) التي يمكن أن تيسر التغيير التحويلي في مختلف البيئات وفي مواجهة القيم المتنوعة، والاستفادة من تقييم المنبر للقيم، عند الانتهاء منه</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وسيستند الفصل إلى تحليلات السيناريوهات والمسارات واستعراضات المؤلفات لتقييم جدوى المسارات المستدامة المتوخاة ومكوناتها المشتركة</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 xml:space="preserve">ويمكن أن تتيح هذه الخطوات إجراء عملية تنبؤ عكسي لفهم الظروف الضرورية اللازمة إقامتها في مراحل قبل عام 2050، فضلاً عن إمكانية النظر في الإمكانات التحويلية لأحداث مثل جائحة </w:t>
      </w:r>
      <w:r w:rsidR="003974A6">
        <w:rPr>
          <w:rFonts w:ascii="Simplified Arabic" w:hAnsi="Simplified Arabic" w:cs="Simplified Arabic" w:hint="cs"/>
          <w:sz w:val="24"/>
          <w:szCs w:val="24"/>
          <w:rtl/>
          <w:lang w:eastAsia="zh-TW"/>
        </w:rPr>
        <w:t>’’</w:t>
      </w:r>
      <w:r w:rsidRPr="00EF53C4">
        <w:rPr>
          <w:rFonts w:ascii="Simplified Arabic" w:hAnsi="Simplified Arabic" w:cs="Simplified Arabic"/>
          <w:sz w:val="24"/>
          <w:szCs w:val="24"/>
          <w:rtl/>
          <w:lang w:eastAsia="zh-TW"/>
        </w:rPr>
        <w:t>كوفيد-19</w:t>
      </w:r>
      <w:r w:rsidR="003974A6">
        <w:rPr>
          <w:rFonts w:ascii="Simplified Arabic" w:hAnsi="Simplified Arabic" w:cs="Simplified Arabic" w:hint="cs"/>
          <w:sz w:val="24"/>
          <w:szCs w:val="24"/>
          <w:rtl/>
          <w:lang w:eastAsia="zh-TW"/>
        </w:rPr>
        <w:t>‘‘</w:t>
      </w:r>
      <w:r w:rsidRPr="00EF53C4">
        <w:rPr>
          <w:rFonts w:ascii="Simplified Arabic" w:hAnsi="Simplified Arabic" w:cs="Simplified Arabic"/>
          <w:sz w:val="24"/>
          <w:szCs w:val="24"/>
          <w:rtl/>
          <w:lang w:eastAsia="zh-TW"/>
        </w:rPr>
        <w:t xml:space="preserve"> أو حركات المجتمع المدني الأخيرة</w:t>
      </w:r>
      <w:r w:rsidRPr="00EF53C4">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F53C4">
        <w:rPr>
          <w:rFonts w:ascii="Simplified Arabic" w:hAnsi="Simplified Arabic" w:cs="Simplified Arabic"/>
          <w:sz w:val="24"/>
          <w:szCs w:val="24"/>
          <w:rtl/>
          <w:lang w:eastAsia="zh-TW"/>
        </w:rPr>
        <w:t xml:space="preserve">ويوفر نموذج </w:t>
      </w:r>
      <w:r w:rsidR="003974A6">
        <w:rPr>
          <w:rFonts w:ascii="Simplified Arabic" w:hAnsi="Simplified Arabic" w:cs="Simplified Arabic" w:hint="cs"/>
          <w:sz w:val="24"/>
          <w:szCs w:val="24"/>
          <w:rtl/>
          <w:lang w:eastAsia="zh-TW"/>
        </w:rPr>
        <w:t>’’</w:t>
      </w:r>
      <w:r w:rsidRPr="00EF53C4">
        <w:rPr>
          <w:rFonts w:ascii="Simplified Arabic" w:hAnsi="Simplified Arabic" w:cs="Simplified Arabic"/>
          <w:sz w:val="24"/>
          <w:szCs w:val="24"/>
          <w:rtl/>
          <w:lang w:eastAsia="zh-TW"/>
        </w:rPr>
        <w:t>الروافع والرفع</w:t>
      </w:r>
      <w:r w:rsidR="003974A6">
        <w:rPr>
          <w:rFonts w:ascii="Simplified Arabic" w:hAnsi="Simplified Arabic" w:cs="Simplified Arabic" w:hint="cs"/>
          <w:sz w:val="24"/>
          <w:szCs w:val="24"/>
          <w:rtl/>
          <w:lang w:eastAsia="zh-TW"/>
        </w:rPr>
        <w:t>‘‘</w:t>
      </w:r>
      <w:r w:rsidRPr="00EF53C4">
        <w:rPr>
          <w:rFonts w:ascii="Simplified Arabic" w:hAnsi="Simplified Arabic" w:cs="Simplified Arabic"/>
          <w:sz w:val="24"/>
          <w:szCs w:val="24"/>
          <w:rtl/>
          <w:lang w:eastAsia="zh-TW"/>
        </w:rPr>
        <w:t xml:space="preserve"> الوارد في </w:t>
      </w:r>
      <w:r w:rsidR="003974A6">
        <w:rPr>
          <w:rFonts w:ascii="Simplified Arabic" w:hAnsi="Simplified Arabic" w:cs="Simplified Arabic" w:hint="cs"/>
          <w:sz w:val="24"/>
          <w:szCs w:val="24"/>
          <w:rtl/>
          <w:lang w:eastAsia="zh-TW"/>
        </w:rPr>
        <w:t>ا</w:t>
      </w:r>
      <w:r w:rsidRPr="00EF53C4">
        <w:rPr>
          <w:rFonts w:ascii="Simplified Arabic" w:hAnsi="Simplified Arabic" w:cs="Simplified Arabic"/>
          <w:sz w:val="24"/>
          <w:szCs w:val="24"/>
          <w:rtl/>
          <w:lang w:eastAsia="zh-TW"/>
        </w:rPr>
        <w:t xml:space="preserve">لتقييم العالمي للمنبر نقطة انطلاق للتوسع في تحليلات الطرق التي تحدث بها التغييرات بشكل دينامي، وكذلك لتحديد العمل الإضافي، والربط </w:t>
      </w:r>
      <w:r>
        <w:rPr>
          <w:rFonts w:ascii="Simplified Arabic" w:hAnsi="Simplified Arabic" w:cs="Simplified Arabic" w:hint="cs"/>
          <w:sz w:val="24"/>
          <w:szCs w:val="24"/>
          <w:rtl/>
          <w:lang w:eastAsia="zh-TW"/>
        </w:rPr>
        <w:t>ب</w:t>
      </w:r>
      <w:r w:rsidRPr="00EF53C4">
        <w:rPr>
          <w:rFonts w:ascii="Simplified Arabic" w:hAnsi="Simplified Arabic" w:cs="Simplified Arabic"/>
          <w:sz w:val="24"/>
          <w:szCs w:val="24"/>
          <w:rtl/>
          <w:lang w:eastAsia="zh-TW"/>
        </w:rPr>
        <w:t>ه</w:t>
      </w:r>
      <w:r w:rsidRPr="00EF53C4">
        <w:rPr>
          <w:rFonts w:ascii="Simplified Arabic" w:hAnsi="Simplified Arabic" w:cs="Simplified Arabic"/>
          <w:sz w:val="24"/>
          <w:szCs w:val="24"/>
          <w:lang w:eastAsia="zh-TW"/>
        </w:rPr>
        <w:t>.</w:t>
      </w:r>
    </w:p>
    <w:p w14:paraId="4291CB4B" w14:textId="27BBE577" w:rsidR="00294804" w:rsidRDefault="00A12292"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294804">
        <w:rPr>
          <w:rFonts w:ascii="Simplified Arabic" w:hAnsi="Simplified Arabic" w:cs="Simplified Arabic"/>
          <w:b/>
          <w:bCs/>
          <w:sz w:val="24"/>
          <w:szCs w:val="24"/>
          <w:rtl/>
          <w:lang w:eastAsia="zh-TW"/>
        </w:rPr>
        <w:t>الفصل 3: كيف يحدث التغيير التحويلي</w:t>
      </w:r>
      <w:r w:rsidR="00EC69A2" w:rsidRPr="00EC69A2">
        <w:rPr>
          <w:rFonts w:ascii="Simplified Arabic" w:hAnsi="Simplified Arabic" w:cs="Simplified Arabic" w:hint="cs"/>
          <w:b/>
          <w:bCs/>
          <w:sz w:val="24"/>
          <w:szCs w:val="24"/>
          <w:rtl/>
          <w:lang w:eastAsia="zh-TW"/>
        </w:rPr>
        <w:t>-</w:t>
      </w:r>
      <w:r w:rsidRPr="005F2025">
        <w:rPr>
          <w:rFonts w:ascii="Simplified Arabic" w:hAnsi="Simplified Arabic" w:cs="Simplified Arabic"/>
          <w:sz w:val="24"/>
          <w:szCs w:val="24"/>
          <w:rtl/>
          <w:lang w:eastAsia="zh-TW"/>
        </w:rPr>
        <w:t xml:space="preserve"> </w:t>
      </w:r>
      <w:r w:rsidR="005F2025" w:rsidRPr="005F2025">
        <w:rPr>
          <w:rFonts w:ascii="Simplified Arabic" w:hAnsi="Simplified Arabic" w:cs="Simplified Arabic"/>
          <w:sz w:val="24"/>
          <w:szCs w:val="24"/>
          <w:rtl/>
          <w:lang w:eastAsia="zh-TW"/>
        </w:rPr>
        <w:t>سيتناول الفصل 3 كيفية حدوث التغيير التحويلي، مع التركيز على تلك التغ</w:t>
      </w:r>
      <w:r w:rsidR="001E29BF">
        <w:rPr>
          <w:rFonts w:ascii="Simplified Arabic" w:hAnsi="Simplified Arabic" w:cs="Simplified Arabic" w:hint="cs"/>
          <w:sz w:val="24"/>
          <w:szCs w:val="24"/>
          <w:rtl/>
          <w:lang w:eastAsia="zh-TW"/>
        </w:rPr>
        <w:t>ي</w:t>
      </w:r>
      <w:r w:rsidR="005F2025" w:rsidRPr="005F2025">
        <w:rPr>
          <w:rFonts w:ascii="Simplified Arabic" w:hAnsi="Simplified Arabic" w:cs="Simplified Arabic"/>
          <w:sz w:val="24"/>
          <w:szCs w:val="24"/>
          <w:rtl/>
          <w:lang w:eastAsia="zh-TW"/>
        </w:rPr>
        <w:t>يرات التي يمكن تشجيعها وتعجيلها وتعديل نطاقها عن قصد لتحقيق عالم مستدام يمكن أن يزدهر فيه التنوع البيولوجي</w:t>
      </w:r>
      <w:r w:rsidR="005F2025" w:rsidRPr="005F2025">
        <w:rPr>
          <w:rFonts w:ascii="Simplified Arabic" w:hAnsi="Simplified Arabic" w:cs="Simplified Arabic"/>
          <w:sz w:val="24"/>
          <w:szCs w:val="24"/>
          <w:lang w:eastAsia="zh-TW"/>
        </w:rPr>
        <w:t>.</w:t>
      </w:r>
      <w:r w:rsidR="005F2025">
        <w:rPr>
          <w:rFonts w:ascii="Simplified Arabic" w:hAnsi="Simplified Arabic" w:cs="Simplified Arabic" w:hint="cs"/>
          <w:sz w:val="24"/>
          <w:szCs w:val="24"/>
          <w:rtl/>
          <w:lang w:eastAsia="zh-TW" w:bidi="ar-EG"/>
        </w:rPr>
        <w:t xml:space="preserve"> </w:t>
      </w:r>
      <w:r w:rsidR="005F2025" w:rsidRPr="005F2025">
        <w:rPr>
          <w:rFonts w:ascii="Simplified Arabic" w:hAnsi="Simplified Arabic" w:cs="Simplified Arabic"/>
          <w:sz w:val="24"/>
          <w:szCs w:val="24"/>
          <w:rtl/>
          <w:lang w:eastAsia="zh-TW"/>
        </w:rPr>
        <w:t>وسيقيّم الفصل النظريات والأطر اللازمة لفهم التغيير التحويلي المتعمد أو الناشئ، وسيسلط الضوء على الظروف والعمليات اللازمة لإحداث هذا التغيير والتعامل معه</w:t>
      </w:r>
      <w:r w:rsidR="005F2025" w:rsidRPr="005F2025">
        <w:rPr>
          <w:rFonts w:ascii="Simplified Arabic" w:hAnsi="Simplified Arabic" w:cs="Simplified Arabic"/>
          <w:sz w:val="24"/>
          <w:szCs w:val="24"/>
          <w:lang w:eastAsia="zh-TW" w:bidi="ar-EG"/>
        </w:rPr>
        <w:t>.</w:t>
      </w:r>
      <w:r w:rsidR="005F2025">
        <w:rPr>
          <w:rFonts w:ascii="Simplified Arabic" w:hAnsi="Simplified Arabic" w:cs="Simplified Arabic" w:hint="cs"/>
          <w:sz w:val="24"/>
          <w:szCs w:val="24"/>
          <w:rtl/>
          <w:lang w:eastAsia="zh-TW" w:bidi="ar-EG"/>
        </w:rPr>
        <w:t xml:space="preserve"> </w:t>
      </w:r>
      <w:r w:rsidR="005F2025" w:rsidRPr="005F2025">
        <w:rPr>
          <w:rFonts w:ascii="Simplified Arabic" w:hAnsi="Simplified Arabic" w:cs="Simplified Arabic"/>
          <w:sz w:val="24"/>
          <w:szCs w:val="24"/>
          <w:rtl/>
          <w:lang w:eastAsia="zh-TW"/>
        </w:rPr>
        <w:t>وسيتم تقييم العلاقة بين النماذج والسياسات والممارسات، مع التركيز على كيفية إسهامها في الاستراتيجيات التي تحسن العلاقات السليمة مع الطبيعة أو تحافظ عليها أو تعيدها إلى نصابها</w:t>
      </w:r>
      <w:r w:rsidR="005F2025" w:rsidRPr="005F2025">
        <w:rPr>
          <w:rFonts w:ascii="Simplified Arabic" w:hAnsi="Simplified Arabic" w:cs="Simplified Arabic"/>
          <w:sz w:val="24"/>
          <w:szCs w:val="24"/>
          <w:lang w:eastAsia="zh-TW" w:bidi="ar-EG"/>
        </w:rPr>
        <w:t>.</w:t>
      </w:r>
      <w:r w:rsidR="005F2025">
        <w:rPr>
          <w:rFonts w:ascii="Simplified Arabic" w:hAnsi="Simplified Arabic" w:cs="Simplified Arabic" w:hint="cs"/>
          <w:sz w:val="24"/>
          <w:szCs w:val="24"/>
          <w:rtl/>
          <w:lang w:eastAsia="zh-TW" w:bidi="ar-EG"/>
        </w:rPr>
        <w:t xml:space="preserve"> </w:t>
      </w:r>
      <w:r w:rsidR="005F2025" w:rsidRPr="005F2025">
        <w:rPr>
          <w:rFonts w:ascii="Simplified Arabic" w:hAnsi="Simplified Arabic" w:cs="Simplified Arabic"/>
          <w:sz w:val="24"/>
          <w:szCs w:val="24"/>
          <w:rtl/>
          <w:lang w:eastAsia="zh-TW"/>
        </w:rPr>
        <w:t>وقد يشمل ذلك تقييم الأبعاد التقنية ودور البحث والتطوير في إيجاد حلول مبتكرة للتغيير التحويلي نحو عالم أكثر استدامة</w:t>
      </w:r>
      <w:r w:rsidR="005F2025" w:rsidRPr="005F2025">
        <w:rPr>
          <w:rFonts w:ascii="Simplified Arabic" w:hAnsi="Simplified Arabic" w:cs="Simplified Arabic"/>
          <w:sz w:val="24"/>
          <w:szCs w:val="24"/>
          <w:lang w:eastAsia="zh-TW" w:bidi="ar-EG"/>
        </w:rPr>
        <w:t>.</w:t>
      </w:r>
      <w:r w:rsidR="00ED4751">
        <w:rPr>
          <w:rFonts w:ascii="Simplified Arabic" w:hAnsi="Simplified Arabic" w:cs="Simplified Arabic" w:hint="cs"/>
          <w:sz w:val="24"/>
          <w:szCs w:val="24"/>
          <w:rtl/>
          <w:lang w:eastAsia="zh-TW" w:bidi="ar-EG"/>
        </w:rPr>
        <w:t xml:space="preserve"> </w:t>
      </w:r>
      <w:r w:rsidR="00ED4751" w:rsidRPr="00ED4751">
        <w:rPr>
          <w:rFonts w:ascii="Simplified Arabic" w:hAnsi="Simplified Arabic" w:cs="Simplified Arabic"/>
          <w:sz w:val="24"/>
          <w:szCs w:val="24"/>
          <w:rtl/>
          <w:lang w:eastAsia="zh-TW"/>
        </w:rPr>
        <w:t>وسينظر الفصل أيضا</w:t>
      </w:r>
      <w:r w:rsidR="00307FDD">
        <w:rPr>
          <w:rFonts w:ascii="Simplified Arabic" w:hAnsi="Simplified Arabic" w:cs="Simplified Arabic" w:hint="cs"/>
          <w:sz w:val="24"/>
          <w:szCs w:val="24"/>
          <w:rtl/>
          <w:lang w:eastAsia="zh-TW"/>
        </w:rPr>
        <w:t>ً</w:t>
      </w:r>
      <w:r w:rsidR="00ED4751" w:rsidRPr="00ED4751">
        <w:rPr>
          <w:rFonts w:ascii="Simplified Arabic" w:hAnsi="Simplified Arabic" w:cs="Simplified Arabic"/>
          <w:sz w:val="24"/>
          <w:szCs w:val="24"/>
          <w:rtl/>
          <w:lang w:eastAsia="zh-TW"/>
        </w:rPr>
        <w:t xml:space="preserve"> في النهج التي تمكن من إحداث تغيير تحويلي على مختلف المستويات، للوقوف على كيفية تأثير التغيير التحويلي تأثيراً إيجابياً على التنوع البيولوجي العالمي، وتقييم الأبعاد المعيارية والأخلاقية والسياسية ذات الصلة</w:t>
      </w:r>
      <w:r w:rsidR="00ED4751" w:rsidRPr="00ED4751">
        <w:rPr>
          <w:rFonts w:ascii="Simplified Arabic" w:hAnsi="Simplified Arabic" w:cs="Simplified Arabic"/>
          <w:sz w:val="24"/>
          <w:szCs w:val="24"/>
          <w:lang w:eastAsia="zh-TW" w:bidi="ar-EG"/>
        </w:rPr>
        <w:t>.</w:t>
      </w:r>
      <w:r w:rsidR="00ED4751">
        <w:rPr>
          <w:rFonts w:ascii="Simplified Arabic" w:hAnsi="Simplified Arabic" w:cs="Simplified Arabic" w:hint="cs"/>
          <w:sz w:val="24"/>
          <w:szCs w:val="24"/>
          <w:rtl/>
          <w:lang w:eastAsia="zh-TW" w:bidi="ar-EG"/>
        </w:rPr>
        <w:t xml:space="preserve"> </w:t>
      </w:r>
      <w:r w:rsidR="00ED4751" w:rsidRPr="00ED4751">
        <w:rPr>
          <w:rFonts w:ascii="Simplified Arabic" w:hAnsi="Simplified Arabic" w:cs="Simplified Arabic"/>
          <w:sz w:val="24"/>
          <w:szCs w:val="24"/>
          <w:rtl/>
          <w:lang w:eastAsia="zh-TW"/>
        </w:rPr>
        <w:t>وسيتم تقييم الحالات التاريخية والأمثلة على التحولات التي حدثت في مختلف الأماكن والأزمنة، بما في ذلك تلك التي أثرت على التنوع البيولوجي إيجاباً أو سلباً</w:t>
      </w:r>
      <w:r w:rsidR="00ED4751" w:rsidRPr="00ED4751">
        <w:rPr>
          <w:rFonts w:ascii="Simplified Arabic" w:hAnsi="Simplified Arabic" w:cs="Simplified Arabic"/>
          <w:sz w:val="24"/>
          <w:szCs w:val="24"/>
          <w:lang w:eastAsia="zh-TW" w:bidi="ar-EG"/>
        </w:rPr>
        <w:t>.</w:t>
      </w:r>
      <w:r w:rsidR="00ED4751">
        <w:rPr>
          <w:rFonts w:ascii="Simplified Arabic" w:hAnsi="Simplified Arabic" w:cs="Simplified Arabic" w:hint="cs"/>
          <w:sz w:val="24"/>
          <w:szCs w:val="24"/>
          <w:rtl/>
          <w:lang w:eastAsia="zh-TW" w:bidi="ar-EG"/>
        </w:rPr>
        <w:t xml:space="preserve"> </w:t>
      </w:r>
      <w:r w:rsidR="00ED4751" w:rsidRPr="00ED4751">
        <w:rPr>
          <w:rFonts w:ascii="Simplified Arabic" w:hAnsi="Simplified Arabic" w:cs="Simplified Arabic"/>
          <w:sz w:val="24"/>
          <w:szCs w:val="24"/>
          <w:rtl/>
          <w:lang w:eastAsia="zh-TW"/>
        </w:rPr>
        <w:t>وسيتضمن هذا الفصل أمثلة مستمدة من الدراسات الأكاديمية والأعمال المتعلقة بالسياسات والممارسات، بما في ذلك الإشارات إلى نظم المعارف الأصلية والمحلية وأهمية العمل المحلي</w:t>
      </w:r>
      <w:r w:rsidR="00ED4751" w:rsidRPr="00ED4751">
        <w:rPr>
          <w:rFonts w:ascii="Simplified Arabic" w:hAnsi="Simplified Arabic" w:cs="Simplified Arabic"/>
          <w:sz w:val="24"/>
          <w:szCs w:val="24"/>
          <w:lang w:eastAsia="zh-TW" w:bidi="ar-EG"/>
        </w:rPr>
        <w:t>.</w:t>
      </w:r>
      <w:r w:rsidR="00ED4751">
        <w:rPr>
          <w:rFonts w:ascii="Simplified Arabic" w:hAnsi="Simplified Arabic" w:cs="Simplified Arabic" w:hint="cs"/>
          <w:sz w:val="24"/>
          <w:szCs w:val="24"/>
          <w:rtl/>
          <w:lang w:eastAsia="zh-TW" w:bidi="ar-EG"/>
        </w:rPr>
        <w:t xml:space="preserve"> </w:t>
      </w:r>
      <w:r w:rsidR="00ED4751" w:rsidRPr="00ED4751">
        <w:rPr>
          <w:rFonts w:ascii="Simplified Arabic" w:hAnsi="Simplified Arabic" w:cs="Simplified Arabic"/>
          <w:sz w:val="24"/>
          <w:szCs w:val="24"/>
          <w:rtl/>
          <w:lang w:eastAsia="zh-TW"/>
        </w:rPr>
        <w:t xml:space="preserve">وسيشدد الفصل على وجهات نظر متكاملة وكلية بشأن المواضيع المذكورة </w:t>
      </w:r>
      <w:r w:rsidR="00ED4751">
        <w:rPr>
          <w:rFonts w:ascii="Simplified Arabic" w:hAnsi="Simplified Arabic" w:cs="Simplified Arabic" w:hint="cs"/>
          <w:sz w:val="24"/>
          <w:szCs w:val="24"/>
          <w:rtl/>
          <w:lang w:eastAsia="zh-TW"/>
        </w:rPr>
        <w:t>فيما تقدم</w:t>
      </w:r>
      <w:r w:rsidR="00ED4751" w:rsidRPr="00ED4751">
        <w:rPr>
          <w:rFonts w:ascii="Simplified Arabic" w:hAnsi="Simplified Arabic" w:cs="Simplified Arabic"/>
          <w:sz w:val="24"/>
          <w:szCs w:val="24"/>
          <w:rtl/>
          <w:lang w:eastAsia="zh-TW"/>
        </w:rPr>
        <w:t>، وذلك بإدراج ما يلي</w:t>
      </w:r>
      <w:r w:rsidR="00ED4751" w:rsidRPr="00ED4751">
        <w:rPr>
          <w:rFonts w:ascii="Simplified Arabic" w:hAnsi="Simplified Arabic" w:cs="Simplified Arabic"/>
          <w:sz w:val="24"/>
          <w:szCs w:val="24"/>
          <w:lang w:eastAsia="zh-TW" w:bidi="ar-EG"/>
        </w:rPr>
        <w:t>:</w:t>
      </w:r>
    </w:p>
    <w:p w14:paraId="1CFD8B2A" w14:textId="2D9AF324" w:rsidR="00ED4751" w:rsidRDefault="00ED4751" w:rsidP="00CA6EE3">
      <w:pPr>
        <w:pStyle w:val="Normalnumber"/>
        <w:numPr>
          <w:ilvl w:val="0"/>
          <w:numId w:val="9"/>
        </w:numPr>
        <w:tabs>
          <w:tab w:val="clear" w:pos="1247"/>
          <w:tab w:val="clear" w:pos="1814"/>
          <w:tab w:val="clear" w:pos="2381"/>
          <w:tab w:val="clear" w:pos="2948"/>
          <w:tab w:val="clear" w:pos="3515"/>
          <w:tab w:val="left" w:pos="2408"/>
          <w:tab w:val="left" w:pos="2975"/>
          <w:tab w:val="left" w:pos="3542"/>
        </w:tabs>
        <w:bidi/>
        <w:spacing w:after="0" w:line="340" w:lineRule="exact"/>
        <w:ind w:left="1134" w:firstLine="567"/>
        <w:jc w:val="both"/>
        <w:textDirection w:val="tbRlV"/>
        <w:rPr>
          <w:rFonts w:ascii="Simplified Arabic" w:hAnsi="Simplified Arabic" w:cs="Simplified Arabic"/>
          <w:sz w:val="24"/>
          <w:szCs w:val="24"/>
          <w:lang w:eastAsia="zh-TW"/>
        </w:rPr>
      </w:pPr>
      <w:r w:rsidRPr="00ED4751">
        <w:rPr>
          <w:rFonts w:ascii="Simplified Arabic" w:hAnsi="Simplified Arabic" w:cs="Simplified Arabic"/>
          <w:sz w:val="24"/>
          <w:szCs w:val="24"/>
          <w:rtl/>
          <w:lang w:eastAsia="zh-TW"/>
        </w:rPr>
        <w:t>مقارنة وتوليف وتقييم نظريات وأطر التغيير التحويلي وكيفية ارتباطها بنماذج واستراتيجيات وسياسات وممارسات مختلفة</w:t>
      </w:r>
      <w:r w:rsidRPr="00ED4751">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D4751">
        <w:rPr>
          <w:rFonts w:ascii="Simplified Arabic" w:hAnsi="Simplified Arabic" w:cs="Simplified Arabic"/>
          <w:sz w:val="24"/>
          <w:szCs w:val="24"/>
          <w:rtl/>
          <w:lang w:eastAsia="zh-TW"/>
        </w:rPr>
        <w:t>وسيبرز ذلك المنظورات النظرية المتعددة بشأن كيفية حدوث التغيير التحويلي المتعمد داخل النظم المعقدة؛</w:t>
      </w:r>
    </w:p>
    <w:p w14:paraId="2C6E7031" w14:textId="1E9574A7" w:rsidR="00ED4751" w:rsidRDefault="00ED4751" w:rsidP="00CA6EE3">
      <w:pPr>
        <w:pStyle w:val="Normalnumber"/>
        <w:numPr>
          <w:ilvl w:val="0"/>
          <w:numId w:val="9"/>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ED4751">
        <w:rPr>
          <w:rFonts w:ascii="Simplified Arabic" w:hAnsi="Simplified Arabic" w:cs="Simplified Arabic"/>
          <w:sz w:val="24"/>
          <w:szCs w:val="24"/>
          <w:rtl/>
          <w:lang w:eastAsia="zh-TW"/>
        </w:rPr>
        <w:lastRenderedPageBreak/>
        <w:t>تقييم الطرق التي تؤثر بها المعايير الاجتماعية والثقافية، والقيم، وأساليب النظر إلى العالم، والمعتقدات، والنماذج على الاستراتيجيات والنهج الرامية إلى إحداث التغيير التحويلي، مع التركيز على كيفية ارتباطها بالآراء المختلفة للعلاقات بين الإنسان والطبيعة؛</w:t>
      </w:r>
      <w:r w:rsidR="00E12B0E">
        <w:rPr>
          <w:rFonts w:ascii="Simplified Arabic" w:hAnsi="Simplified Arabic" w:cs="Simplified Arabic"/>
          <w:sz w:val="24"/>
          <w:szCs w:val="24"/>
          <w:lang w:eastAsia="zh-TW"/>
        </w:rPr>
        <w:t xml:space="preserve"> </w:t>
      </w:r>
      <w:r w:rsidRPr="00ED4751">
        <w:rPr>
          <w:rFonts w:ascii="Simplified Arabic" w:hAnsi="Simplified Arabic" w:cs="Simplified Arabic"/>
          <w:sz w:val="24"/>
          <w:szCs w:val="24"/>
          <w:lang w:eastAsia="zh-TW"/>
        </w:rPr>
        <w:t xml:space="preserve">- </w:t>
      </w:r>
      <w:r w:rsidRPr="00ED4751">
        <w:rPr>
          <w:rFonts w:ascii="Simplified Arabic" w:hAnsi="Simplified Arabic" w:cs="Simplified Arabic"/>
          <w:sz w:val="24"/>
          <w:szCs w:val="24"/>
          <w:rtl/>
          <w:lang w:eastAsia="zh-TW"/>
        </w:rPr>
        <w:t>فهم مختلف لأدوار وأنواع السلطة والقدرة على الفعل (مثل القدرة الفردية على الفعل، والقدرة الجماعية على الفعل، والقدرة السياسية على الفعل، والقدرة غير البشرية على الفعل)؛</w:t>
      </w:r>
      <w:r w:rsidR="000120E9">
        <w:rPr>
          <w:rFonts w:ascii="Simplified Arabic" w:hAnsi="Simplified Arabic" w:cs="Simplified Arabic" w:hint="cs"/>
          <w:sz w:val="24"/>
          <w:szCs w:val="24"/>
          <w:rtl/>
          <w:lang w:val="nl-NL" w:eastAsia="zh-TW" w:bidi="ar-EG"/>
        </w:rPr>
        <w:t xml:space="preserve"> ومختلف </w:t>
      </w:r>
      <w:r w:rsidR="000120E9" w:rsidRPr="000120E9">
        <w:rPr>
          <w:rFonts w:ascii="Simplified Arabic" w:hAnsi="Simplified Arabic" w:cs="Simplified Arabic"/>
          <w:sz w:val="24"/>
          <w:szCs w:val="24"/>
          <w:rtl/>
          <w:lang w:val="nl-NL" w:eastAsia="zh-TW"/>
        </w:rPr>
        <w:t>ترتيبات الحوكمة</w:t>
      </w:r>
      <w:r w:rsidR="000120E9">
        <w:rPr>
          <w:rFonts w:ascii="Simplified Arabic" w:hAnsi="Simplified Arabic" w:cs="Simplified Arabic" w:hint="cs"/>
          <w:sz w:val="24"/>
          <w:szCs w:val="24"/>
          <w:rtl/>
          <w:lang w:val="nl-NL" w:eastAsia="zh-TW"/>
        </w:rPr>
        <w:t xml:space="preserve">؛ </w:t>
      </w:r>
      <w:r w:rsidR="000120E9" w:rsidRPr="000120E9">
        <w:rPr>
          <w:rFonts w:ascii="Simplified Arabic" w:hAnsi="Simplified Arabic" w:cs="Simplified Arabic"/>
          <w:sz w:val="24"/>
          <w:szCs w:val="24"/>
          <w:rtl/>
          <w:lang w:val="nl-NL" w:eastAsia="zh-TW"/>
        </w:rPr>
        <w:t>ودور الأخلاقيات والقيم البيئية، مثل الإنصاف والعدالة، في التغيير التحويلي</w:t>
      </w:r>
      <w:r w:rsidR="000120E9" w:rsidRPr="000120E9">
        <w:rPr>
          <w:rFonts w:ascii="Simplified Arabic" w:hAnsi="Simplified Arabic" w:cs="Simplified Arabic"/>
          <w:sz w:val="24"/>
          <w:szCs w:val="24"/>
          <w:lang w:eastAsia="zh-TW"/>
        </w:rPr>
        <w:t>.</w:t>
      </w:r>
      <w:r w:rsidR="000120E9">
        <w:rPr>
          <w:rFonts w:ascii="Simplified Arabic" w:hAnsi="Simplified Arabic" w:cs="Simplified Arabic" w:hint="cs"/>
          <w:sz w:val="24"/>
          <w:szCs w:val="24"/>
          <w:rtl/>
          <w:lang w:eastAsia="zh-TW"/>
        </w:rPr>
        <w:t xml:space="preserve"> </w:t>
      </w:r>
      <w:r w:rsidR="000120E9" w:rsidRPr="000120E9">
        <w:rPr>
          <w:rFonts w:ascii="Simplified Arabic" w:hAnsi="Simplified Arabic" w:cs="Simplified Arabic"/>
          <w:sz w:val="24"/>
          <w:szCs w:val="24"/>
          <w:rtl/>
          <w:lang w:eastAsia="zh-TW"/>
        </w:rPr>
        <w:t>وسيؤكد الفصل على كيفية تأثير المعتقدات الشخصية على مختلف النهج إزاء التغيير التحويلي، فضلاً عن مقاومة التغيير الهيكلي؛</w:t>
      </w:r>
    </w:p>
    <w:p w14:paraId="6D9520FC" w14:textId="59714865" w:rsidR="000120E9" w:rsidRDefault="000120E9" w:rsidP="00CA6EE3">
      <w:pPr>
        <w:pStyle w:val="Normalnumber"/>
        <w:numPr>
          <w:ilvl w:val="0"/>
          <w:numId w:val="9"/>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0120E9">
        <w:rPr>
          <w:rFonts w:ascii="Simplified Arabic" w:hAnsi="Simplified Arabic" w:cs="Simplified Arabic"/>
          <w:sz w:val="24"/>
          <w:szCs w:val="24"/>
          <w:rtl/>
          <w:lang w:eastAsia="zh-TW"/>
        </w:rPr>
        <w:t>تقييم لإمكانيات إدماج عمليات التغيير التحويلي في الإطار المفاهيمي للمنبر</w:t>
      </w:r>
      <w:r w:rsidRPr="000120E9">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120E9">
        <w:rPr>
          <w:rFonts w:ascii="Simplified Arabic" w:hAnsi="Simplified Arabic" w:cs="Simplified Arabic"/>
          <w:sz w:val="24"/>
          <w:szCs w:val="24"/>
          <w:rtl/>
          <w:lang w:eastAsia="zh-TW"/>
        </w:rPr>
        <w:t>وسيشمل ذلك تقييماً لكيفية إسهام النهج القائمة على الإنصاف والحقوق والمسؤوليات، والمساواة الجنسانية والقدرات والقيم في إقامة علاقات مستدامة بين الناس والطبيعة؛</w:t>
      </w:r>
    </w:p>
    <w:p w14:paraId="69F33995" w14:textId="2475E31A" w:rsidR="00013041" w:rsidRDefault="00013041" w:rsidP="00CA6EE3">
      <w:pPr>
        <w:pStyle w:val="Normalnumber"/>
        <w:numPr>
          <w:ilvl w:val="0"/>
          <w:numId w:val="9"/>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013041">
        <w:rPr>
          <w:rFonts w:ascii="Simplified Arabic" w:hAnsi="Simplified Arabic" w:cs="Simplified Arabic"/>
          <w:sz w:val="24"/>
          <w:szCs w:val="24"/>
          <w:rtl/>
          <w:lang w:eastAsia="zh-TW"/>
        </w:rPr>
        <w:t>تقييم مجموعة مختارة من الأمثلة التاريخية المعبرة ودراسات حالات التغ</w:t>
      </w:r>
      <w:r w:rsidR="001E29BF">
        <w:rPr>
          <w:rFonts w:ascii="Simplified Arabic" w:hAnsi="Simplified Arabic" w:cs="Simplified Arabic" w:hint="cs"/>
          <w:sz w:val="24"/>
          <w:szCs w:val="24"/>
          <w:rtl/>
          <w:lang w:eastAsia="zh-TW"/>
        </w:rPr>
        <w:t>ي</w:t>
      </w:r>
      <w:r w:rsidRPr="00013041">
        <w:rPr>
          <w:rFonts w:ascii="Simplified Arabic" w:hAnsi="Simplified Arabic" w:cs="Simplified Arabic"/>
          <w:sz w:val="24"/>
          <w:szCs w:val="24"/>
          <w:rtl/>
          <w:lang w:eastAsia="zh-TW"/>
        </w:rPr>
        <w:t>يرات التحويلية التي تؤكد على كل من الإمكانيات والتحديات التي تواجه تحقيق عالم مستدام، بما في ذلك دور وتفاعلات بين العديد من عوامل الإجهاد (مثل تغير المناخ، وعدم المساواة الشديدة، والأزمات الاقتصادية، وديناميات السكان البشرية، والأوبئة)</w:t>
      </w:r>
      <w:r w:rsidRPr="00013041">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13041">
        <w:rPr>
          <w:rFonts w:ascii="Simplified Arabic" w:hAnsi="Simplified Arabic" w:cs="Simplified Arabic"/>
          <w:sz w:val="24"/>
          <w:szCs w:val="24"/>
          <w:rtl/>
          <w:lang w:eastAsia="zh-TW"/>
        </w:rPr>
        <w:t>وسيتم تسليط الضوء على النقاط الرئيسية من مناقشة النظريات والأطر والمعتقدات والمعايير والقيم وأساليب النظر إلي العالم والنماذج في الأقسام السابقة في الأمثلة</w:t>
      </w:r>
      <w:r w:rsidRPr="00013041">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13041">
        <w:rPr>
          <w:rFonts w:ascii="Simplified Arabic" w:hAnsi="Simplified Arabic" w:cs="Simplified Arabic"/>
          <w:sz w:val="24"/>
          <w:szCs w:val="24"/>
          <w:rtl/>
          <w:lang w:eastAsia="zh-TW"/>
        </w:rPr>
        <w:t>وستوضح الأمثلة الجهات الفاعلة والظروف والقدرات والسياسات التي تسهم في إحداث تغيير تحويلي، بما في ذلك على سبيل المثال لا الحصر التعلم والتعليم، والصحة، والإنصاف والعدالة، والإبداع والابتكار، والقدرة على الفعل، والتمكين، والقيادة، وعلاقات القوة</w:t>
      </w:r>
      <w:r w:rsidRPr="00013041">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013041">
        <w:rPr>
          <w:rFonts w:ascii="Simplified Arabic" w:hAnsi="Simplified Arabic" w:cs="Simplified Arabic"/>
          <w:sz w:val="24"/>
          <w:szCs w:val="24"/>
          <w:rtl/>
          <w:lang w:eastAsia="zh-TW"/>
        </w:rPr>
        <w:t xml:space="preserve">وهذا من شأنه أن يمهد الطريق لتركيز الفصل الرابع على التغلب على التحديات ومقاومة </w:t>
      </w:r>
      <w:r w:rsidR="0056489C">
        <w:rPr>
          <w:rFonts w:ascii="Simplified Arabic" w:hAnsi="Simplified Arabic" w:cs="Simplified Arabic" w:hint="cs"/>
          <w:sz w:val="24"/>
          <w:szCs w:val="24"/>
          <w:rtl/>
          <w:lang w:val="nl-NL" w:eastAsia="zh-TW" w:bidi="ar-EG"/>
        </w:rPr>
        <w:t>ال</w:t>
      </w:r>
      <w:r w:rsidRPr="00013041">
        <w:rPr>
          <w:rFonts w:ascii="Simplified Arabic" w:hAnsi="Simplified Arabic" w:cs="Simplified Arabic"/>
          <w:sz w:val="24"/>
          <w:szCs w:val="24"/>
          <w:rtl/>
          <w:lang w:eastAsia="zh-TW"/>
        </w:rPr>
        <w:t>تغيير التحويلي</w:t>
      </w:r>
      <w:r w:rsidRPr="00013041">
        <w:rPr>
          <w:rFonts w:ascii="Simplified Arabic" w:hAnsi="Simplified Arabic" w:cs="Simplified Arabic"/>
          <w:sz w:val="24"/>
          <w:szCs w:val="24"/>
          <w:lang w:eastAsia="zh-TW"/>
        </w:rPr>
        <w:t>.</w:t>
      </w:r>
    </w:p>
    <w:p w14:paraId="7C5D5B11" w14:textId="237C7FAC" w:rsidR="00ED4751" w:rsidRDefault="00221835"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030D7">
        <w:rPr>
          <w:rFonts w:ascii="Simplified Arabic" w:hAnsi="Simplified Arabic" w:cs="Simplified Arabic"/>
          <w:b/>
          <w:bCs/>
          <w:sz w:val="24"/>
          <w:szCs w:val="24"/>
          <w:rtl/>
          <w:lang w:eastAsia="zh-TW"/>
        </w:rPr>
        <w:t>الفصل 4: التغلب على تحديات تحقيق التغيير التحويلي نحو عالم مستدام</w:t>
      </w:r>
      <w:r w:rsidRPr="00221835">
        <w:rPr>
          <w:rFonts w:ascii="Simplified Arabic" w:hAnsi="Simplified Arabic" w:cs="Simplified Arabic" w:hint="cs"/>
          <w:b/>
          <w:bCs/>
          <w:sz w:val="24"/>
          <w:szCs w:val="24"/>
          <w:rtl/>
          <w:lang w:eastAsia="zh-TW"/>
        </w:rPr>
        <w:t>-</w:t>
      </w:r>
      <w:r>
        <w:rPr>
          <w:rFonts w:ascii="Simplified Arabic" w:hAnsi="Simplified Arabic" w:cs="Simplified Arabic" w:hint="cs"/>
          <w:sz w:val="24"/>
          <w:szCs w:val="24"/>
          <w:rtl/>
          <w:lang w:eastAsia="zh-TW"/>
        </w:rPr>
        <w:t xml:space="preserve"> </w:t>
      </w:r>
      <w:r w:rsidR="00D030D7" w:rsidRPr="00D030D7">
        <w:rPr>
          <w:rFonts w:ascii="Simplified Arabic" w:hAnsi="Simplified Arabic" w:cs="Simplified Arabic"/>
          <w:sz w:val="24"/>
          <w:szCs w:val="24"/>
          <w:rtl/>
          <w:lang w:eastAsia="zh-TW"/>
        </w:rPr>
        <w:t>إقراراً بأن الجهود المبذولة لمعالجة الأسباب الكامنة وراء فقدان التنوع البيولوجي لم تنجح في معظمها، فإن الفصل 4 سيقيّم مجموعة واسعة من التحديات والعقبات التي تعوق التغيير التحويلي نحو عالم مستدام للطبيعة والناس، مع التركيز على استراتيجيات التغلب عليها من أجل النهوض بالرؤى العالمية والإقليمية والمحلية لعالم مستدام للطبيعة والناس</w:t>
      </w:r>
      <w:r w:rsidR="00D030D7" w:rsidRPr="00D030D7">
        <w:rPr>
          <w:rFonts w:ascii="Simplified Arabic" w:hAnsi="Simplified Arabic" w:cs="Simplified Arabic"/>
          <w:sz w:val="24"/>
          <w:szCs w:val="24"/>
          <w:lang w:eastAsia="zh-TW"/>
        </w:rPr>
        <w:t>.</w:t>
      </w:r>
    </w:p>
    <w:p w14:paraId="01228A6C" w14:textId="286E3506" w:rsidR="00D030D7" w:rsidRDefault="00D030D7"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وبالنظر إلى الإجراءات والعادات والقيم والمصالح الأساسية لمختلف الجهات الفاعلة والمؤسسات ذات الصلة، فإن هذا الفصل سيعالج مجموعة من القيود والتحديات التي تنشأ داخل النظم السياسية والقانونية والتكنولوجية والمادية (مثل الهياكل الأساسية)، والنظم الاقتصادية/المالية وغيرها من النظم الاجتماعية، وكيفية التغلب على هذه التحديات، وفيما بينها</w:t>
      </w:r>
      <w:r w:rsidRPr="00D030D7">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D030D7">
        <w:rPr>
          <w:rFonts w:ascii="Simplified Arabic" w:hAnsi="Simplified Arabic" w:cs="Simplified Arabic"/>
          <w:sz w:val="24"/>
          <w:szCs w:val="24"/>
          <w:rtl/>
          <w:lang w:eastAsia="zh-TW"/>
        </w:rPr>
        <w:t>وتشمل التحديات التي سيعالجها التقييم ما يلي</w:t>
      </w:r>
      <w:r w:rsidRPr="00D030D7">
        <w:rPr>
          <w:rFonts w:ascii="Simplified Arabic" w:hAnsi="Simplified Arabic" w:cs="Simplified Arabic"/>
          <w:sz w:val="24"/>
          <w:szCs w:val="24"/>
          <w:lang w:eastAsia="zh-TW"/>
        </w:rPr>
        <w:t>:</w:t>
      </w:r>
    </w:p>
    <w:p w14:paraId="26F4FE06" w14:textId="637B7ACE"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4"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التحديات المرتبطة بوضع السياسات وتنفيذها واتساقها، بما في ذلك تمثيل ومراعاة جهات النظر والرؤى المتضاربة في العالم، والاقتران بين عمليات السياسات، والنتائج غير المقصودة للسياسات؛</w:t>
      </w:r>
    </w:p>
    <w:p w14:paraId="13231E89" w14:textId="642193DE"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المعارضة الناشئة عن المصالح العامة والخاصة المكتسبة، التي تيسرها المؤسسات الضعيفة التي تفتقر إلى الإنفاذ بسبب عدم كفاية سيادة القانون والشفافية والمساءلة؛</w:t>
      </w:r>
    </w:p>
    <w:p w14:paraId="7732A5B4" w14:textId="430B9601"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التغيرات الديمغرافية البشرية؛</w:t>
      </w:r>
    </w:p>
    <w:p w14:paraId="2E86853F" w14:textId="2418D9A9"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الجمود، بما في ذلك الجمود الشخصي (العادات والعقليات) الاجتماعية/الثقافية (المعايير) والنظامية (إخفاقات السوق المرتبطة بالهياكل الاقتصادية الحالية؛</w:t>
      </w:r>
      <w:r>
        <w:rPr>
          <w:rFonts w:ascii="Simplified Arabic" w:hAnsi="Simplified Arabic" w:cs="Simplified Arabic" w:hint="cs"/>
          <w:sz w:val="24"/>
          <w:szCs w:val="24"/>
          <w:rtl/>
          <w:lang w:eastAsia="zh-TW"/>
        </w:rPr>
        <w:t xml:space="preserve"> </w:t>
      </w:r>
      <w:r w:rsidRPr="00D030D7">
        <w:rPr>
          <w:rFonts w:ascii="Simplified Arabic" w:hAnsi="Simplified Arabic" w:cs="Simplified Arabic"/>
          <w:sz w:val="24"/>
          <w:szCs w:val="24"/>
          <w:rtl/>
          <w:lang w:eastAsia="zh-TW"/>
        </w:rPr>
        <w:t>القواعد والمؤسسات ال</w:t>
      </w:r>
      <w:r>
        <w:rPr>
          <w:rFonts w:ascii="Simplified Arabic" w:hAnsi="Simplified Arabic" w:cs="Simplified Arabic" w:hint="cs"/>
          <w:sz w:val="24"/>
          <w:szCs w:val="24"/>
          <w:rtl/>
          <w:lang w:eastAsia="zh-TW"/>
        </w:rPr>
        <w:t>قاصرة</w:t>
      </w:r>
      <w:r w:rsidRPr="00D030D7">
        <w:rPr>
          <w:rFonts w:ascii="Simplified Arabic" w:hAnsi="Simplified Arabic" w:cs="Simplified Arabic"/>
          <w:sz w:val="24"/>
          <w:szCs w:val="24"/>
          <w:rtl/>
          <w:lang w:eastAsia="zh-TW"/>
        </w:rPr>
        <w:t xml:space="preserve"> أو</w:t>
      </w:r>
      <w:r>
        <w:rPr>
          <w:rFonts w:ascii="Simplified Arabic" w:hAnsi="Simplified Arabic" w:cs="Simplified Arabic" w:hint="cs"/>
          <w:sz w:val="24"/>
          <w:szCs w:val="24"/>
          <w:rtl/>
          <w:lang w:val="nl-NL" w:eastAsia="zh-TW" w:bidi="ar-EG"/>
        </w:rPr>
        <w:t xml:space="preserve"> التي تجاوزها الزمن</w:t>
      </w:r>
      <w:r w:rsidRPr="00D030D7">
        <w:rPr>
          <w:rFonts w:ascii="Simplified Arabic" w:hAnsi="Simplified Arabic" w:cs="Simplified Arabic"/>
          <w:sz w:val="24"/>
          <w:szCs w:val="24"/>
          <w:rtl/>
          <w:lang w:eastAsia="zh-TW"/>
        </w:rPr>
        <w:t>، والافتقار إلى الرصد والإنفاذ على الصعيد العالمي)؛</w:t>
      </w:r>
    </w:p>
    <w:p w14:paraId="287ED5C0" w14:textId="211543E8"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عدم التعلم من السياسات بسبب عدم كفاية المعلومات أو عدم كفاية الاستجابة للمعلومات؛</w:t>
      </w:r>
    </w:p>
    <w:p w14:paraId="47DAE3BD" w14:textId="65040599" w:rsidR="00D030D7" w:rsidRDefault="00D030D7"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lastRenderedPageBreak/>
        <w:t>المفاضلة بين التكاليف والفوائد القصيرة الأجل والطويلة الأجل</w:t>
      </w:r>
      <w:r>
        <w:rPr>
          <w:rFonts w:ascii="Simplified Arabic" w:hAnsi="Simplified Arabic" w:cs="Simplified Arabic" w:hint="cs"/>
          <w:sz w:val="24"/>
          <w:szCs w:val="24"/>
          <w:rtl/>
          <w:lang w:eastAsia="zh-TW"/>
        </w:rPr>
        <w:t xml:space="preserve"> </w:t>
      </w:r>
      <w:r w:rsidRPr="00D030D7">
        <w:rPr>
          <w:rFonts w:ascii="Simplified Arabic" w:hAnsi="Simplified Arabic" w:cs="Simplified Arabic"/>
          <w:sz w:val="24"/>
          <w:szCs w:val="24"/>
          <w:rtl/>
          <w:lang w:eastAsia="zh-TW"/>
        </w:rPr>
        <w:t>وما يرتبط بذلك من أوجه عدم مساواة في التوزيع؛</w:t>
      </w:r>
    </w:p>
    <w:p w14:paraId="57FAE4B3" w14:textId="5EC66532" w:rsidR="00D030D7" w:rsidRDefault="003C39A0" w:rsidP="00CA6EE3">
      <w:pPr>
        <w:pStyle w:val="Normalnumber"/>
        <w:numPr>
          <w:ilvl w:val="0"/>
          <w:numId w:val="10"/>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3C39A0">
        <w:rPr>
          <w:rFonts w:ascii="Simplified Arabic" w:hAnsi="Simplified Arabic" w:cs="Simplified Arabic"/>
          <w:sz w:val="24"/>
          <w:szCs w:val="24"/>
          <w:rtl/>
          <w:lang w:eastAsia="zh-TW"/>
        </w:rPr>
        <w:t>القدرة والتمويل، على كل نطاق (بما في ذلك الفقر وإخفاقات التعليم)</w:t>
      </w:r>
      <w:r w:rsidRPr="003C39A0">
        <w:rPr>
          <w:rFonts w:ascii="Simplified Arabic" w:hAnsi="Simplified Arabic" w:cs="Simplified Arabic"/>
          <w:sz w:val="24"/>
          <w:szCs w:val="24"/>
          <w:lang w:eastAsia="zh-TW"/>
        </w:rPr>
        <w:t>.</w:t>
      </w:r>
    </w:p>
    <w:p w14:paraId="384EA2C6" w14:textId="1A9B3C18" w:rsidR="00D030D7" w:rsidRDefault="003C39A0"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3C39A0">
        <w:rPr>
          <w:rFonts w:ascii="Simplified Arabic" w:hAnsi="Simplified Arabic" w:cs="Simplified Arabic"/>
          <w:sz w:val="24"/>
          <w:szCs w:val="24"/>
          <w:rtl/>
          <w:lang w:eastAsia="zh-TW"/>
        </w:rPr>
        <w:t>سيعتمد الفصل على طائفة واسعة من المؤلفات، بما في ذلك، من بين أمور أخرى، عن السيناريوهات والنماذج، ودراسات حالات إفرادية توضح درجة التغلب على التحديات المختلفة التي تواجه التغيير التحويلي</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وستشمل الحالات مجموعة متنوعة من النطاقات والسياقات عبر مختلف الفئات الاجتماعية والقطاعات والمناطق وحالة التنمية والجغرافيا الطبيعية والسياق الثقافي وغير ذلك</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كما سيراعي تحليل الحالات كيف أن التغييرات التحويلية – حتى تلك التي تحقق نتائج مفيدة بشكل عام للكثيرين – قد تعود بخسائر على بعض الفئات، بما في ذلك النساء والشباب والشيوخ والضعفاء</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وستشمل الحالات التي يتم النظر فيها جهوداً متعمدة لمعالجة مجموعة من العوامل غير المباشرة لفقدان التنوع البيولوجي وتدهور خدمات النظم الإيكولوجية، بما في ذلك وضع سياسات تتعلق بالتنمية الاقتصادية والسكان، واستيعاب العوامل الخارجية البيئية، وإصلاح الإعانات، وتعديل مؤشرات أو مقاييس التقدم الاقتصادي، وإدخال تعديلات دستورية من أجل البيئة، وتغيير نظم حيازة الأراضي والبحار، وحقوق المياه والموارد</w:t>
      </w:r>
      <w:r w:rsidRPr="003C39A0">
        <w:rPr>
          <w:rFonts w:ascii="Simplified Arabic" w:hAnsi="Simplified Arabic" w:cs="Simplified Arabic"/>
          <w:sz w:val="24"/>
          <w:szCs w:val="24"/>
          <w:lang w:eastAsia="zh-TW"/>
        </w:rPr>
        <w:t>.</w:t>
      </w:r>
    </w:p>
    <w:p w14:paraId="505D37D0" w14:textId="72F8880F" w:rsidR="003C39A0" w:rsidRPr="003C39A0" w:rsidRDefault="003C39A0"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3C39A0">
        <w:rPr>
          <w:rFonts w:ascii="Simplified Arabic" w:hAnsi="Simplified Arabic" w:cs="Simplified Arabic"/>
          <w:b/>
          <w:bCs/>
          <w:sz w:val="24"/>
          <w:szCs w:val="24"/>
          <w:rtl/>
          <w:lang w:eastAsia="zh-TW"/>
        </w:rPr>
        <w:t>الفصل 5: تحقيق عالم مستدام للطبيعة والناس: استراتيجيات وإجراءات وأدوار تحويلية للجميع</w:t>
      </w:r>
      <w:r w:rsidR="00405F06">
        <w:rPr>
          <w:rFonts w:ascii="Simplified Arabic" w:hAnsi="Simplified Arabic" w:cs="Simplified Arabic" w:hint="cs"/>
          <w:b/>
          <w:bCs/>
          <w:sz w:val="24"/>
          <w:szCs w:val="24"/>
          <w:rtl/>
          <w:lang w:eastAsia="zh-TW"/>
        </w:rPr>
        <w:t>-</w:t>
      </w:r>
      <w:r>
        <w:rPr>
          <w:rFonts w:ascii="Simplified Arabic" w:hAnsi="Simplified Arabic" w:cs="Simplified Arabic" w:hint="cs"/>
          <w:b/>
          <w:bCs/>
          <w:sz w:val="24"/>
          <w:szCs w:val="24"/>
          <w:rtl/>
          <w:lang w:eastAsia="zh-TW"/>
        </w:rPr>
        <w:t xml:space="preserve"> </w:t>
      </w:r>
      <w:r w:rsidRPr="003C39A0">
        <w:rPr>
          <w:rFonts w:ascii="Simplified Arabic" w:hAnsi="Simplified Arabic" w:cs="Simplified Arabic"/>
          <w:sz w:val="24"/>
          <w:szCs w:val="24"/>
          <w:rtl/>
          <w:lang w:eastAsia="zh-TW"/>
        </w:rPr>
        <w:t>في ضوء الحاجة إلى إحداث تغيير تحويلي لإتاحة الرؤى المتنوعة لعالم مستدام، سيقيّم هذا الفصل الخيارات المتاحة أمام المؤسسات والأدوات والتقييم والممرات لتحقيق تلك الرؤى</w:t>
      </w:r>
      <w:r w:rsidRPr="003C39A0">
        <w:rPr>
          <w:rFonts w:ascii="Simplified Arabic" w:hAnsi="Simplified Arabic" w:cs="Simplified Arabic"/>
          <w:sz w:val="24"/>
          <w:szCs w:val="24"/>
          <w:lang w:eastAsia="zh-TW"/>
        </w:rPr>
        <w:t>:</w:t>
      </w:r>
    </w:p>
    <w:p w14:paraId="058061D0" w14:textId="74A655AD" w:rsidR="003C39A0" w:rsidRDefault="003C39A0" w:rsidP="00CA6EE3">
      <w:pPr>
        <w:pStyle w:val="Normalnumber"/>
        <w:numPr>
          <w:ilvl w:val="0"/>
          <w:numId w:val="11"/>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405F06">
        <w:rPr>
          <w:rFonts w:ascii="Simplified Arabic" w:hAnsi="Simplified Arabic" w:cs="Simplified Arabic"/>
          <w:b/>
          <w:bCs/>
          <w:sz w:val="24"/>
          <w:szCs w:val="24"/>
          <w:rtl/>
          <w:lang w:eastAsia="zh-TW"/>
        </w:rPr>
        <w:t>المؤسسات:</w:t>
      </w:r>
      <w:r w:rsidRPr="003C39A0">
        <w:rPr>
          <w:rFonts w:ascii="Simplified Arabic" w:hAnsi="Simplified Arabic" w:cs="Simplified Arabic"/>
          <w:sz w:val="24"/>
          <w:szCs w:val="24"/>
          <w:rtl/>
          <w:lang w:eastAsia="zh-TW"/>
        </w:rPr>
        <w:t xml:space="preserve"> تقييم للتصميم المؤسسي، والظهور، والتطور، والعمل من أجل الإلمام بالطبيعة الحالية التي يصعب التنبؤ بها والدينامية للتغيير التحويلي، بما في ذلك عن طريق توليد المعرفة، والتجريب، والتعلم، والتنسيق، وممارسات الإدارة والحوكمة (مثل، التصميم المشترك، ونهج المشاركة، والحوار)</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وسيتم تقييم جميع الاستراتيجيات والإجراءات (بما فيها تلك الواردة فيما يلي) في سياق النظم والمؤسسات والقيم التي تعبر عنها على الصعيد العالمي والإقليمي والوطني و/أو المحلي</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وستحدد أدوار جميع الجهات الفاعلة الرئيسية؛</w:t>
      </w:r>
    </w:p>
    <w:p w14:paraId="2C31C0A4" w14:textId="09494471" w:rsidR="003C39A0" w:rsidRDefault="003C39A0" w:rsidP="00CA6EE3">
      <w:pPr>
        <w:pStyle w:val="Normalnumber"/>
        <w:numPr>
          <w:ilvl w:val="0"/>
          <w:numId w:val="11"/>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201F66">
        <w:rPr>
          <w:rFonts w:ascii="Simplified Arabic" w:hAnsi="Simplified Arabic" w:cs="Simplified Arabic"/>
          <w:b/>
          <w:bCs/>
          <w:sz w:val="24"/>
          <w:szCs w:val="24"/>
          <w:rtl/>
          <w:lang w:eastAsia="zh-TW"/>
        </w:rPr>
        <w:t>الأدوات:</w:t>
      </w:r>
      <w:r w:rsidRPr="003C39A0">
        <w:rPr>
          <w:rFonts w:ascii="Simplified Arabic" w:hAnsi="Simplified Arabic" w:cs="Simplified Arabic"/>
          <w:sz w:val="24"/>
          <w:szCs w:val="24"/>
          <w:rtl/>
          <w:lang w:eastAsia="zh-TW"/>
        </w:rPr>
        <w:t xml:space="preserve"> تجميع وتقييم مجموعات من السياسات والأدوات والأساليب والحملات والأطر والأدوات المالية والخيارات والإجراءات التي تمكن من إحداث تغيير تحويلي على جميع النطاقات وتشجع على ذلك من أجل عالم مستدام</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وستشمل مجموعة واسعة من الممارسات التي طبقت تاريخياً والناشئة من أجل التحول، بما في ذلك نهج السياسات ومزائجها، ونماذج الأعمال، والصكوك القانونية والتنظيمية، والمعايير، وأطر الحوكمة، ونظم التعليم والمعرفة، ونُهج الحفظ والاستعادة، والتنسيق، والإجراءات المدنية والسياسية والمجتمعية</w:t>
      </w:r>
      <w:r w:rsidRPr="003C39A0">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3C39A0">
        <w:rPr>
          <w:rFonts w:ascii="Simplified Arabic" w:hAnsi="Simplified Arabic" w:cs="Simplified Arabic"/>
          <w:sz w:val="24"/>
          <w:szCs w:val="24"/>
          <w:rtl/>
          <w:lang w:eastAsia="zh-TW"/>
        </w:rPr>
        <w:t>وسيتناول التحليل التفاعلات بين الأدوات اللازمة لتحقيق نتائج تحويلية؛</w:t>
      </w:r>
    </w:p>
    <w:p w14:paraId="5AD34A3D" w14:textId="48D721BF" w:rsidR="003C39A0" w:rsidRDefault="003C39A0" w:rsidP="00CA6EE3">
      <w:pPr>
        <w:pStyle w:val="Normalnumber"/>
        <w:numPr>
          <w:ilvl w:val="0"/>
          <w:numId w:val="11"/>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8522A2">
        <w:rPr>
          <w:rFonts w:ascii="Simplified Arabic" w:hAnsi="Simplified Arabic" w:cs="Simplified Arabic"/>
          <w:b/>
          <w:bCs/>
          <w:sz w:val="24"/>
          <w:szCs w:val="24"/>
          <w:rtl/>
          <w:lang w:eastAsia="zh-TW"/>
        </w:rPr>
        <w:t>التقييم:</w:t>
      </w:r>
      <w:r w:rsidRPr="003C39A0">
        <w:rPr>
          <w:rFonts w:ascii="Simplified Arabic" w:hAnsi="Simplified Arabic" w:cs="Simplified Arabic"/>
          <w:sz w:val="24"/>
          <w:szCs w:val="24"/>
          <w:rtl/>
          <w:lang w:eastAsia="zh-TW"/>
        </w:rPr>
        <w:t xml:space="preserve"> تقييم وسائل الرصد والتقييم التكيفيين للتقدم المحرز نحو التغيير التحويلي ونحو عالم مستدام، مع الاعتراف بعدم إمكانية التنبؤ بمدى النجاح في تنفيذ الأهداف، وبأن أطر التقييم القائمة قد تغفل تدابير حاسمة قائمة على العمليات وشاملة للجميع وتشاركية للتغييرات اللازمة على نطاق المنظومة لتحقيق جميع الأهداف ذات الصلة على نحو متسق؛</w:t>
      </w:r>
    </w:p>
    <w:p w14:paraId="00367B06" w14:textId="40D56F63" w:rsidR="00E17DBE" w:rsidRDefault="00E17DBE" w:rsidP="00CA6EE3">
      <w:pPr>
        <w:pStyle w:val="Normalnumber"/>
        <w:numPr>
          <w:ilvl w:val="0"/>
          <w:numId w:val="11"/>
        </w:numPr>
        <w:tabs>
          <w:tab w:val="clear" w:pos="1247"/>
          <w:tab w:val="clear" w:pos="1814"/>
          <w:tab w:val="clear" w:pos="2381"/>
          <w:tab w:val="clear" w:pos="2948"/>
          <w:tab w:val="clear" w:pos="3515"/>
          <w:tab w:val="left" w:pos="2408"/>
          <w:tab w:val="left" w:pos="2975"/>
          <w:tab w:val="left" w:pos="3542"/>
        </w:tabs>
        <w:bidi/>
        <w:spacing w:line="360" w:lineRule="exact"/>
        <w:ind w:left="1132" w:firstLine="567"/>
        <w:jc w:val="both"/>
        <w:textDirection w:val="tbRlV"/>
        <w:rPr>
          <w:rFonts w:ascii="Simplified Arabic" w:hAnsi="Simplified Arabic" w:cs="Simplified Arabic"/>
          <w:sz w:val="24"/>
          <w:szCs w:val="24"/>
          <w:lang w:eastAsia="zh-TW"/>
        </w:rPr>
      </w:pPr>
      <w:r w:rsidRPr="00F0165E">
        <w:rPr>
          <w:rFonts w:ascii="Simplified Arabic" w:hAnsi="Simplified Arabic" w:cs="Simplified Arabic"/>
          <w:b/>
          <w:bCs/>
          <w:sz w:val="24"/>
          <w:szCs w:val="24"/>
          <w:rtl/>
          <w:lang w:eastAsia="zh-TW"/>
        </w:rPr>
        <w:t>السيناريوهات والمسارات التركيبية</w:t>
      </w:r>
      <w:r w:rsidR="00970180">
        <w:rPr>
          <w:rFonts w:ascii="Simplified Arabic" w:hAnsi="Simplified Arabic" w:cs="Simplified Arabic" w:hint="cs"/>
          <w:b/>
          <w:bCs/>
          <w:sz w:val="24"/>
          <w:szCs w:val="24"/>
          <w:rtl/>
          <w:lang w:eastAsia="zh-TW"/>
        </w:rPr>
        <w:t>:</w:t>
      </w:r>
      <w:r w:rsidRPr="00E17DBE">
        <w:rPr>
          <w:rFonts w:ascii="Simplified Arabic" w:hAnsi="Simplified Arabic" w:cs="Simplified Arabic"/>
          <w:sz w:val="24"/>
          <w:szCs w:val="24"/>
          <w:rtl/>
          <w:lang w:eastAsia="zh-TW"/>
        </w:rPr>
        <w:t xml:space="preserve"> (إدماج العناصر المبينة في الفقرات من (أ) إلى (ج) فيما تقدم): تقييم للسيناريوهات المحتملة المرغوبة والمسارات الانتقالية للخيارات والإجراءات على مدى فترة قصيرة (تصل إلى عشر سنوات) ومتوسطة (10-20 سنة) وآفاق طويلة (20-50 سنة)</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وستشمل المسارات سلسلة من الإجراءات التي تتخذها مختلف الجهات الفاعلة، فضلاً عن مختلف النهج من القمة إلى القاعدة ومن القاعدة إلى القمة وتطويع نطاقها</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وسيشمل هذا التقييم تقييماً للخصائص الأكثر أهمية للنجاح، بما في ذلك الإجراءات والموارد والقدرات، وتحقيق معايير معينة، ووسائل تطويع الن</w:t>
      </w:r>
      <w:r>
        <w:rPr>
          <w:rFonts w:ascii="Simplified Arabic" w:hAnsi="Simplified Arabic" w:cs="Simplified Arabic" w:hint="cs"/>
          <w:sz w:val="24"/>
          <w:szCs w:val="24"/>
          <w:rtl/>
          <w:lang w:eastAsia="zh-TW"/>
        </w:rPr>
        <w:t>طاق</w:t>
      </w:r>
      <w:r w:rsidRPr="00E17DBE">
        <w:rPr>
          <w:rFonts w:ascii="Simplified Arabic" w:hAnsi="Simplified Arabic" w:cs="Simplified Arabic"/>
          <w:sz w:val="24"/>
          <w:szCs w:val="24"/>
          <w:rtl/>
          <w:lang w:eastAsia="zh-TW"/>
        </w:rPr>
        <w:t>، والجمع بين الإجراءات وتعاقبها</w:t>
      </w:r>
      <w:r w:rsidRPr="00E17DBE">
        <w:rPr>
          <w:rFonts w:ascii="Simplified Arabic" w:hAnsi="Simplified Arabic" w:cs="Simplified Arabic"/>
          <w:sz w:val="24"/>
          <w:szCs w:val="24"/>
          <w:lang w:eastAsia="zh-TW"/>
        </w:rPr>
        <w:t>.</w:t>
      </w:r>
    </w:p>
    <w:p w14:paraId="7938BE29" w14:textId="3D426334" w:rsidR="003C39A0" w:rsidRDefault="00E17DBE"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lastRenderedPageBreak/>
        <w:t>وينبغي ربط هذه العناصر بالإطار المفاهيمي للمنبر على النحو المذكور في الفصل 3 وبالتحديات المحددة في الفصل 4</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كما سيتم تقييم كل تدخل ومسار محتملين من حيث الفعالية والشرعية والمنافع المشتركة والثغرات وأوجه القصور والتحديات المتبقية، مع مراعاة العدالة والإنصاف والسلطة</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ويشمل كل ما سبق أمثلة تشمل التباين عبر الأطر الزمنية والنطاقات والمجموعات والقطاعات والمناطق والحالة الإنمائية والسياقات الجغرافية والثقافية، وإبراز أدوار هذا التباين داخل الحالات وفيما بينها</w:t>
      </w:r>
      <w:r w:rsidRPr="00E17DBE">
        <w:rPr>
          <w:rFonts w:ascii="Simplified Arabic" w:hAnsi="Simplified Arabic" w:cs="Simplified Arabic"/>
          <w:sz w:val="24"/>
          <w:szCs w:val="24"/>
          <w:lang w:eastAsia="zh-TW"/>
        </w:rPr>
        <w:t>.</w:t>
      </w:r>
    </w:p>
    <w:p w14:paraId="36E48926" w14:textId="3C84903E" w:rsidR="00E17DBE" w:rsidRPr="006A0A83" w:rsidRDefault="00E17DBE"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hint="cs"/>
          <w:b/>
          <w:bCs/>
          <w:sz w:val="26"/>
          <w:szCs w:val="26"/>
          <w:rtl/>
          <w:lang w:eastAsia="zh-TW"/>
        </w:rPr>
        <w:t>ثالثاً-</w:t>
      </w:r>
      <w:r w:rsidR="00E97D62" w:rsidRPr="006A0A83">
        <w:rPr>
          <w:rFonts w:ascii="Simplified Arabic" w:hAnsi="Simplified Arabic" w:cs="Simplified Arabic"/>
          <w:b/>
          <w:bCs/>
          <w:sz w:val="26"/>
          <w:szCs w:val="26"/>
          <w:rtl/>
          <w:lang w:eastAsia="zh-TW"/>
        </w:rPr>
        <w:tab/>
      </w:r>
      <w:r w:rsidRPr="006A0A83">
        <w:rPr>
          <w:rFonts w:ascii="Simplified Arabic" w:hAnsi="Simplified Arabic" w:cs="Simplified Arabic"/>
          <w:b/>
          <w:bCs/>
          <w:sz w:val="26"/>
          <w:szCs w:val="26"/>
          <w:rtl/>
          <w:lang w:eastAsia="zh-TW"/>
        </w:rPr>
        <w:t>البيانات والمعلومات</w:t>
      </w:r>
    </w:p>
    <w:p w14:paraId="2D4041CC" w14:textId="480803BA" w:rsidR="00E17DBE" w:rsidRDefault="00E17DBE"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سيعتمد التقييم على البيانات والمعلومات المستمدة من نظم مختلفة للمعارف واللغات، بما في ذلك المؤلفات العلمية ومعارف الشعوب الأصلية والمعارف المحلية، التي تتناول جميع عناصر الإطار المفاهيمي للمنبر من أجل استكشاف العلاقات المتبادلة بين الطبيعة، والإسهامات التي تقدمها الطبيعة للبشر، والمحركات، والمؤسسات، والإدارة، ونوعية الحياة الجيدة</w:t>
      </w:r>
      <w:r w:rsidRPr="00E17DBE">
        <w:rPr>
          <w:rFonts w:ascii="Simplified Arabic" w:hAnsi="Simplified Arabic" w:cs="Simplified Arabic"/>
          <w:sz w:val="24"/>
          <w:szCs w:val="24"/>
          <w:lang w:eastAsia="zh-TW"/>
        </w:rPr>
        <w:t>.</w:t>
      </w:r>
    </w:p>
    <w:p w14:paraId="7683E4C9" w14:textId="174C30C2" w:rsidR="00E17DBE" w:rsidRDefault="00E17DBE"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وسيولى الاهتمام، وفقاً لسياسة المنبر في مجال إدارة البيانات، إلى كفالة الوصول إلى البيانات الوصفية، وإلى البيانات الأساسية المقابلة، كلما أمكن ذلك، من خلال عملية تقبل البحث، وإمكانية الوصول، والتشغيل المتبادل، وإعادة الاستخدام من أجل كفالة قابلية المقارنة بين التقييمات</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وعلاوة على ذلك، ستعمل فرقة العمل المعنية بالمعارف والبيانات على كفالة إتاحة نتائج تقييم الترابط (أي النواتج المتعلقة بالمعارف والبيانات الوصفية) على نطاق واسع لاستخدامها في تقييمات المنبر المستقبلية والاستخدامات الأخرى</w:t>
      </w:r>
      <w:r w:rsidRPr="00E17DBE">
        <w:rPr>
          <w:rFonts w:ascii="Simplified Arabic" w:hAnsi="Simplified Arabic" w:cs="Simplified Arabic"/>
          <w:sz w:val="24"/>
          <w:szCs w:val="24"/>
          <w:lang w:eastAsia="zh-TW"/>
        </w:rPr>
        <w:t>.</w:t>
      </w:r>
    </w:p>
    <w:p w14:paraId="60F74277" w14:textId="2CBCD170" w:rsidR="00E17DBE" w:rsidRDefault="00E17DBE"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وسيحدد التقييم أيضاً ما قد يكون متاحاً أو ما ينشأ من مصادر البيانات والمعلومات ذات الصلة على الصعيدين العالمي والإقليمي وسيسعى إلى الوصول إليها</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وتشمل مصادر البيانات المحتملة المؤسسات والمنظمات العالمية والإقليمية والوطنية، والمؤلفات العلمية، ومعارف الشعوب الأصلية والمعارف المحلية</w:t>
      </w:r>
      <w:r w:rsidRPr="00E17DBE">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E17DBE">
        <w:rPr>
          <w:rFonts w:ascii="Simplified Arabic" w:hAnsi="Simplified Arabic" w:cs="Simplified Arabic"/>
          <w:sz w:val="24"/>
          <w:szCs w:val="24"/>
          <w:rtl/>
          <w:lang w:eastAsia="zh-TW"/>
        </w:rPr>
        <w:t>وسيبلَّغ عن احتياجات عملية التقييم على نطاق واسع من أجل تحديد البيانات والمعلومات ذات الصلة وتشجيع تبادلها</w:t>
      </w:r>
      <w:r w:rsidRPr="00E17DBE">
        <w:rPr>
          <w:rFonts w:ascii="Simplified Arabic" w:hAnsi="Simplified Arabic" w:cs="Simplified Arabic"/>
          <w:sz w:val="24"/>
          <w:szCs w:val="24"/>
          <w:lang w:eastAsia="zh-TW"/>
        </w:rPr>
        <w:t>.</w:t>
      </w:r>
    </w:p>
    <w:p w14:paraId="62BB6E2F" w14:textId="0B24AD6B" w:rsidR="00E17DBE" w:rsidRDefault="00E17DBE"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Pr>
          <w:rFonts w:ascii="Simplified Arabic" w:hAnsi="Simplified Arabic" w:cs="Simplified Arabic" w:hint="cs"/>
          <w:sz w:val="24"/>
          <w:szCs w:val="24"/>
          <w:rtl/>
          <w:lang w:eastAsia="zh-TW"/>
        </w:rPr>
        <w:t>و</w:t>
      </w:r>
      <w:r w:rsidRPr="00E17DBE">
        <w:rPr>
          <w:rFonts w:ascii="Simplified Arabic" w:hAnsi="Simplified Arabic" w:cs="Simplified Arabic"/>
          <w:sz w:val="24"/>
          <w:szCs w:val="24"/>
          <w:rtl/>
          <w:lang w:eastAsia="zh-TW"/>
        </w:rPr>
        <w:t>ستدعم فرقة العمل المعنية بالمعارف والبيانات العمل المتعلق بنوعية البيانات والمعلومات، والثقة، والمتغيرات والمؤشرات الأساسية للتنوع البيولوجي، وخطوط الأساس، ودرجة التمثيل، حسب الاقتضاء</w:t>
      </w:r>
      <w:r w:rsidRPr="00E17DBE">
        <w:rPr>
          <w:rFonts w:ascii="Simplified Arabic" w:hAnsi="Simplified Arabic" w:cs="Simplified Arabic"/>
          <w:sz w:val="24"/>
          <w:szCs w:val="24"/>
          <w:lang w:eastAsia="zh-TW"/>
        </w:rPr>
        <w:t>.</w:t>
      </w:r>
      <w:r w:rsidR="00B3674B">
        <w:rPr>
          <w:rFonts w:ascii="Simplified Arabic" w:hAnsi="Simplified Arabic" w:cs="Simplified Arabic" w:hint="cs"/>
          <w:sz w:val="24"/>
          <w:szCs w:val="24"/>
          <w:rtl/>
          <w:lang w:eastAsia="zh-TW"/>
        </w:rPr>
        <w:t xml:space="preserve"> </w:t>
      </w:r>
      <w:r w:rsidR="00B3674B" w:rsidRPr="00B3674B">
        <w:rPr>
          <w:rFonts w:ascii="Simplified Arabic" w:hAnsi="Simplified Arabic" w:cs="Simplified Arabic"/>
          <w:sz w:val="24"/>
          <w:szCs w:val="24"/>
          <w:rtl/>
          <w:lang w:eastAsia="zh-TW"/>
        </w:rPr>
        <w:t>وسيستخدم التقييم، حسب الاقتضاء، المؤشرات القائمة ذات الصلة بتنفيذ إطار التنوع البيولوجي العالمي لما بعد عام 2020، وجدول أعمال عام 2030 من أجل التنمية المستدامة</w:t>
      </w:r>
      <w:r w:rsidR="00B3674B" w:rsidRPr="00B3674B">
        <w:rPr>
          <w:rFonts w:ascii="Simplified Arabic" w:hAnsi="Simplified Arabic" w:cs="Simplified Arabic"/>
          <w:sz w:val="24"/>
          <w:szCs w:val="24"/>
          <w:lang w:eastAsia="zh-TW"/>
        </w:rPr>
        <w:t>.</w:t>
      </w:r>
    </w:p>
    <w:p w14:paraId="191DA1B6" w14:textId="258183E7" w:rsidR="00B3674B" w:rsidRDefault="00A42C73"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A42C73">
        <w:rPr>
          <w:rFonts w:ascii="Simplified Arabic" w:hAnsi="Simplified Arabic" w:cs="Simplified Arabic"/>
          <w:sz w:val="24"/>
          <w:szCs w:val="24"/>
          <w:rtl/>
          <w:lang w:eastAsia="zh-TW"/>
        </w:rPr>
        <w:t>ستدعم فرقة العمل المعنية بالسيناريوهات والنماذج العمل المتعلق بالسيناريوهات والنماذج عن طريق تقديم المشورة للتقييم وحشد المدخلات بشأن السيناريوهات والنماذج</w:t>
      </w:r>
      <w:r w:rsidRPr="00A42C7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42C73">
        <w:rPr>
          <w:rFonts w:ascii="Simplified Arabic" w:hAnsi="Simplified Arabic" w:cs="Simplified Arabic"/>
          <w:sz w:val="24"/>
          <w:szCs w:val="24"/>
          <w:rtl/>
          <w:lang w:eastAsia="zh-TW"/>
        </w:rPr>
        <w:t>وسيُسترشد في التقييم، حيثما كان مفيداً وملائماً، بإطار ومنهجيات وضع السيناريوهات اللتين صاغتهما فرقة العمل المعنية بالسيناريوهات والنماذج، لتقييم الرؤى والمسارات والسيناريوهات ذات الصلة بفصوله</w:t>
      </w:r>
      <w:r w:rsidRPr="00A42C7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42C73">
        <w:rPr>
          <w:rFonts w:ascii="Simplified Arabic" w:hAnsi="Simplified Arabic" w:cs="Simplified Arabic"/>
          <w:sz w:val="24"/>
          <w:szCs w:val="24"/>
          <w:rtl/>
          <w:lang w:eastAsia="zh-TW"/>
        </w:rPr>
        <w:t>ولمنتجات فرقة العمل المعنية بالسيناريوهات والنماذج أهمية خاصة بالنسبة للتقييم في سعيها إلى تيسير عملية إيجاد فهم مشترك والتزام مشترك لإحداث تغيير تحويلي لتحقيق رؤية عام 2050 للتنوع البيولوجي</w:t>
      </w:r>
      <w:r w:rsidRPr="00A42C73">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A42C73">
        <w:rPr>
          <w:rFonts w:ascii="Simplified Arabic" w:hAnsi="Simplified Arabic" w:cs="Simplified Arabic"/>
          <w:sz w:val="24"/>
          <w:szCs w:val="24"/>
          <w:rtl/>
          <w:lang w:eastAsia="zh-TW"/>
        </w:rPr>
        <w:t>ولدعم التقييم في فهم وتحديد أثر هذه السيناريوهات على التنوع البيولوجي و</w:t>
      </w:r>
      <w:r w:rsidR="00E26091">
        <w:rPr>
          <w:rFonts w:ascii="Simplified Arabic" w:hAnsi="Simplified Arabic" w:cs="Simplified Arabic" w:hint="cs"/>
          <w:sz w:val="24"/>
          <w:szCs w:val="24"/>
          <w:rtl/>
          <w:lang w:eastAsia="zh-TW"/>
        </w:rPr>
        <w:t>ال</w:t>
      </w:r>
      <w:r w:rsidRPr="00A42C73">
        <w:rPr>
          <w:rFonts w:ascii="Simplified Arabic" w:hAnsi="Simplified Arabic" w:cs="Simplified Arabic"/>
          <w:sz w:val="24"/>
          <w:szCs w:val="24"/>
          <w:rtl/>
          <w:lang w:eastAsia="zh-TW"/>
        </w:rPr>
        <w:t xml:space="preserve">مساهمات </w:t>
      </w:r>
      <w:r w:rsidR="00E26091">
        <w:rPr>
          <w:rFonts w:ascii="Simplified Arabic" w:hAnsi="Simplified Arabic" w:cs="Simplified Arabic" w:hint="cs"/>
          <w:sz w:val="24"/>
          <w:szCs w:val="24"/>
          <w:rtl/>
          <w:lang w:eastAsia="zh-TW"/>
        </w:rPr>
        <w:t xml:space="preserve">التي تقدمها </w:t>
      </w:r>
      <w:r w:rsidRPr="00A42C73">
        <w:rPr>
          <w:rFonts w:ascii="Simplified Arabic" w:hAnsi="Simplified Arabic" w:cs="Simplified Arabic"/>
          <w:sz w:val="24"/>
          <w:szCs w:val="24"/>
          <w:rtl/>
          <w:lang w:eastAsia="zh-TW"/>
        </w:rPr>
        <w:t xml:space="preserve">الطبيعة </w:t>
      </w:r>
      <w:r w:rsidR="00E26091" w:rsidRPr="00E26091">
        <w:rPr>
          <w:rFonts w:ascii="Simplified Arabic" w:hAnsi="Simplified Arabic" w:cs="Simplified Arabic" w:hint="cs"/>
          <w:sz w:val="24"/>
          <w:szCs w:val="24"/>
          <w:rtl/>
          <w:lang w:eastAsia="zh-TW"/>
        </w:rPr>
        <w:t>للبشر</w:t>
      </w:r>
      <w:r w:rsidRPr="00A42C73">
        <w:rPr>
          <w:rFonts w:ascii="Simplified Arabic" w:hAnsi="Simplified Arabic" w:cs="Simplified Arabic"/>
          <w:sz w:val="24"/>
          <w:szCs w:val="24"/>
          <w:rtl/>
          <w:lang w:eastAsia="zh-TW"/>
        </w:rPr>
        <w:t>، ستوفر فرقة العمل الموارد ذات الصلة وتطلع القائمين على إجراء التقييم على آخر المستجدات فيما يخص عملها</w:t>
      </w:r>
      <w:r w:rsidRPr="00A42C73">
        <w:rPr>
          <w:rFonts w:ascii="Simplified Arabic" w:hAnsi="Simplified Arabic" w:cs="Simplified Arabic"/>
          <w:sz w:val="24"/>
          <w:szCs w:val="24"/>
          <w:lang w:eastAsia="zh-TW"/>
        </w:rPr>
        <w:t>.</w:t>
      </w:r>
    </w:p>
    <w:p w14:paraId="42517B83" w14:textId="66823FF8" w:rsidR="00B3674B" w:rsidRDefault="00B3674B"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وسيقر التقييم بمعارف الشعوب الأصلية وبالمعارف المحلية ويستفيد منها وفقاً لنهج المنبر الذي اعتمده الاجتماع العام في المقرر م.ح.د-5/1 والتوجيهات ذات الصلة بشأن تنفيذه التي أعدتها فرقة العمل المعنية بمعارف الشعوب الأصلية والمعارف المحلية</w:t>
      </w:r>
      <w:r w:rsidRPr="00B3674B">
        <w:rPr>
          <w:rFonts w:ascii="Simplified Arabic" w:hAnsi="Simplified Arabic" w:cs="Simplified Arabic"/>
          <w:sz w:val="24"/>
          <w:szCs w:val="24"/>
          <w:lang w:eastAsia="zh-TW"/>
        </w:rPr>
        <w:t>.</w:t>
      </w:r>
    </w:p>
    <w:p w14:paraId="7E59DE64" w14:textId="782B70C7" w:rsidR="00B3674B" w:rsidRPr="006A0A83" w:rsidRDefault="00B3674B"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rtl/>
          <w:lang w:eastAsia="zh-TW"/>
        </w:rPr>
      </w:pPr>
      <w:r w:rsidRPr="006A0A83">
        <w:rPr>
          <w:rFonts w:ascii="Simplified Arabic" w:hAnsi="Simplified Arabic" w:cs="Simplified Arabic" w:hint="cs"/>
          <w:b/>
          <w:bCs/>
          <w:sz w:val="26"/>
          <w:szCs w:val="26"/>
          <w:rtl/>
          <w:lang w:eastAsia="zh-TW"/>
        </w:rPr>
        <w:t>رابعاً-</w:t>
      </w:r>
      <w:r w:rsidR="00E97D62" w:rsidRPr="006A0A83">
        <w:rPr>
          <w:rFonts w:ascii="Simplified Arabic" w:hAnsi="Simplified Arabic" w:cs="Simplified Arabic"/>
          <w:b/>
          <w:bCs/>
          <w:sz w:val="26"/>
          <w:szCs w:val="26"/>
          <w:rtl/>
          <w:lang w:eastAsia="zh-TW"/>
        </w:rPr>
        <w:tab/>
      </w:r>
      <w:r w:rsidRPr="006A0A83">
        <w:rPr>
          <w:rFonts w:ascii="Simplified Arabic" w:hAnsi="Simplified Arabic" w:cs="Simplified Arabic"/>
          <w:b/>
          <w:bCs/>
          <w:sz w:val="26"/>
          <w:szCs w:val="26"/>
          <w:rtl/>
          <w:lang w:eastAsia="zh-TW"/>
        </w:rPr>
        <w:t>بناء القدرات وتنميتها</w:t>
      </w:r>
    </w:p>
    <w:p w14:paraId="6A5C4AFC" w14:textId="29323CFE" w:rsidR="00B3674B" w:rsidRDefault="00B3674B"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ستساعد أنشطة بناء القدرات على دعم وضع التقييم والأخذ به</w:t>
      </w:r>
      <w:r w:rsidRPr="00B3674B">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 xml:space="preserve">وستصمم الأنشطة وفقاً للهدف 2 المتعلق ببناء قدرات برنامج عمل المنبر حتى عام 2030 والخطة المتجددة لبناء القدرات، بتوجيه من فرقة العمل المعنية </w:t>
      </w:r>
      <w:r w:rsidRPr="00B3674B">
        <w:rPr>
          <w:rFonts w:ascii="Simplified Arabic" w:hAnsi="Simplified Arabic" w:cs="Simplified Arabic"/>
          <w:sz w:val="24"/>
          <w:szCs w:val="24"/>
          <w:rtl/>
          <w:lang w:eastAsia="zh-TW"/>
        </w:rPr>
        <w:lastRenderedPageBreak/>
        <w:t>ببناء القدرات</w:t>
      </w:r>
      <w:r w:rsidRPr="00B3674B">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وستشمل الأنشطة، رهنا</w:t>
      </w:r>
      <w:r w:rsidR="00CE27A5">
        <w:rPr>
          <w:rFonts w:ascii="Simplified Arabic" w:hAnsi="Simplified Arabic" w:cs="Simplified Arabic" w:hint="cs"/>
          <w:sz w:val="24"/>
          <w:szCs w:val="24"/>
          <w:rtl/>
          <w:lang w:eastAsia="zh-TW"/>
        </w:rPr>
        <w:t>ً</w:t>
      </w:r>
      <w:r w:rsidRPr="00B3674B">
        <w:rPr>
          <w:rFonts w:ascii="Simplified Arabic" w:hAnsi="Simplified Arabic" w:cs="Simplified Arabic"/>
          <w:sz w:val="24"/>
          <w:szCs w:val="24"/>
          <w:rtl/>
          <w:lang w:eastAsia="zh-TW"/>
        </w:rPr>
        <w:t xml:space="preserve"> بتوافر الموارد، ما يلي: برنامج الزمالات التابع للمنبر؛</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وبرنامج التدريب والتعريف؛</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وحوارات العلوم والسياسات؛</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وتقديم الدعم للأنشطة التي تنظمها منظمات أخرى دعماً للأخذ بنتائج التقييم واستخدامها في جميع القطاعات وتعزيز التفاعل بين العلوم والسياسات على الصعيد الإقليمي (أو دون الإقليمي) والوطني</w:t>
      </w:r>
      <w:r w:rsidRPr="00B3674B">
        <w:rPr>
          <w:rFonts w:ascii="Simplified Arabic" w:hAnsi="Simplified Arabic" w:cs="Simplified Arabic"/>
          <w:sz w:val="24"/>
          <w:szCs w:val="24"/>
          <w:lang w:eastAsia="zh-TW"/>
        </w:rPr>
        <w:t>.</w:t>
      </w:r>
    </w:p>
    <w:p w14:paraId="324917C0" w14:textId="064C8276" w:rsidR="00B3674B" w:rsidRPr="006A0A83" w:rsidRDefault="00B3674B"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hint="cs"/>
          <w:b/>
          <w:bCs/>
          <w:sz w:val="26"/>
          <w:szCs w:val="26"/>
          <w:rtl/>
          <w:lang w:eastAsia="zh-TW"/>
        </w:rPr>
        <w:t>خامساً-</w:t>
      </w:r>
      <w:r w:rsidR="00204B61" w:rsidRPr="006A0A83">
        <w:rPr>
          <w:rFonts w:ascii="Simplified Arabic" w:hAnsi="Simplified Arabic" w:cs="Simplified Arabic"/>
          <w:b/>
          <w:bCs/>
          <w:sz w:val="26"/>
          <w:szCs w:val="26"/>
          <w:rtl/>
          <w:lang w:eastAsia="zh-TW"/>
        </w:rPr>
        <w:tab/>
      </w:r>
      <w:r w:rsidRPr="006A0A83">
        <w:rPr>
          <w:rFonts w:ascii="Simplified Arabic" w:hAnsi="Simplified Arabic" w:cs="Simplified Arabic"/>
          <w:b/>
          <w:bCs/>
          <w:sz w:val="26"/>
          <w:szCs w:val="26"/>
          <w:rtl/>
          <w:lang w:eastAsia="zh-TW"/>
        </w:rPr>
        <w:t>الاتصالات والتواصل</w:t>
      </w:r>
    </w:p>
    <w:p w14:paraId="1F008BBA" w14:textId="5181A804" w:rsidR="00B3674B" w:rsidRDefault="00B3674B"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سيُنشر تقرير التغيير التحويلي وموجزه الخاص بمقرري السياسات في شكل إلكتروني، وسيتاح على الموقع الشبكي للمنبر، وسيُروّج له من خلال قنوات وسائل التواصل الاجتماعي التابعة للمنبر</w:t>
      </w:r>
      <w:r w:rsidRPr="00B3674B">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وسيتاح الموجز الخاص بمقرري السياسات بجميع اللغات الرسمية للأمم المتحدة وسيطبع عند الطلب، إذا سمحت الموارد بذلك</w:t>
      </w:r>
      <w:r w:rsidRPr="00B3674B">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B3674B">
        <w:rPr>
          <w:rFonts w:ascii="Simplified Arabic" w:hAnsi="Simplified Arabic" w:cs="Simplified Arabic"/>
          <w:sz w:val="24"/>
          <w:szCs w:val="24"/>
          <w:rtl/>
          <w:lang w:eastAsia="zh-TW"/>
        </w:rPr>
        <w:t>وسيستند التواصل مع مجموعة واسعة من أصحاب المصلحة، بما في ذلك الجمهور الأوسع من صانعي القرارات، إلى استراتيجية المنبر وميزانيته للاتصالات والتواصل</w:t>
      </w:r>
      <w:r w:rsidRPr="00B3674B">
        <w:rPr>
          <w:rFonts w:ascii="Simplified Arabic" w:hAnsi="Simplified Arabic" w:cs="Simplified Arabic"/>
          <w:sz w:val="24"/>
          <w:szCs w:val="24"/>
          <w:lang w:eastAsia="zh-TW"/>
        </w:rPr>
        <w:t>.</w:t>
      </w:r>
    </w:p>
    <w:p w14:paraId="76177332" w14:textId="307DE93D" w:rsidR="00C5637C" w:rsidRDefault="00C5637C"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C5637C">
        <w:rPr>
          <w:rFonts w:ascii="Simplified Arabic" w:hAnsi="Simplified Arabic" w:cs="Simplified Arabic"/>
          <w:sz w:val="24"/>
          <w:szCs w:val="24"/>
          <w:rtl/>
          <w:lang w:eastAsia="zh-TW"/>
        </w:rPr>
        <w:t>وسيجري تنفيذ الاتصال والتواصل منذ بداية التقييم من أجل بناء مشاركة مع الأوساط العلمية الأوسع وغيرها من حائزي المعارف والمستخدمين النهائيين للتقييم</w:t>
      </w:r>
      <w:r w:rsidRPr="00C5637C">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C5637C">
        <w:rPr>
          <w:rFonts w:ascii="Simplified Arabic" w:hAnsi="Simplified Arabic" w:cs="Simplified Arabic"/>
          <w:sz w:val="24"/>
          <w:szCs w:val="24"/>
          <w:rtl/>
          <w:lang w:eastAsia="zh-TW"/>
        </w:rPr>
        <w:t>وسيساعد التفاعل الثنائي الاتجاه مع المستخدمين على تحديد نوع ونطاق منتجات الاتصال وأدوات دعم السياسات التي سيتم تطويرها كجزء من التقييم</w:t>
      </w:r>
      <w:r w:rsidRPr="00C5637C">
        <w:rPr>
          <w:rFonts w:ascii="Simplified Arabic" w:hAnsi="Simplified Arabic" w:cs="Simplified Arabic"/>
          <w:sz w:val="24"/>
          <w:szCs w:val="24"/>
          <w:lang w:eastAsia="zh-TW"/>
        </w:rPr>
        <w:t>.</w:t>
      </w:r>
    </w:p>
    <w:p w14:paraId="69699A88" w14:textId="04DC815C" w:rsidR="0070181A" w:rsidRPr="0059135F" w:rsidRDefault="0070181A"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rtl/>
          <w:lang w:eastAsia="zh-TW"/>
        </w:rPr>
      </w:pPr>
      <w:r w:rsidRPr="0059135F">
        <w:rPr>
          <w:rFonts w:ascii="Simplified Arabic" w:hAnsi="Simplified Arabic" w:cs="Simplified Arabic" w:hint="cs"/>
          <w:b/>
          <w:bCs/>
          <w:sz w:val="26"/>
          <w:szCs w:val="26"/>
          <w:rtl/>
          <w:lang w:eastAsia="zh-TW"/>
        </w:rPr>
        <w:t>سادساً-</w:t>
      </w:r>
      <w:r w:rsidR="00E97D62" w:rsidRPr="0059135F">
        <w:rPr>
          <w:rFonts w:ascii="Simplified Arabic" w:hAnsi="Simplified Arabic" w:cs="Simplified Arabic"/>
          <w:b/>
          <w:bCs/>
          <w:sz w:val="26"/>
          <w:szCs w:val="26"/>
          <w:rtl/>
          <w:lang w:eastAsia="zh-TW"/>
        </w:rPr>
        <w:tab/>
      </w:r>
      <w:r w:rsidRPr="0059135F">
        <w:rPr>
          <w:rFonts w:ascii="Simplified Arabic" w:hAnsi="Simplified Arabic" w:cs="Simplified Arabic"/>
          <w:b/>
          <w:bCs/>
          <w:sz w:val="26"/>
          <w:szCs w:val="26"/>
          <w:rtl/>
          <w:lang w:eastAsia="zh-TW"/>
        </w:rPr>
        <w:t>الدعم التقني</w:t>
      </w:r>
    </w:p>
    <w:p w14:paraId="3CF0D57A" w14:textId="7D3F0689" w:rsidR="0070181A" w:rsidRDefault="0070181A" w:rsidP="00CA6EE3">
      <w:pPr>
        <w:pStyle w:val="Normalnumber"/>
        <w:numPr>
          <w:ilvl w:val="0"/>
          <w:numId w:val="6"/>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70181A">
        <w:rPr>
          <w:rFonts w:ascii="Simplified Arabic" w:hAnsi="Simplified Arabic" w:cs="Simplified Arabic"/>
          <w:sz w:val="24"/>
          <w:szCs w:val="24"/>
          <w:rtl/>
          <w:lang w:eastAsia="zh-TW"/>
        </w:rPr>
        <w:t>ستقدم وحدة الدعم التقني، التي تتألف من عدة موظفين فنيين وإداريين متفرغين، الدعم التقني لتقييم التغيير التحويلي</w:t>
      </w:r>
      <w:r w:rsidRPr="0070181A">
        <w:rPr>
          <w:rFonts w:ascii="Simplified Arabic" w:hAnsi="Simplified Arabic" w:cs="Simplified Arabic"/>
          <w:sz w:val="24"/>
          <w:szCs w:val="24"/>
          <w:lang w:eastAsia="zh-TW"/>
        </w:rPr>
        <w:t>.</w:t>
      </w:r>
      <w:r>
        <w:rPr>
          <w:rFonts w:ascii="Simplified Arabic" w:hAnsi="Simplified Arabic" w:cs="Simplified Arabic" w:hint="cs"/>
          <w:sz w:val="24"/>
          <w:szCs w:val="24"/>
          <w:rtl/>
          <w:lang w:eastAsia="zh-TW"/>
        </w:rPr>
        <w:t xml:space="preserve"> </w:t>
      </w:r>
      <w:r w:rsidRPr="0070181A">
        <w:rPr>
          <w:rFonts w:ascii="Simplified Arabic" w:hAnsi="Simplified Arabic" w:cs="Simplified Arabic"/>
          <w:sz w:val="24"/>
          <w:szCs w:val="24"/>
          <w:rtl/>
          <w:lang w:eastAsia="zh-TW"/>
        </w:rPr>
        <w:t>وستعمل هذه الوحدة بالتعاون الوثيق مع أفرقة الخبراء التي تُعد تقييمات المنبر ومع فرق العمل التابعة للمنبر، ومع وحدات الدعم التقني التابعة لكل منها</w:t>
      </w:r>
      <w:r w:rsidRPr="0070181A">
        <w:rPr>
          <w:rFonts w:ascii="Simplified Arabic" w:hAnsi="Simplified Arabic" w:cs="Simplified Arabic"/>
          <w:sz w:val="24"/>
          <w:szCs w:val="24"/>
          <w:lang w:eastAsia="zh-TW"/>
        </w:rPr>
        <w:t>.</w:t>
      </w:r>
    </w:p>
    <w:p w14:paraId="364C4F6E" w14:textId="2313494C" w:rsidR="0070181A" w:rsidRPr="0059135F" w:rsidRDefault="0070181A" w:rsidP="0059135F">
      <w:pPr>
        <w:pStyle w:val="Normalnumber"/>
        <w:numPr>
          <w:ilvl w:val="0"/>
          <w:numId w:val="0"/>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rtl/>
          <w:lang w:eastAsia="zh-TW"/>
        </w:rPr>
      </w:pPr>
      <w:r w:rsidRPr="0059135F">
        <w:rPr>
          <w:rFonts w:ascii="Simplified Arabic" w:hAnsi="Simplified Arabic" w:cs="Simplified Arabic" w:hint="cs"/>
          <w:b/>
          <w:bCs/>
          <w:sz w:val="26"/>
          <w:szCs w:val="26"/>
          <w:rtl/>
          <w:lang w:eastAsia="zh-TW"/>
        </w:rPr>
        <w:t>سابعاً-</w:t>
      </w:r>
      <w:r w:rsidR="006A0A83" w:rsidRPr="0059135F">
        <w:rPr>
          <w:rFonts w:ascii="Simplified Arabic" w:hAnsi="Simplified Arabic" w:cs="Simplified Arabic"/>
          <w:b/>
          <w:bCs/>
          <w:sz w:val="26"/>
          <w:szCs w:val="26"/>
          <w:rtl/>
          <w:lang w:eastAsia="zh-TW"/>
        </w:rPr>
        <w:tab/>
      </w:r>
      <w:r w:rsidRPr="0059135F">
        <w:rPr>
          <w:rFonts w:ascii="Simplified Arabic" w:hAnsi="Simplified Arabic" w:cs="Simplified Arabic"/>
          <w:b/>
          <w:bCs/>
          <w:sz w:val="26"/>
          <w:szCs w:val="26"/>
          <w:rtl/>
          <w:lang w:eastAsia="zh-TW"/>
        </w:rPr>
        <w:t>العملية والجدول الزمني</w:t>
      </w:r>
    </w:p>
    <w:tbl>
      <w:tblPr>
        <w:bidiVisual/>
        <w:tblW w:w="8307" w:type="dxa"/>
        <w:jc w:val="right"/>
        <w:tblLayout w:type="fixed"/>
        <w:tblLook w:val="04A0" w:firstRow="1" w:lastRow="0" w:firstColumn="1" w:lastColumn="0" w:noHBand="0" w:noVBand="1"/>
      </w:tblPr>
      <w:tblGrid>
        <w:gridCol w:w="1786"/>
        <w:gridCol w:w="6521"/>
      </w:tblGrid>
      <w:tr w:rsidR="0070181A" w:rsidRPr="00A67760" w14:paraId="46B38C76" w14:textId="77777777" w:rsidTr="00D66468">
        <w:trPr>
          <w:trHeight w:val="57"/>
          <w:tblHeader/>
          <w:jc w:val="right"/>
        </w:trPr>
        <w:tc>
          <w:tcPr>
            <w:tcW w:w="1786" w:type="dxa"/>
            <w:tcBorders>
              <w:top w:val="single" w:sz="4" w:space="0" w:color="auto"/>
              <w:bottom w:val="single" w:sz="12" w:space="0" w:color="auto"/>
            </w:tcBorders>
            <w:shd w:val="clear" w:color="auto" w:fill="auto"/>
            <w:vAlign w:val="bottom"/>
          </w:tcPr>
          <w:p w14:paraId="7EC166B3" w14:textId="77777777" w:rsidR="0070181A" w:rsidRPr="004E0AB1" w:rsidRDefault="0070181A" w:rsidP="00247987">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التاريخ</w:t>
            </w:r>
          </w:p>
        </w:tc>
        <w:tc>
          <w:tcPr>
            <w:tcW w:w="6521" w:type="dxa"/>
            <w:tcBorders>
              <w:top w:val="single" w:sz="4" w:space="0" w:color="auto"/>
              <w:bottom w:val="single" w:sz="12" w:space="0" w:color="auto"/>
            </w:tcBorders>
            <w:shd w:val="clear" w:color="auto" w:fill="auto"/>
            <w:vAlign w:val="bottom"/>
          </w:tcPr>
          <w:p w14:paraId="5C8DCB0D" w14:textId="77777777" w:rsidR="0070181A" w:rsidRPr="004E0AB1" w:rsidRDefault="0070181A" w:rsidP="00247987">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الإجراءات والترتيبات المؤسسية</w:t>
            </w:r>
          </w:p>
        </w:tc>
      </w:tr>
      <w:tr w:rsidR="0070181A" w:rsidRPr="00A67760" w14:paraId="029367A1" w14:textId="77777777" w:rsidTr="00247987">
        <w:trPr>
          <w:trHeight w:val="57"/>
          <w:jc w:val="right"/>
        </w:trPr>
        <w:tc>
          <w:tcPr>
            <w:tcW w:w="8307" w:type="dxa"/>
            <w:gridSpan w:val="2"/>
            <w:tcBorders>
              <w:top w:val="single" w:sz="12" w:space="0" w:color="auto"/>
              <w:bottom w:val="single" w:sz="4" w:space="0" w:color="auto"/>
            </w:tcBorders>
            <w:shd w:val="clear" w:color="auto" w:fill="auto"/>
          </w:tcPr>
          <w:p w14:paraId="7120636E" w14:textId="77777777" w:rsidR="0070181A" w:rsidRPr="00A67760" w:rsidRDefault="0070181A" w:rsidP="009D59F2">
            <w:pPr>
              <w:pStyle w:val="Normal-pool"/>
              <w:keepNext/>
              <w:keepLines/>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2021</w:t>
            </w:r>
          </w:p>
        </w:tc>
      </w:tr>
      <w:tr w:rsidR="0070181A" w:rsidRPr="00A67760" w14:paraId="6B038D29" w14:textId="77777777" w:rsidTr="00D66468">
        <w:trPr>
          <w:trHeight w:val="57"/>
          <w:jc w:val="right"/>
        </w:trPr>
        <w:tc>
          <w:tcPr>
            <w:tcW w:w="1786" w:type="dxa"/>
            <w:vMerge w:val="restart"/>
            <w:tcBorders>
              <w:top w:val="single" w:sz="4" w:space="0" w:color="auto"/>
            </w:tcBorders>
            <w:shd w:val="clear" w:color="auto" w:fill="auto"/>
          </w:tcPr>
          <w:p w14:paraId="6BFB37EB" w14:textId="77777777" w:rsidR="0070181A" w:rsidRPr="00A67760" w:rsidRDefault="0070181A" w:rsidP="00247987">
            <w:pPr>
              <w:pStyle w:val="Normal-pool"/>
              <w:keepNext/>
              <w:keepLines/>
              <w:tabs>
                <w:tab w:val="left" w:pos="1132"/>
              </w:tabs>
              <w:bidi/>
              <w:spacing w:before="40" w:after="40"/>
              <w:ind w:left="11"/>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الثاني</w:t>
            </w:r>
          </w:p>
        </w:tc>
        <w:tc>
          <w:tcPr>
            <w:tcW w:w="6521" w:type="dxa"/>
            <w:tcBorders>
              <w:top w:val="single" w:sz="4" w:space="0" w:color="auto"/>
            </w:tcBorders>
            <w:shd w:val="clear" w:color="auto" w:fill="auto"/>
          </w:tcPr>
          <w:p w14:paraId="1F9D2790" w14:textId="356AA85F" w:rsidR="0070181A" w:rsidRPr="00A67760" w:rsidRDefault="0070181A" w:rsidP="00247987">
            <w:pPr>
              <w:pStyle w:val="Normal-pool"/>
              <w:keepNext/>
              <w:keepLines/>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يُدعى الاجتماع العام في دورته الثامنة إلى أن يوافق على إجراء تقييم </w:t>
            </w:r>
            <w:r>
              <w:rPr>
                <w:rFonts w:ascii="Simplified Arabic" w:hAnsi="Simplified Arabic" w:cs="Simplified Arabic" w:hint="cs"/>
                <w:sz w:val="22"/>
                <w:szCs w:val="22"/>
                <w:rtl/>
              </w:rPr>
              <w:t>التغيير التحويلي</w:t>
            </w:r>
            <w:r w:rsidRPr="00A67760">
              <w:rPr>
                <w:rFonts w:ascii="Simplified Arabic" w:hAnsi="Simplified Arabic" w:cs="Simplified Arabic"/>
                <w:sz w:val="22"/>
                <w:szCs w:val="22"/>
                <w:rtl/>
              </w:rPr>
              <w:t>، وأن يطلب إلى الأمانة وضع الترتيبات المؤسسية اللازمة لتفعيل الدعم التقني اللازم للتقييم</w:t>
            </w:r>
          </w:p>
        </w:tc>
      </w:tr>
      <w:tr w:rsidR="0070181A" w:rsidRPr="00A67760" w14:paraId="3C5E50AA" w14:textId="77777777" w:rsidTr="00D66468">
        <w:trPr>
          <w:trHeight w:val="57"/>
          <w:jc w:val="right"/>
        </w:trPr>
        <w:tc>
          <w:tcPr>
            <w:tcW w:w="1786" w:type="dxa"/>
            <w:vMerge/>
            <w:shd w:val="clear" w:color="auto" w:fill="auto"/>
          </w:tcPr>
          <w:p w14:paraId="024B5389" w14:textId="77777777" w:rsidR="0070181A" w:rsidRPr="00A67760" w:rsidRDefault="0070181A" w:rsidP="00247987">
            <w:pPr>
              <w:pStyle w:val="Normal-pool"/>
              <w:tabs>
                <w:tab w:val="left" w:pos="1132"/>
              </w:tabs>
              <w:spacing w:before="40" w:after="40"/>
              <w:rPr>
                <w:rFonts w:ascii="Simplified Arabic" w:eastAsia="MS Mincho" w:hAnsi="Simplified Arabic" w:cs="Simplified Arabic"/>
                <w:bCs/>
                <w:sz w:val="22"/>
                <w:szCs w:val="22"/>
              </w:rPr>
            </w:pPr>
          </w:p>
        </w:tc>
        <w:tc>
          <w:tcPr>
            <w:tcW w:w="6521" w:type="dxa"/>
            <w:shd w:val="clear" w:color="auto" w:fill="auto"/>
          </w:tcPr>
          <w:p w14:paraId="1ED06924"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يطلب فريق الخبراء المتعدد التخصصات، عن طريق الأمانة، ترشيحات لخبراء من الحكومات وأصحاب المصلحة الآخرين</w:t>
            </w:r>
          </w:p>
        </w:tc>
      </w:tr>
      <w:tr w:rsidR="0070181A" w:rsidRPr="00A67760" w14:paraId="0F9A3F84" w14:textId="77777777" w:rsidTr="00D66468">
        <w:trPr>
          <w:trHeight w:val="57"/>
          <w:jc w:val="right"/>
        </w:trPr>
        <w:tc>
          <w:tcPr>
            <w:tcW w:w="1786" w:type="dxa"/>
            <w:shd w:val="clear" w:color="auto" w:fill="auto"/>
          </w:tcPr>
          <w:p w14:paraId="09495849" w14:textId="77777777" w:rsidR="0070181A" w:rsidRPr="00A67760" w:rsidRDefault="0070181A" w:rsidP="00247987">
            <w:pPr>
              <w:pStyle w:val="Normal-pool"/>
              <w:tabs>
                <w:tab w:val="left" w:pos="1132"/>
              </w:tabs>
              <w:bidi/>
              <w:spacing w:before="40" w:after="40"/>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الثالث</w:t>
            </w:r>
          </w:p>
        </w:tc>
        <w:tc>
          <w:tcPr>
            <w:tcW w:w="6521" w:type="dxa"/>
            <w:shd w:val="clear" w:color="auto" w:fill="auto"/>
          </w:tcPr>
          <w:p w14:paraId="5DCCA9C8"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يختار فريق الخبراء المتعدد التخصصات الرؤساء المشاركين للتقييم والمؤلفين الرئيسيين المنسقين والمؤلفين الرئيسيين والمحررين المراجعين بما يتماشى مع إجراءات إعداد نواتج المنبر، بوسائل منها تنفيذ الإجراء المتعلق بسد الثغرات في الخبرات</w:t>
            </w:r>
          </w:p>
        </w:tc>
      </w:tr>
      <w:tr w:rsidR="0070181A" w:rsidRPr="00A67760" w14:paraId="321E0EC7" w14:textId="77777777" w:rsidTr="00D66468">
        <w:trPr>
          <w:trHeight w:val="57"/>
          <w:jc w:val="right"/>
        </w:trPr>
        <w:tc>
          <w:tcPr>
            <w:tcW w:w="1786" w:type="dxa"/>
            <w:vMerge w:val="restart"/>
            <w:shd w:val="clear" w:color="auto" w:fill="auto"/>
          </w:tcPr>
          <w:p w14:paraId="2B8366F9" w14:textId="77777777" w:rsidR="0070181A" w:rsidRPr="00A67760" w:rsidRDefault="0070181A" w:rsidP="00247987">
            <w:pPr>
              <w:pStyle w:val="Normal-pool"/>
              <w:tabs>
                <w:tab w:val="left" w:pos="1132"/>
              </w:tabs>
              <w:bidi/>
              <w:spacing w:before="40" w:after="40"/>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الربع الرابع</w:t>
            </w:r>
          </w:p>
        </w:tc>
        <w:tc>
          <w:tcPr>
            <w:tcW w:w="6521" w:type="dxa"/>
            <w:shd w:val="clear" w:color="auto" w:fill="auto"/>
          </w:tcPr>
          <w:p w14:paraId="6B1224E3"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إبلاغ المرشحين بقرار الاختيار</w:t>
            </w:r>
          </w:p>
        </w:tc>
      </w:tr>
      <w:tr w:rsidR="0070181A" w:rsidRPr="00A67760" w14:paraId="67E75E10" w14:textId="77777777" w:rsidTr="00D66468">
        <w:trPr>
          <w:trHeight w:val="57"/>
          <w:jc w:val="right"/>
        </w:trPr>
        <w:tc>
          <w:tcPr>
            <w:tcW w:w="1786" w:type="dxa"/>
            <w:vMerge/>
            <w:tcBorders>
              <w:bottom w:val="single" w:sz="4" w:space="0" w:color="auto"/>
            </w:tcBorders>
            <w:shd w:val="clear" w:color="auto" w:fill="auto"/>
          </w:tcPr>
          <w:p w14:paraId="4629BAF0" w14:textId="77777777" w:rsidR="0070181A" w:rsidRPr="00A67760" w:rsidRDefault="0070181A" w:rsidP="00247987">
            <w:pPr>
              <w:pStyle w:val="Normal-pool"/>
              <w:tabs>
                <w:tab w:val="left" w:pos="1132"/>
              </w:tabs>
              <w:spacing w:before="40" w:after="40"/>
              <w:ind w:hanging="115"/>
              <w:rPr>
                <w:rFonts w:ascii="Simplified Arabic" w:eastAsia="MS Mincho" w:hAnsi="Simplified Arabic" w:cs="Simplified Arabic"/>
                <w:bCs/>
                <w:sz w:val="22"/>
                <w:szCs w:val="22"/>
              </w:rPr>
            </w:pPr>
          </w:p>
        </w:tc>
        <w:tc>
          <w:tcPr>
            <w:tcW w:w="6521" w:type="dxa"/>
            <w:tcBorders>
              <w:bottom w:val="single" w:sz="4" w:space="0" w:color="auto"/>
            </w:tcBorders>
            <w:shd w:val="clear" w:color="auto" w:fill="auto"/>
          </w:tcPr>
          <w:p w14:paraId="49F57070"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اجتماع لجنة الإدارة (الرؤساء المشاركون وأعضاء المكتب وفريق الخبراء المتعدد التخصصات الذي كلّفته هذه الهيئات بالتقييم) من أجل التخطيط لاجتماع المؤلفين الأول</w:t>
            </w:r>
          </w:p>
        </w:tc>
      </w:tr>
      <w:tr w:rsidR="0070181A" w:rsidRPr="00A67760" w14:paraId="3E76B708" w14:textId="77777777" w:rsidTr="00247987">
        <w:trPr>
          <w:trHeight w:val="57"/>
          <w:jc w:val="right"/>
        </w:trPr>
        <w:tc>
          <w:tcPr>
            <w:tcW w:w="8307" w:type="dxa"/>
            <w:gridSpan w:val="2"/>
            <w:tcBorders>
              <w:top w:val="single" w:sz="4" w:space="0" w:color="auto"/>
              <w:bottom w:val="single" w:sz="4" w:space="0" w:color="auto"/>
            </w:tcBorders>
            <w:shd w:val="clear" w:color="auto" w:fill="auto"/>
          </w:tcPr>
          <w:p w14:paraId="321082CD" w14:textId="77777777" w:rsidR="0070181A" w:rsidRPr="00A67760" w:rsidRDefault="0070181A" w:rsidP="00247987">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2022</w:t>
            </w:r>
          </w:p>
        </w:tc>
      </w:tr>
      <w:tr w:rsidR="0070181A" w:rsidRPr="00A67760" w14:paraId="5B64BFA7" w14:textId="77777777" w:rsidTr="00D66468">
        <w:trPr>
          <w:trHeight w:val="57"/>
          <w:jc w:val="right"/>
        </w:trPr>
        <w:tc>
          <w:tcPr>
            <w:tcW w:w="1786" w:type="dxa"/>
            <w:tcBorders>
              <w:top w:val="single" w:sz="4" w:space="0" w:color="auto"/>
            </w:tcBorders>
            <w:shd w:val="clear" w:color="auto" w:fill="auto"/>
          </w:tcPr>
          <w:p w14:paraId="6B588F76" w14:textId="77777777" w:rsidR="0070181A" w:rsidRPr="003708A9" w:rsidRDefault="0070181A" w:rsidP="00247987">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521" w:type="dxa"/>
            <w:tcBorders>
              <w:top w:val="single" w:sz="4" w:space="0" w:color="auto"/>
            </w:tcBorders>
            <w:shd w:val="clear" w:color="auto" w:fill="auto"/>
          </w:tcPr>
          <w:p w14:paraId="3F848EBD"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SimSun"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70181A" w:rsidRPr="00A67760" w14:paraId="29452066" w14:textId="77777777" w:rsidTr="00D66468">
        <w:trPr>
          <w:trHeight w:val="57"/>
          <w:jc w:val="right"/>
        </w:trPr>
        <w:tc>
          <w:tcPr>
            <w:tcW w:w="1786" w:type="dxa"/>
            <w:shd w:val="clear" w:color="auto" w:fill="auto"/>
          </w:tcPr>
          <w:p w14:paraId="43193F16" w14:textId="77777777" w:rsidR="0070181A" w:rsidRPr="003708A9" w:rsidRDefault="0070181A" w:rsidP="00247987">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521" w:type="dxa"/>
            <w:shd w:val="clear" w:color="auto" w:fill="auto"/>
          </w:tcPr>
          <w:p w14:paraId="3A960B87" w14:textId="77777777" w:rsidR="0070181A" w:rsidRPr="00D66468"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D66468">
              <w:rPr>
                <w:rFonts w:ascii="Simplified Arabic" w:hAnsi="Simplified Arabic" w:cs="Simplified Arabic"/>
                <w:sz w:val="22"/>
                <w:szCs w:val="22"/>
                <w:rtl/>
              </w:rPr>
              <w:t>إعداد المسودات التمهيدية ومشاريع المرحلة الأولى للفصول</w:t>
            </w:r>
          </w:p>
        </w:tc>
      </w:tr>
      <w:tr w:rsidR="0070181A" w:rsidRPr="00A67760" w14:paraId="3E1D80E0" w14:textId="77777777" w:rsidTr="00D66468">
        <w:trPr>
          <w:trHeight w:val="57"/>
          <w:jc w:val="right"/>
        </w:trPr>
        <w:tc>
          <w:tcPr>
            <w:tcW w:w="1786" w:type="dxa"/>
            <w:shd w:val="clear" w:color="auto" w:fill="auto"/>
          </w:tcPr>
          <w:p w14:paraId="5BF8A12D" w14:textId="1411AFC3" w:rsidR="0070181A" w:rsidRPr="00EC18E2" w:rsidRDefault="0070181A" w:rsidP="00247987">
            <w:pPr>
              <w:pStyle w:val="Normal-pool"/>
              <w:tabs>
                <w:tab w:val="left" w:pos="1132"/>
              </w:tabs>
              <w:bidi/>
              <w:spacing w:before="40" w:after="40"/>
              <w:textDirection w:val="tbRlV"/>
              <w:rPr>
                <w:rFonts w:ascii="Simplified Arabic" w:hAnsi="Simplified Arabic" w:cs="Simplified Arabic"/>
                <w:sz w:val="22"/>
                <w:szCs w:val="22"/>
                <w:highlight w:val="red"/>
                <w:rtl/>
              </w:rPr>
            </w:pPr>
            <w:r w:rsidRPr="00E26091">
              <w:rPr>
                <w:rFonts w:ascii="Simplified Arabic" w:hAnsi="Simplified Arabic" w:cs="Simplified Arabic"/>
                <w:sz w:val="22"/>
                <w:szCs w:val="22"/>
                <w:rtl/>
              </w:rPr>
              <w:t>الربع الرابع</w:t>
            </w:r>
          </w:p>
        </w:tc>
        <w:tc>
          <w:tcPr>
            <w:tcW w:w="6521" w:type="dxa"/>
            <w:shd w:val="clear" w:color="auto" w:fill="auto"/>
          </w:tcPr>
          <w:p w14:paraId="6C4C170F"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الأول (6 أسابيع) - إتاحة مشاريع الفصول لاستعراض الخبراء</w:t>
            </w:r>
          </w:p>
        </w:tc>
      </w:tr>
      <w:tr w:rsidR="009D3592" w:rsidRPr="00A67760" w14:paraId="463FE5E5" w14:textId="77777777" w:rsidTr="00D66468">
        <w:trPr>
          <w:trHeight w:val="57"/>
          <w:jc w:val="right"/>
        </w:trPr>
        <w:tc>
          <w:tcPr>
            <w:tcW w:w="1786" w:type="dxa"/>
            <w:shd w:val="clear" w:color="auto" w:fill="auto"/>
          </w:tcPr>
          <w:p w14:paraId="4607898D" w14:textId="7DC3950A" w:rsidR="009D3592" w:rsidRPr="00FB2370" w:rsidRDefault="009D3592" w:rsidP="00247987">
            <w:pPr>
              <w:pStyle w:val="Normal-pool"/>
              <w:tabs>
                <w:tab w:val="left" w:pos="1132"/>
              </w:tabs>
              <w:bidi/>
              <w:spacing w:before="40" w:after="40"/>
              <w:textDirection w:val="tbRlV"/>
              <w:rPr>
                <w:rFonts w:ascii="Simplified Arabic" w:hAnsi="Simplified Arabic" w:cs="Simplified Arabic"/>
                <w:b/>
                <w:bCs/>
                <w:sz w:val="22"/>
                <w:szCs w:val="22"/>
                <w:highlight w:val="red"/>
                <w:rtl/>
              </w:rPr>
            </w:pPr>
            <w:r w:rsidRPr="00FB2370">
              <w:rPr>
                <w:rFonts w:ascii="Simplified Arabic" w:hAnsi="Simplified Arabic" w:cs="Simplified Arabic"/>
                <w:b/>
                <w:bCs/>
                <w:color w:val="000000" w:themeColor="text1"/>
                <w:sz w:val="22"/>
                <w:szCs w:val="22"/>
                <w:rtl/>
              </w:rPr>
              <w:lastRenderedPageBreak/>
              <w:t>202</w:t>
            </w:r>
            <w:r w:rsidRPr="00FB2370">
              <w:rPr>
                <w:rFonts w:ascii="Simplified Arabic" w:hAnsi="Simplified Arabic" w:cs="Simplified Arabic" w:hint="cs"/>
                <w:b/>
                <w:bCs/>
                <w:color w:val="000000" w:themeColor="text1"/>
                <w:sz w:val="22"/>
                <w:szCs w:val="22"/>
                <w:rtl/>
              </w:rPr>
              <w:t>3</w:t>
            </w:r>
          </w:p>
        </w:tc>
        <w:tc>
          <w:tcPr>
            <w:tcW w:w="6521" w:type="dxa"/>
            <w:shd w:val="clear" w:color="auto" w:fill="auto"/>
          </w:tcPr>
          <w:p w14:paraId="2A34CA41" w14:textId="77777777" w:rsidR="009D3592" w:rsidRPr="00A67760" w:rsidRDefault="009D3592" w:rsidP="00247987">
            <w:pPr>
              <w:pStyle w:val="Normal-pool"/>
              <w:tabs>
                <w:tab w:val="left" w:pos="1132"/>
              </w:tabs>
              <w:bidi/>
              <w:spacing w:before="40" w:after="40" w:line="320" w:lineRule="exact"/>
              <w:jc w:val="both"/>
              <w:textDirection w:val="tbRlV"/>
              <w:rPr>
                <w:rFonts w:ascii="Simplified Arabic" w:hAnsi="Simplified Arabic" w:cs="Simplified Arabic"/>
                <w:sz w:val="22"/>
                <w:szCs w:val="22"/>
                <w:rtl/>
              </w:rPr>
            </w:pPr>
          </w:p>
        </w:tc>
      </w:tr>
      <w:tr w:rsidR="0070181A" w:rsidRPr="00A67760" w14:paraId="2B43AB62" w14:textId="77777777" w:rsidTr="00D66468">
        <w:trPr>
          <w:trHeight w:val="57"/>
          <w:jc w:val="right"/>
        </w:trPr>
        <w:tc>
          <w:tcPr>
            <w:tcW w:w="1786" w:type="dxa"/>
            <w:tcBorders>
              <w:bottom w:val="single" w:sz="4" w:space="0" w:color="auto"/>
            </w:tcBorders>
            <w:shd w:val="clear" w:color="auto" w:fill="auto"/>
          </w:tcPr>
          <w:p w14:paraId="0CE5F6E8" w14:textId="01416BF2" w:rsidR="0070181A" w:rsidRPr="003708A9" w:rsidRDefault="00E26091" w:rsidP="00247987">
            <w:pPr>
              <w:pStyle w:val="Normal-pool"/>
              <w:tabs>
                <w:tab w:val="left" w:pos="1132"/>
              </w:tabs>
              <w:bidi/>
              <w:spacing w:before="40" w:after="40"/>
              <w:textDirection w:val="tbRlV"/>
              <w:rPr>
                <w:rFonts w:ascii="Simplified Arabic" w:hAnsi="Simplified Arabic" w:cs="Simplified Arabic"/>
                <w:sz w:val="22"/>
                <w:szCs w:val="22"/>
                <w:rtl/>
              </w:rPr>
            </w:pPr>
            <w:r>
              <w:rPr>
                <w:rFonts w:ascii="Simplified Arabic" w:hAnsi="Simplified Arabic" w:cs="Simplified Arabic" w:hint="cs"/>
                <w:sz w:val="22"/>
                <w:szCs w:val="22"/>
                <w:rtl/>
              </w:rPr>
              <w:t xml:space="preserve">أوائل </w:t>
            </w:r>
            <w:r w:rsidR="0070181A" w:rsidRPr="00E26091">
              <w:rPr>
                <w:rFonts w:ascii="Simplified Arabic" w:hAnsi="Simplified Arabic" w:cs="Simplified Arabic"/>
                <w:sz w:val="22"/>
                <w:szCs w:val="22"/>
                <w:rtl/>
              </w:rPr>
              <w:t>الربع الرابع</w:t>
            </w:r>
          </w:p>
        </w:tc>
        <w:tc>
          <w:tcPr>
            <w:tcW w:w="6521" w:type="dxa"/>
            <w:tcBorders>
              <w:bottom w:val="single" w:sz="4" w:space="0" w:color="auto"/>
            </w:tcBorders>
            <w:shd w:val="clear" w:color="auto" w:fill="auto"/>
          </w:tcPr>
          <w:p w14:paraId="6D3DDA7A"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78F35CFF"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الثاني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70181A" w:rsidRPr="00A67760" w14:paraId="1FDC3CC1" w14:textId="77777777" w:rsidTr="00D66468">
        <w:trPr>
          <w:trHeight w:val="57"/>
          <w:jc w:val="right"/>
        </w:trPr>
        <w:tc>
          <w:tcPr>
            <w:tcW w:w="1786" w:type="dxa"/>
            <w:tcBorders>
              <w:top w:val="single" w:sz="4" w:space="0" w:color="auto"/>
            </w:tcBorders>
            <w:shd w:val="clear" w:color="auto" w:fill="auto"/>
          </w:tcPr>
          <w:p w14:paraId="372E82CE" w14:textId="77777777" w:rsidR="0070181A" w:rsidRPr="003E02D1" w:rsidRDefault="0070181A" w:rsidP="00247987">
            <w:pPr>
              <w:pStyle w:val="Normal-pool"/>
              <w:tabs>
                <w:tab w:val="left" w:pos="1132"/>
              </w:tabs>
              <w:bidi/>
              <w:spacing w:before="40" w:after="40"/>
              <w:textDirection w:val="tbRlV"/>
              <w:rPr>
                <w:rFonts w:ascii="Simplified Arabic" w:hAnsi="Simplified Arabic" w:cs="Simplified Arabic"/>
                <w:sz w:val="22"/>
                <w:szCs w:val="22"/>
                <w:rtl/>
              </w:rPr>
            </w:pPr>
            <w:r w:rsidRPr="003E02D1">
              <w:rPr>
                <w:rFonts w:ascii="Simplified Arabic" w:hAnsi="Simplified Arabic" w:cs="Simplified Arabic"/>
                <w:sz w:val="22"/>
                <w:szCs w:val="22"/>
                <w:rtl/>
              </w:rPr>
              <w:t>الربع الأول إلى الثالث</w:t>
            </w:r>
          </w:p>
        </w:tc>
        <w:tc>
          <w:tcPr>
            <w:tcW w:w="6521" w:type="dxa"/>
            <w:tcBorders>
              <w:top w:val="single" w:sz="4" w:space="0" w:color="auto"/>
            </w:tcBorders>
            <w:shd w:val="clear" w:color="auto" w:fill="auto"/>
          </w:tcPr>
          <w:p w14:paraId="0E5CF97F"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مشاريع المرحلة الثانية للفصول ومشروع المرحلة الأولى للموجز الخاص بمقرري السياسات</w:t>
            </w:r>
          </w:p>
        </w:tc>
      </w:tr>
      <w:tr w:rsidR="0070181A" w:rsidRPr="00A67760" w14:paraId="7F269783" w14:textId="77777777" w:rsidTr="00D66468">
        <w:trPr>
          <w:trHeight w:val="57"/>
          <w:jc w:val="right"/>
        </w:trPr>
        <w:tc>
          <w:tcPr>
            <w:tcW w:w="1786" w:type="dxa"/>
            <w:shd w:val="clear" w:color="auto" w:fill="auto"/>
          </w:tcPr>
          <w:p w14:paraId="5F1373C1" w14:textId="45D6CF7F" w:rsidR="0070181A" w:rsidRPr="003708A9" w:rsidRDefault="0070181A" w:rsidP="00247987">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الثاني</w:t>
            </w:r>
          </w:p>
        </w:tc>
        <w:tc>
          <w:tcPr>
            <w:tcW w:w="6521" w:type="dxa"/>
            <w:shd w:val="clear" w:color="auto" w:fill="auto"/>
          </w:tcPr>
          <w:p w14:paraId="084CA36F"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للتأليف من أجل المضي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70181A" w:rsidRPr="00A67760" w14:paraId="7088D078" w14:textId="77777777" w:rsidTr="00D66468">
        <w:trPr>
          <w:trHeight w:val="57"/>
          <w:jc w:val="right"/>
        </w:trPr>
        <w:tc>
          <w:tcPr>
            <w:tcW w:w="1786" w:type="dxa"/>
            <w:shd w:val="clear" w:color="auto" w:fill="auto"/>
          </w:tcPr>
          <w:p w14:paraId="068F73A8" w14:textId="19499135" w:rsidR="0070181A" w:rsidRPr="003708A9" w:rsidRDefault="00E26091" w:rsidP="00247987">
            <w:pPr>
              <w:pStyle w:val="Normal-pool"/>
              <w:tabs>
                <w:tab w:val="left" w:pos="1132"/>
              </w:tabs>
              <w:bidi/>
              <w:spacing w:before="40" w:after="40"/>
              <w:textDirection w:val="tbRlV"/>
              <w:rPr>
                <w:rFonts w:ascii="Simplified Arabic" w:hAnsi="Simplified Arabic" w:cs="Simplified Arabic"/>
                <w:sz w:val="22"/>
                <w:szCs w:val="22"/>
                <w:rtl/>
              </w:rPr>
            </w:pPr>
            <w:r>
              <w:rPr>
                <w:rFonts w:ascii="Simplified Arabic" w:hAnsi="Simplified Arabic" w:cs="Simplified Arabic" w:hint="cs"/>
                <w:sz w:val="22"/>
                <w:szCs w:val="22"/>
                <w:rtl/>
              </w:rPr>
              <w:t xml:space="preserve">أواخر </w:t>
            </w:r>
            <w:r w:rsidR="0070181A" w:rsidRPr="00E26091">
              <w:rPr>
                <w:rFonts w:ascii="Simplified Arabic" w:hAnsi="Simplified Arabic" w:cs="Simplified Arabic"/>
                <w:sz w:val="22"/>
                <w:szCs w:val="22"/>
                <w:rtl/>
              </w:rPr>
              <w:t>الربع الثالث</w:t>
            </w:r>
          </w:p>
        </w:tc>
        <w:tc>
          <w:tcPr>
            <w:tcW w:w="6521" w:type="dxa"/>
            <w:shd w:val="clear" w:color="auto" w:fill="auto"/>
          </w:tcPr>
          <w:p w14:paraId="48549945" w14:textId="30271B7F"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الثاني (8 أسابيع)</w:t>
            </w:r>
            <w:r w:rsidR="00A203DF">
              <w:rPr>
                <w:rFonts w:ascii="Simplified Arabic" w:hAnsi="Simplified Arabic" w:cs="Simplified Arabic" w:hint="cs"/>
                <w:sz w:val="22"/>
                <w:szCs w:val="22"/>
                <w:rtl/>
              </w:rPr>
              <w:t xml:space="preserve"> </w:t>
            </w:r>
            <w:r w:rsidRPr="00A67760">
              <w:rPr>
                <w:rFonts w:ascii="Simplified Arabic" w:hAnsi="Simplified Arabic" w:cs="Simplified Arabic"/>
                <w:sz w:val="22"/>
                <w:szCs w:val="22"/>
                <w:rtl/>
              </w:rPr>
              <w:t>- إتاحة مشاريع الفصول ومشروع الموجز الخاص بمقرري السياسات من أجل استعراضه من الحكومات والخبراء</w:t>
            </w:r>
          </w:p>
        </w:tc>
      </w:tr>
      <w:tr w:rsidR="0070181A" w:rsidRPr="00A67760" w14:paraId="0D7B4207" w14:textId="77777777" w:rsidTr="00D66468">
        <w:trPr>
          <w:trHeight w:val="57"/>
          <w:jc w:val="right"/>
        </w:trPr>
        <w:tc>
          <w:tcPr>
            <w:tcW w:w="1786" w:type="dxa"/>
            <w:tcBorders>
              <w:bottom w:val="single" w:sz="4" w:space="0" w:color="auto"/>
            </w:tcBorders>
            <w:shd w:val="clear" w:color="auto" w:fill="auto"/>
          </w:tcPr>
          <w:p w14:paraId="4BB274B8" w14:textId="77777777" w:rsidR="0070181A" w:rsidRPr="003708A9" w:rsidRDefault="0070181A" w:rsidP="00247987">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521" w:type="dxa"/>
            <w:tcBorders>
              <w:bottom w:val="single" w:sz="4" w:space="0" w:color="auto"/>
            </w:tcBorders>
            <w:shd w:val="clear" w:color="auto" w:fill="auto"/>
          </w:tcPr>
          <w:p w14:paraId="18348AB1"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الثالث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32B96598" w14:textId="77777777" w:rsidR="0070181A" w:rsidRPr="00A67760" w:rsidRDefault="0070181A" w:rsidP="00247987">
            <w:pPr>
              <w:pStyle w:val="Normal-pool"/>
              <w:tabs>
                <w:tab w:val="left" w:pos="1132"/>
              </w:tabs>
              <w:bidi/>
              <w:spacing w:before="12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الثالث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70181A" w:rsidRPr="00A67760" w14:paraId="4C91890C" w14:textId="77777777" w:rsidTr="00247987">
        <w:trPr>
          <w:trHeight w:val="57"/>
          <w:jc w:val="right"/>
        </w:trPr>
        <w:tc>
          <w:tcPr>
            <w:tcW w:w="8307" w:type="dxa"/>
            <w:gridSpan w:val="2"/>
            <w:tcBorders>
              <w:top w:val="single" w:sz="4" w:space="0" w:color="auto"/>
              <w:bottom w:val="single" w:sz="4" w:space="0" w:color="auto"/>
            </w:tcBorders>
            <w:shd w:val="clear" w:color="auto" w:fill="auto"/>
          </w:tcPr>
          <w:p w14:paraId="4CA0B6CC" w14:textId="77777777" w:rsidR="0070181A" w:rsidRPr="00A67760" w:rsidRDefault="0070181A" w:rsidP="00247987">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2024</w:t>
            </w:r>
          </w:p>
        </w:tc>
      </w:tr>
      <w:tr w:rsidR="0070181A" w:rsidRPr="00A67760" w14:paraId="788002E9" w14:textId="77777777" w:rsidTr="00D66468">
        <w:trPr>
          <w:trHeight w:val="57"/>
          <w:jc w:val="right"/>
        </w:trPr>
        <w:tc>
          <w:tcPr>
            <w:tcW w:w="1786" w:type="dxa"/>
            <w:tcBorders>
              <w:top w:val="single" w:sz="4" w:space="0" w:color="auto"/>
            </w:tcBorders>
            <w:shd w:val="clear" w:color="auto" w:fill="auto"/>
          </w:tcPr>
          <w:p w14:paraId="06438281" w14:textId="77777777" w:rsidR="0070181A" w:rsidRPr="003708A9" w:rsidRDefault="0070181A" w:rsidP="00247987">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521" w:type="dxa"/>
            <w:tcBorders>
              <w:top w:val="single" w:sz="4" w:space="0" w:color="auto"/>
            </w:tcBorders>
            <w:shd w:val="clear" w:color="auto" w:fill="auto"/>
          </w:tcPr>
          <w:p w14:paraId="66F24CFA"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عبر الإنترنت للتأليف من أجل المضي قدماً في إعداد الموجز الخاص بمقرري السياسات مع الرؤساء المشاركين والمؤلفين الرئيسيين المنسقين والمؤلفين الرئيسيين وأعضاء المكتب وفريق الخبراء المتعدد التخصصات الذين يمثلون جزءاً من لجنة إدارة التقييم</w:t>
            </w:r>
          </w:p>
        </w:tc>
      </w:tr>
      <w:tr w:rsidR="0070181A" w:rsidRPr="00A67760" w14:paraId="7067CEFE" w14:textId="77777777" w:rsidTr="00D66468">
        <w:trPr>
          <w:trHeight w:val="57"/>
          <w:jc w:val="right"/>
        </w:trPr>
        <w:tc>
          <w:tcPr>
            <w:tcW w:w="1786" w:type="dxa"/>
            <w:shd w:val="clear" w:color="auto" w:fill="auto"/>
          </w:tcPr>
          <w:p w14:paraId="61FC9AA8" w14:textId="0A28D2FC" w:rsidR="0070181A" w:rsidRPr="003708A9" w:rsidRDefault="0070181A" w:rsidP="00247987">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الثالث</w:t>
            </w:r>
          </w:p>
        </w:tc>
        <w:tc>
          <w:tcPr>
            <w:tcW w:w="6521" w:type="dxa"/>
            <w:shd w:val="clear" w:color="auto" w:fill="auto"/>
          </w:tcPr>
          <w:p w14:paraId="32C5FC2B"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النهائي (6 أسابيع) - إتاحة المشاريع النهائية للفصول ومشروع الموجز الخاص بمقرري السياسات من أجل استعراضه من الحكومات والخبراء</w:t>
            </w:r>
          </w:p>
        </w:tc>
      </w:tr>
      <w:tr w:rsidR="0070181A" w:rsidRPr="00A67760" w14:paraId="521E19DD" w14:textId="77777777" w:rsidTr="00D66468">
        <w:trPr>
          <w:trHeight w:val="57"/>
          <w:jc w:val="right"/>
        </w:trPr>
        <w:tc>
          <w:tcPr>
            <w:tcW w:w="1786" w:type="dxa"/>
            <w:shd w:val="clear" w:color="auto" w:fill="auto"/>
          </w:tcPr>
          <w:p w14:paraId="597CCA27" w14:textId="77777777" w:rsidR="0070181A" w:rsidRPr="003708A9" w:rsidRDefault="0070181A" w:rsidP="00247987">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أوائل الربع الرابع</w:t>
            </w:r>
          </w:p>
        </w:tc>
        <w:tc>
          <w:tcPr>
            <w:tcW w:w="6521" w:type="dxa"/>
            <w:shd w:val="clear" w:color="auto" w:fill="auto"/>
          </w:tcPr>
          <w:p w14:paraId="236418F4"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ينظر الاجتماع العام، في دورته الحادية عشرة، في الموافقة على الموجز الخاص بمقرري السياسات والفصول من أجل قبولها</w:t>
            </w:r>
          </w:p>
        </w:tc>
      </w:tr>
      <w:tr w:rsidR="0070181A" w:rsidRPr="00A67760" w14:paraId="2FCCF8B0" w14:textId="77777777" w:rsidTr="00D66468">
        <w:trPr>
          <w:trHeight w:val="57"/>
          <w:jc w:val="right"/>
        </w:trPr>
        <w:tc>
          <w:tcPr>
            <w:tcW w:w="1786" w:type="dxa"/>
            <w:tcBorders>
              <w:bottom w:val="single" w:sz="12" w:space="0" w:color="auto"/>
            </w:tcBorders>
            <w:shd w:val="clear" w:color="auto" w:fill="auto"/>
          </w:tcPr>
          <w:p w14:paraId="67D3093A" w14:textId="77777777" w:rsidR="0070181A" w:rsidRPr="003708A9" w:rsidRDefault="0070181A" w:rsidP="00247987">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521" w:type="dxa"/>
            <w:tcBorders>
              <w:bottom w:val="single" w:sz="12" w:space="0" w:color="auto"/>
            </w:tcBorders>
            <w:shd w:val="clear" w:color="auto" w:fill="auto"/>
          </w:tcPr>
          <w:p w14:paraId="2615DD06" w14:textId="77777777" w:rsidR="0070181A" w:rsidRPr="00A67760" w:rsidRDefault="0070181A" w:rsidP="00247987">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أنشطة الاتصال فيما يتعلق بالتقييم</w:t>
            </w:r>
          </w:p>
        </w:tc>
      </w:tr>
    </w:tbl>
    <w:bookmarkEnd w:id="0"/>
    <w:p w14:paraId="39A281B9" w14:textId="78C66CEA" w:rsidR="008A6A43" w:rsidRPr="00C6499C" w:rsidRDefault="00841F08" w:rsidP="00952665">
      <w:pPr>
        <w:pStyle w:val="SingleTxt"/>
        <w:tabs>
          <w:tab w:val="clear" w:pos="1267"/>
          <w:tab w:val="clear" w:pos="1930"/>
          <w:tab w:val="clear" w:pos="2592"/>
          <w:tab w:val="clear" w:pos="3254"/>
          <w:tab w:val="clear" w:pos="3917"/>
          <w:tab w:val="clear" w:pos="4579"/>
          <w:tab w:val="clear" w:pos="5242"/>
          <w:tab w:val="clear" w:pos="5904"/>
          <w:tab w:val="clear" w:pos="6566"/>
        </w:tabs>
        <w:spacing w:after="0" w:line="240" w:lineRule="exact"/>
        <w:ind w:left="1134" w:right="0"/>
        <w:jc w:val="center"/>
        <w:rPr>
          <w:rFonts w:ascii="Simplified Arabic" w:hAnsi="Simplified Arabic" w:cs="Simplified Arabic"/>
          <w:w w:val="100"/>
          <w:sz w:val="24"/>
          <w:szCs w:val="24"/>
          <w:rtl/>
        </w:rPr>
      </w:pPr>
      <w:r w:rsidRPr="001C51CC">
        <w:rPr>
          <w:rFonts w:ascii="Simplified Arabic" w:hAnsi="Simplified Arabic" w:cs="Simplified Arabic"/>
          <w:w w:val="100"/>
          <w:sz w:val="24"/>
          <w:szCs w:val="24"/>
        </w:rPr>
        <w:t>___________</w:t>
      </w:r>
    </w:p>
    <w:sectPr w:rsidR="008A6A43" w:rsidRPr="00C6499C" w:rsidSect="00541206">
      <w:headerReference w:type="even" r:id="rId17"/>
      <w:headerReference w:type="default" r:id="rId18"/>
      <w:footerReference w:type="even" r:id="rId19"/>
      <w:footerReference w:type="default" r:id="rId20"/>
      <w:footerReference w:type="first" r:id="rId21"/>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90F4" w14:textId="77777777" w:rsidR="00262B4E" w:rsidRDefault="00262B4E">
      <w:r>
        <w:separator/>
      </w:r>
    </w:p>
  </w:endnote>
  <w:endnote w:type="continuationSeparator" w:id="0">
    <w:p w14:paraId="3C9E72F2" w14:textId="77777777" w:rsidR="00262B4E" w:rsidRDefault="0026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2C4956B4"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7E58131A" w:rsidR="00887FD6" w:rsidRPr="00F45D78" w:rsidRDefault="00887FD6" w:rsidP="00952665">
    <w:pPr>
      <w:spacing w:line="240" w:lineRule="exact"/>
      <w:rPr>
        <w:sz w:val="20"/>
        <w:szCs w:val="20"/>
      </w:rPr>
    </w:pPr>
    <w:r w:rsidRPr="00F45D78">
      <w:rPr>
        <w:rFonts w:cs="Times New Roman"/>
        <w:sz w:val="20"/>
        <w:szCs w:val="20"/>
        <w:lang w:val="en-GB"/>
      </w:rPr>
      <w:t>K</w:t>
    </w:r>
    <w:r w:rsidR="005B4C4C">
      <w:rPr>
        <w:rFonts w:cs="Times New Roman"/>
        <w:sz w:val="20"/>
        <w:szCs w:val="20"/>
        <w:lang w:val="en-GB"/>
      </w:rPr>
      <w:t>2</w:t>
    </w:r>
    <w:r w:rsidR="00EF6A48">
      <w:rPr>
        <w:rFonts w:cs="Times New Roman"/>
        <w:sz w:val="20"/>
        <w:szCs w:val="20"/>
        <w:lang w:val="en-GB"/>
      </w:rPr>
      <w:t>1</w:t>
    </w:r>
    <w:r w:rsidR="005B4C4C">
      <w:rPr>
        <w:rFonts w:cs="Times New Roman"/>
        <w:sz w:val="20"/>
        <w:szCs w:val="20"/>
        <w:lang w:val="en-GB"/>
      </w:rPr>
      <w:t>00</w:t>
    </w:r>
    <w:r w:rsidR="00EF6A48">
      <w:rPr>
        <w:rFonts w:cs="Times New Roman"/>
        <w:sz w:val="20"/>
        <w:szCs w:val="20"/>
        <w:lang w:val="en-GB"/>
      </w:rPr>
      <w:t>781</w:t>
    </w:r>
    <w:r w:rsidRPr="00F45D78">
      <w:rPr>
        <w:rFonts w:cs="Times New Roman" w:hint="cs"/>
        <w:sz w:val="20"/>
        <w:szCs w:val="20"/>
        <w:rtl/>
        <w:lang w:val="en-GB"/>
      </w:rPr>
      <w:tab/>
    </w:r>
    <w:r w:rsidR="005D676A">
      <w:rPr>
        <w:rFonts w:cs="Times New Roman"/>
        <w:sz w:val="20"/>
        <w:szCs w:val="20"/>
        <w:lang w:val="en-GB"/>
      </w:rPr>
      <w:t>15</w:t>
    </w:r>
    <w:r w:rsidR="003A40E2">
      <w:rPr>
        <w:rFonts w:cs="Times New Roman"/>
        <w:sz w:val="20"/>
        <w:szCs w:val="20"/>
        <w:lang w:val="en-GB"/>
      </w:rPr>
      <w:t>0</w:t>
    </w:r>
    <w:r w:rsidR="005D676A">
      <w:rPr>
        <w:rFonts w:cs="Times New Roman"/>
        <w:sz w:val="20"/>
        <w:szCs w:val="20"/>
        <w:lang w:val="en-GB"/>
      </w:rPr>
      <w:t>4</w:t>
    </w:r>
    <w:r w:rsidR="005B4C4C">
      <w:rPr>
        <w:rFonts w:cs="Times New Roman"/>
        <w:sz w:val="20"/>
        <w:szCs w:val="20"/>
        <w:lang w:val="en-GB"/>
      </w:rPr>
      <w:t>2</w:t>
    </w:r>
    <w:r w:rsidR="005D676A">
      <w:rPr>
        <w:rFonts w:cs="Times New Roman"/>
        <w:sz w:val="20"/>
        <w:szCs w:val="20"/>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92050" w14:textId="77777777" w:rsidR="00262B4E" w:rsidRDefault="00262B4E" w:rsidP="00684243">
      <w:pPr>
        <w:ind w:left="720"/>
      </w:pPr>
      <w:r>
        <w:separator/>
      </w:r>
    </w:p>
  </w:footnote>
  <w:footnote w:type="continuationSeparator" w:id="0">
    <w:p w14:paraId="6FC54541" w14:textId="77777777" w:rsidR="00262B4E" w:rsidRDefault="00262B4E">
      <w:r>
        <w:continuationSeparator/>
      </w:r>
    </w:p>
  </w:footnote>
  <w:footnote w:id="1">
    <w:p w14:paraId="5505FB55" w14:textId="2C31824A" w:rsidR="002615F7" w:rsidRPr="003C624F" w:rsidRDefault="002615F7" w:rsidP="00611012">
      <w:pPr>
        <w:pStyle w:val="NormalNonumber"/>
        <w:tabs>
          <w:tab w:val="clear" w:pos="1247"/>
          <w:tab w:val="clear" w:pos="1814"/>
          <w:tab w:val="clear" w:pos="2381"/>
          <w:tab w:val="clear" w:pos="2948"/>
          <w:tab w:val="clear" w:pos="3515"/>
          <w:tab w:val="left" w:pos="624"/>
        </w:tabs>
        <w:bidi/>
        <w:spacing w:after="60" w:line="260" w:lineRule="exact"/>
        <w:ind w:left="1134"/>
        <w:textDirection w:val="tbRlV"/>
        <w:rPr>
          <w:rFonts w:hint="cs"/>
          <w:sz w:val="18"/>
          <w:szCs w:val="18"/>
          <w:rtl/>
          <w:lang w:eastAsia="zh-TW"/>
        </w:rPr>
      </w:pPr>
      <w:r w:rsidRPr="003C624F">
        <w:rPr>
          <w:sz w:val="18"/>
          <w:szCs w:val="18"/>
          <w:lang w:eastAsia="zh-TW"/>
        </w:rPr>
        <w:t>*</w:t>
      </w:r>
      <w:r w:rsidR="008C5960">
        <w:rPr>
          <w:rFonts w:hint="cs"/>
          <w:sz w:val="18"/>
          <w:szCs w:val="18"/>
          <w:rtl/>
          <w:lang w:eastAsia="zh-TW"/>
        </w:rPr>
        <w:t xml:space="preserve">  </w:t>
      </w:r>
      <w:r w:rsidR="008C5960" w:rsidRPr="003C624F">
        <w:rPr>
          <w:sz w:val="18"/>
          <w:szCs w:val="18"/>
          <w:lang w:eastAsia="zh-TW"/>
        </w:rPr>
        <w:t>IPBES/</w:t>
      </w:r>
      <w:r w:rsidR="008C5960">
        <w:rPr>
          <w:sz w:val="18"/>
          <w:szCs w:val="18"/>
          <w:lang w:eastAsia="zh-TW"/>
        </w:rPr>
        <w:t>8</w:t>
      </w:r>
      <w:r w:rsidR="008C5960" w:rsidRPr="003C624F">
        <w:rPr>
          <w:sz w:val="18"/>
          <w:szCs w:val="18"/>
          <w:lang w:eastAsia="zh-TW"/>
        </w:rPr>
        <w:t>/1</w:t>
      </w:r>
      <w:r w:rsidR="008C5960">
        <w:rPr>
          <w:rFonts w:hint="cs"/>
          <w:sz w:val="18"/>
          <w:szCs w:val="18"/>
          <w:rtl/>
          <w:lang w:eastAsia="zh-TW"/>
        </w:rPr>
        <w:t>.</w:t>
      </w:r>
    </w:p>
  </w:footnote>
  <w:footnote w:id="2">
    <w:p w14:paraId="1C3D5C75" w14:textId="692723E5" w:rsidR="00FB495B" w:rsidRPr="00611012" w:rsidRDefault="00FB495B" w:rsidP="00611012">
      <w:pPr>
        <w:pStyle w:val="NormalNonumber"/>
        <w:tabs>
          <w:tab w:val="clear" w:pos="1247"/>
          <w:tab w:val="clear" w:pos="1814"/>
          <w:tab w:val="clear" w:pos="2381"/>
          <w:tab w:val="clear" w:pos="2948"/>
          <w:tab w:val="clear" w:pos="3515"/>
          <w:tab w:val="left" w:pos="624"/>
        </w:tabs>
        <w:bidi/>
        <w:spacing w:after="60" w:line="260" w:lineRule="exact"/>
        <w:ind w:left="1134"/>
        <w:textDirection w:val="tbRlV"/>
        <w:rPr>
          <w:rtl/>
          <w:lang w:eastAsia="zh-TW"/>
        </w:rPr>
      </w:pPr>
      <w:r w:rsidRPr="00611012">
        <w:rPr>
          <w:lang w:eastAsia="zh-TW"/>
        </w:rPr>
        <w:t>*</w:t>
      </w:r>
      <w:r w:rsidR="000B53A9">
        <w:rPr>
          <w:lang w:eastAsia="zh-TW"/>
        </w:rPr>
        <w:t>*</w:t>
      </w:r>
      <w:r w:rsidRPr="00611012">
        <w:rPr>
          <w:rFonts w:hint="cs"/>
          <w:rtl/>
          <w:lang w:eastAsia="zh-TW"/>
        </w:rPr>
        <w:t xml:space="preserve">  </w:t>
      </w:r>
      <w:r w:rsidR="00AA65C8" w:rsidRPr="00611012">
        <w:rPr>
          <w:rFonts w:ascii="Simplified Arabic" w:hAnsi="Simplified Arabic" w:cs="Simplified Arabic"/>
          <w:rtl/>
          <w:lang w:eastAsia="zh-TW"/>
        </w:rPr>
        <w:t xml:space="preserve">تصدر هذه الوثيقة </w:t>
      </w:r>
      <w:r w:rsidR="00C14791" w:rsidRPr="00611012">
        <w:rPr>
          <w:rFonts w:ascii="Simplified Arabic" w:hAnsi="Simplified Arabic" w:cs="Simplified Arabic"/>
          <w:rtl/>
          <w:lang w:eastAsia="zh-TW"/>
        </w:rPr>
        <w:t>دون التحرير الرسمي</w:t>
      </w:r>
      <w:r w:rsidRPr="00611012">
        <w:rPr>
          <w:rFonts w:hint="cs"/>
          <w:rtl/>
          <w:lang w:eastAsia="zh-TW"/>
        </w:rPr>
        <w:t>.</w:t>
      </w:r>
    </w:p>
  </w:footnote>
  <w:footnote w:id="3">
    <w:p w14:paraId="1BB29E2B" w14:textId="6C0409DF" w:rsidR="00C117C5" w:rsidRPr="00611012" w:rsidRDefault="00E97D62" w:rsidP="00611012">
      <w:pPr>
        <w:pStyle w:val="FootnoteText"/>
        <w:spacing w:after="60" w:line="260" w:lineRule="exact"/>
        <w:ind w:left="1134"/>
        <w:jc w:val="both"/>
        <w:rPr>
          <w:rFonts w:hint="cs"/>
          <w:rtl/>
        </w:rPr>
      </w:pPr>
      <w:r w:rsidRPr="00611012">
        <w:rPr>
          <w:rFonts w:hint="cs"/>
          <w:rtl/>
          <w:lang w:val="en-GB"/>
        </w:rPr>
        <w:t>(</w:t>
      </w:r>
      <w:r w:rsidRPr="00611012">
        <w:rPr>
          <w:lang w:val="en-GB"/>
        </w:rPr>
        <w:t>(</w:t>
      </w:r>
      <w:r w:rsidR="00C117C5" w:rsidRPr="00611012">
        <w:rPr>
          <w:rStyle w:val="FootnoteReference"/>
          <w:vertAlign w:val="baseline"/>
        </w:rPr>
        <w:footnoteRef/>
      </w:r>
      <w:r w:rsidR="00C117C5" w:rsidRPr="00611012">
        <w:rPr>
          <w:rtl/>
        </w:rPr>
        <w:t xml:space="preserve"> </w:t>
      </w:r>
      <w:r w:rsidRPr="00611012">
        <w:rPr>
          <w:rFonts w:hint="cs"/>
          <w:rtl/>
        </w:rPr>
        <w:t xml:space="preserve"> </w:t>
      </w:r>
      <w:r w:rsidR="00C117C5" w:rsidRPr="00611012">
        <w:rPr>
          <w:rtl/>
        </w:rPr>
        <w:t xml:space="preserve">عالم </w:t>
      </w:r>
      <w:r w:rsidR="00EA6421" w:rsidRPr="00611012">
        <w:rPr>
          <w:rFonts w:hint="cs"/>
          <w:rtl/>
        </w:rPr>
        <w:t>’’</w:t>
      </w:r>
      <w:r w:rsidR="00C117C5" w:rsidRPr="00611012">
        <w:rPr>
          <w:rtl/>
        </w:rPr>
        <w:t>الحياة في انسجام مع الطبيعة</w:t>
      </w:r>
      <w:r w:rsidR="00EA6421" w:rsidRPr="00611012">
        <w:rPr>
          <w:rFonts w:hint="cs"/>
          <w:rtl/>
        </w:rPr>
        <w:t>‘‘</w:t>
      </w:r>
      <w:r w:rsidR="00C117C5" w:rsidRPr="00611012">
        <w:rPr>
          <w:rtl/>
        </w:rPr>
        <w:t xml:space="preserve"> حيث </w:t>
      </w:r>
      <w:r w:rsidR="00EA6421" w:rsidRPr="00611012">
        <w:rPr>
          <w:rFonts w:hint="cs"/>
          <w:rtl/>
        </w:rPr>
        <w:t>’’</w:t>
      </w:r>
      <w:r w:rsidR="00C117C5" w:rsidRPr="00611012">
        <w:rPr>
          <w:rtl/>
        </w:rPr>
        <w:t>بحلول عام 2050، يقيَّم التنوع البيولوجي ويُحفظ ويُستعاد ويُستخدم برشد، وتُصان خدمات النظام الإيكولوجي، مما يؤدي إلى استدامة كوكب سليم وتقديم منافع أساسية لجميع الشعوب</w:t>
      </w:r>
      <w:r w:rsidR="00F7345B" w:rsidRPr="00611012">
        <w:rPr>
          <w:rFonts w:hint="cs"/>
          <w:rtl/>
        </w:rPr>
        <w:t>‘‘</w:t>
      </w:r>
      <w:r w:rsidR="00C117C5" w:rsidRPr="00611012">
        <w:rPr>
          <w:rtl/>
        </w:rPr>
        <w:t>، المقر</w:t>
      </w:r>
      <w:r w:rsidR="00805884">
        <w:rPr>
          <w:rFonts w:hint="cs"/>
          <w:rtl/>
        </w:rPr>
        <w:t xml:space="preserve">ر </w:t>
      </w:r>
      <w:r w:rsidR="00F97B99">
        <w:rPr>
          <w:rFonts w:hint="cs"/>
          <w:rtl/>
        </w:rPr>
        <w:t>10</w:t>
      </w:r>
      <w:r w:rsidR="00805884">
        <w:rPr>
          <w:rFonts w:hint="cs"/>
          <w:rtl/>
        </w:rPr>
        <w:t>/2</w:t>
      </w:r>
      <w:r w:rsidR="00C117C5" w:rsidRPr="00611012">
        <w:t xml:space="preserve"> </w:t>
      </w:r>
      <w:r w:rsidR="00C117C5" w:rsidRPr="00611012">
        <w:rPr>
          <w:rFonts w:hint="cs"/>
          <w:rtl/>
        </w:rPr>
        <w:t>ل</w:t>
      </w:r>
      <w:r w:rsidR="00C117C5" w:rsidRPr="00611012">
        <w:rPr>
          <w:rtl/>
        </w:rPr>
        <w:t>مؤتمر الأطراف في اتفاقية التنوع البيولوجي، المرفق</w:t>
      </w:r>
      <w:r w:rsidR="00C117C5" w:rsidRPr="00611012">
        <w:t>.</w:t>
      </w:r>
    </w:p>
  </w:footnote>
  <w:footnote w:id="4">
    <w:p w14:paraId="44C44040" w14:textId="144F4939" w:rsidR="00C117C5" w:rsidRPr="00C62B03" w:rsidRDefault="00E97D62" w:rsidP="00611012">
      <w:pPr>
        <w:pStyle w:val="FootnoteText"/>
        <w:spacing w:after="60" w:line="260" w:lineRule="exact"/>
        <w:ind w:left="1134"/>
        <w:jc w:val="both"/>
        <w:rPr>
          <w:lang w:bidi="ar-EG"/>
        </w:rPr>
      </w:pPr>
      <w:r w:rsidRPr="00C62B03">
        <w:rPr>
          <w:rFonts w:hint="cs"/>
          <w:rtl/>
        </w:rPr>
        <w:t>(</w:t>
      </w:r>
      <w:r w:rsidRPr="00C62B03">
        <w:t>(</w:t>
      </w:r>
      <w:r w:rsidR="00C117C5" w:rsidRPr="00C62B03">
        <w:rPr>
          <w:rStyle w:val="FootnoteReference"/>
          <w:vertAlign w:val="baseline"/>
        </w:rPr>
        <w:footnoteRef/>
      </w:r>
      <w:r w:rsidR="00EA6421" w:rsidRPr="00C62B03">
        <w:rPr>
          <w:rFonts w:hint="cs"/>
          <w:rtl/>
        </w:rPr>
        <w:t xml:space="preserve"> </w:t>
      </w:r>
      <w:r w:rsidR="00C117C5" w:rsidRPr="00C62B03">
        <w:rPr>
          <w:rtl/>
        </w:rPr>
        <w:t xml:space="preserve"> </w:t>
      </w:r>
      <w:r w:rsidR="00AD6475" w:rsidRPr="00C62B03">
        <w:rPr>
          <w:rtl/>
        </w:rPr>
        <w:t>يشار إلى التغيير التحويلي، في جميع مواضع وثيقة تحديد النطاق، بصيغة المفرد لكنه يتضمن العديد من أنواع التغييرات</w:t>
      </w:r>
      <w:r w:rsidR="00AD6475" w:rsidRPr="00C62B03">
        <w:t>.</w:t>
      </w:r>
    </w:p>
  </w:footnote>
  <w:footnote w:id="5">
    <w:p w14:paraId="2F4B50E4" w14:textId="40B8D996" w:rsidR="00AD6475" w:rsidRPr="00C62B03" w:rsidRDefault="00E97D62" w:rsidP="00611012">
      <w:pPr>
        <w:pStyle w:val="FootnoteText"/>
        <w:spacing w:after="60" w:line="260" w:lineRule="exact"/>
        <w:ind w:left="1134"/>
        <w:jc w:val="both"/>
        <w:rPr>
          <w:lang w:bidi="ar-EG"/>
        </w:rPr>
      </w:pPr>
      <w:r w:rsidRPr="00C62B03">
        <w:rPr>
          <w:rFonts w:hint="cs"/>
          <w:rtl/>
        </w:rPr>
        <w:t>(</w:t>
      </w:r>
      <w:r w:rsidR="00AD6475" w:rsidRPr="00C62B03">
        <w:rPr>
          <w:rStyle w:val="FootnoteReference"/>
          <w:vertAlign w:val="baseline"/>
        </w:rPr>
        <w:footnoteRef/>
      </w:r>
      <w:r w:rsidRPr="00C62B03">
        <w:rPr>
          <w:rFonts w:hint="cs"/>
          <w:rtl/>
        </w:rPr>
        <w:t>)</w:t>
      </w:r>
      <w:r w:rsidR="00EA6421" w:rsidRPr="00C62B03">
        <w:rPr>
          <w:rFonts w:hint="cs"/>
          <w:rtl/>
        </w:rPr>
        <w:t xml:space="preserve"> </w:t>
      </w:r>
      <w:r w:rsidR="00AD6475" w:rsidRPr="00C62B03">
        <w:rPr>
          <w:rtl/>
        </w:rPr>
        <w:t xml:space="preserve"> </w:t>
      </w:r>
      <w:r w:rsidR="005F6FF6" w:rsidRPr="00C62B03">
        <w:rPr>
          <w:rtl/>
        </w:rPr>
        <w:t>المنبر الحكومي الدولي (2019)</w:t>
      </w:r>
      <w:r w:rsidR="005F6FF6" w:rsidRPr="00C62B03">
        <w:t>:</w:t>
      </w:r>
      <w:r w:rsidR="005F6FF6" w:rsidRPr="00C62B03">
        <w:rPr>
          <w:rtl/>
        </w:rPr>
        <w:t xml:space="preserve"> الموجز الخاص بمقرري السياسات لتقرير التقييم العالمي عن التنوع البيولوجي وخدمات النظم الإيكولوجية س. دياز، ي. زيتيله، إ. س. بروندزيو، وآخرون (محررون). </w:t>
      </w:r>
      <w:r w:rsidR="005F6FF6" w:rsidRPr="00C62B03">
        <w:rPr>
          <w:rFonts w:hint="cs"/>
          <w:rtl/>
        </w:rPr>
        <w:t>أمانة المنبر، بون، ألمانيا</w:t>
      </w:r>
      <w:r w:rsidR="005F6FF6" w:rsidRPr="00C62B03">
        <w:rPr>
          <w:rtl/>
        </w:rPr>
        <w:t>. 56 صفحة</w:t>
      </w:r>
      <w:r w:rsidR="005F6FF6" w:rsidRPr="00C62B03">
        <w:rPr>
          <w:rFonts w:hint="cs"/>
          <w:rtl/>
        </w:rPr>
        <w:t>.</w:t>
      </w:r>
    </w:p>
  </w:footnote>
  <w:footnote w:id="6">
    <w:p w14:paraId="04F3B14F" w14:textId="0E802D15" w:rsidR="00111B33" w:rsidRPr="00C62B03" w:rsidRDefault="00E97D62" w:rsidP="00611012">
      <w:pPr>
        <w:pStyle w:val="FootnoteText"/>
        <w:spacing w:after="60" w:line="260" w:lineRule="exact"/>
        <w:ind w:left="1134"/>
        <w:jc w:val="left"/>
        <w:rPr>
          <w:lang w:bidi="ar-EG"/>
        </w:rPr>
      </w:pPr>
      <w:r w:rsidRPr="00C62B03">
        <w:rPr>
          <w:rFonts w:hint="cs"/>
          <w:rtl/>
        </w:rPr>
        <w:t>(</w:t>
      </w:r>
      <w:r w:rsidRPr="00C62B03">
        <w:t>(</w:t>
      </w:r>
      <w:r w:rsidR="00111B33" w:rsidRPr="00C62B03">
        <w:rPr>
          <w:rStyle w:val="FootnoteReference"/>
          <w:vertAlign w:val="baseline"/>
        </w:rPr>
        <w:footnoteRef/>
      </w:r>
      <w:r w:rsidR="00111B33" w:rsidRPr="00C62B03">
        <w:rPr>
          <w:rtl/>
        </w:rPr>
        <w:t xml:space="preserve"> </w:t>
      </w:r>
      <w:r w:rsidR="00EA6421" w:rsidRPr="00C62B03">
        <w:rPr>
          <w:rFonts w:hint="cs"/>
          <w:rtl/>
        </w:rPr>
        <w:t xml:space="preserve"> </w:t>
      </w:r>
      <w:r w:rsidR="00D439CC" w:rsidRPr="00C62B03">
        <w:rPr>
          <w:rtl/>
        </w:rPr>
        <w:t>الإطار المفاهيمي للمنبر، مرفق المقرر</w:t>
      </w:r>
      <w:r w:rsidR="00D439CC" w:rsidRPr="00C62B03">
        <w:rPr>
          <w:rFonts w:hint="cs"/>
          <w:rtl/>
        </w:rPr>
        <w:t xml:space="preserve"> م.ح.د</w:t>
      </w:r>
      <w:r w:rsidR="00D439CC" w:rsidRPr="00C62B03">
        <w:rPr>
          <w:rtl/>
        </w:rPr>
        <w:t>-</w:t>
      </w:r>
      <w:r w:rsidR="00D439CC" w:rsidRPr="00C62B03">
        <w:rPr>
          <w:rFonts w:hint="cs"/>
          <w:rtl/>
        </w:rPr>
        <w:t>2</w:t>
      </w:r>
      <w:r w:rsidR="00D439CC" w:rsidRPr="00C62B03">
        <w:rPr>
          <w:rtl/>
        </w:rPr>
        <w:t>/</w:t>
      </w:r>
      <w:r w:rsidR="00D439CC" w:rsidRPr="00C62B03">
        <w:rPr>
          <w:rFonts w:hint="cs"/>
          <w:rtl/>
        </w:rPr>
        <w:t>4.</w:t>
      </w:r>
    </w:p>
  </w:footnote>
  <w:footnote w:id="7">
    <w:p w14:paraId="3494CCD1" w14:textId="664E2D15" w:rsidR="002E5DF1" w:rsidRPr="00C62B03" w:rsidRDefault="00E97D62" w:rsidP="00611012">
      <w:pPr>
        <w:pStyle w:val="FootnoteText"/>
        <w:spacing w:line="260" w:lineRule="exact"/>
        <w:ind w:left="1134"/>
        <w:jc w:val="left"/>
        <w:rPr>
          <w:lang w:bidi="ar-EG"/>
        </w:rPr>
      </w:pPr>
      <w:r w:rsidRPr="00C62B03">
        <w:rPr>
          <w:rFonts w:hint="cs"/>
          <w:rtl/>
        </w:rPr>
        <w:t>(</w:t>
      </w:r>
      <w:r w:rsidR="002E5DF1" w:rsidRPr="00C62B03">
        <w:rPr>
          <w:rStyle w:val="FootnoteReference"/>
          <w:vertAlign w:val="baseline"/>
        </w:rPr>
        <w:footnoteRef/>
      </w:r>
      <w:r w:rsidRPr="00C62B03">
        <w:rPr>
          <w:rFonts w:hint="cs"/>
          <w:rtl/>
        </w:rPr>
        <w:t>)</w:t>
      </w:r>
      <w:r w:rsidR="00EA6421" w:rsidRPr="00C62B03">
        <w:rPr>
          <w:rFonts w:hint="cs"/>
          <w:rtl/>
        </w:rPr>
        <w:t xml:space="preserve"> </w:t>
      </w:r>
      <w:r w:rsidR="002E5DF1" w:rsidRPr="00C62B03">
        <w:rPr>
          <w:rtl/>
        </w:rPr>
        <w:t xml:space="preserve"> على النحو المعرف في الموجز الخاص بمقرري السياسات لتقرير التقييم العالمي عن التنوع البيولوجي وخدمات النظم الإيكولوجية</w:t>
      </w:r>
      <w:r w:rsidR="002E5DF1" w:rsidRPr="00C62B03">
        <w:t>.</w:t>
      </w:r>
    </w:p>
  </w:footnote>
  <w:footnote w:id="8">
    <w:p w14:paraId="0030BC62" w14:textId="3D9368D8" w:rsidR="00824333" w:rsidRPr="00C62B03" w:rsidRDefault="00E97D62" w:rsidP="00380027">
      <w:pPr>
        <w:pStyle w:val="FootnoteText"/>
        <w:spacing w:after="60" w:line="280" w:lineRule="exact"/>
        <w:ind w:left="1134"/>
        <w:jc w:val="left"/>
        <w:rPr>
          <w:lang w:bidi="ar-EG"/>
        </w:rPr>
      </w:pPr>
      <w:r w:rsidRPr="00C62B03">
        <w:rPr>
          <w:rFonts w:hint="cs"/>
          <w:rtl/>
        </w:rPr>
        <w:t>(</w:t>
      </w:r>
      <w:r w:rsidRPr="00C62B03">
        <w:t>(</w:t>
      </w:r>
      <w:r w:rsidR="00824333" w:rsidRPr="00C62B03">
        <w:rPr>
          <w:rStyle w:val="FootnoteReference"/>
          <w:vertAlign w:val="baseline"/>
        </w:rPr>
        <w:footnoteRef/>
      </w:r>
      <w:r w:rsidR="00824333" w:rsidRPr="00C62B03">
        <w:rPr>
          <w:rtl/>
        </w:rPr>
        <w:t xml:space="preserve"> </w:t>
      </w:r>
      <w:r w:rsidRPr="00C62B03">
        <w:rPr>
          <w:rFonts w:hint="cs"/>
          <w:rtl/>
        </w:rPr>
        <w:t xml:space="preserve"> </w:t>
      </w:r>
      <w:r w:rsidR="00824333" w:rsidRPr="00C62B03">
        <w:rPr>
          <w:rtl/>
        </w:rPr>
        <w:t>على النحو الوارد ف</w:t>
      </w:r>
      <w:r w:rsidR="003C7A42">
        <w:rPr>
          <w:rFonts w:hint="cs"/>
          <w:rtl/>
        </w:rPr>
        <w:t xml:space="preserve">ي </w:t>
      </w:r>
      <w:r w:rsidR="00824333" w:rsidRPr="003C7A42">
        <w:rPr>
          <w:sz w:val="18"/>
          <w:szCs w:val="18"/>
        </w:rPr>
        <w:t>IPBES/7/6</w:t>
      </w:r>
      <w:r w:rsidR="00824333" w:rsidRPr="00C62B03">
        <w:rPr>
          <w:rtl/>
        </w:rPr>
        <w:t>، التذييل الثاني، الفرع الأول</w:t>
      </w:r>
      <w:r w:rsidR="00824333" w:rsidRPr="00C62B03">
        <w:t>.</w:t>
      </w:r>
    </w:p>
  </w:footnote>
  <w:footnote w:id="9">
    <w:p w14:paraId="51A8398B" w14:textId="10796481" w:rsidR="001011B5" w:rsidRPr="00C62B03" w:rsidRDefault="00E97D62" w:rsidP="00380027">
      <w:pPr>
        <w:pStyle w:val="FootnoteText"/>
        <w:spacing w:after="60" w:line="280" w:lineRule="exact"/>
        <w:ind w:left="1134"/>
        <w:jc w:val="left"/>
        <w:rPr>
          <w:lang w:bidi="ar-EG"/>
        </w:rPr>
      </w:pPr>
      <w:r w:rsidRPr="00C62B03">
        <w:rPr>
          <w:rFonts w:hint="cs"/>
          <w:rtl/>
        </w:rPr>
        <w:t>(</w:t>
      </w:r>
      <w:r w:rsidR="001011B5" w:rsidRPr="00C62B03">
        <w:rPr>
          <w:rStyle w:val="FootnoteReference"/>
          <w:vertAlign w:val="baseline"/>
        </w:rPr>
        <w:footnoteRef/>
      </w:r>
      <w:r w:rsidRPr="00C62B03">
        <w:rPr>
          <w:rFonts w:hint="cs"/>
          <w:rtl/>
        </w:rPr>
        <w:t xml:space="preserve">) </w:t>
      </w:r>
      <w:r w:rsidR="001011B5" w:rsidRPr="00C62B03">
        <w:rPr>
          <w:rtl/>
        </w:rPr>
        <w:t xml:space="preserve"> الوثيقة </w:t>
      </w:r>
      <w:r w:rsidR="001011B5" w:rsidRPr="003C7A42">
        <w:rPr>
          <w:sz w:val="18"/>
          <w:szCs w:val="18"/>
        </w:rPr>
        <w:t>UNEP/IPBES.MI/2/9</w:t>
      </w:r>
      <w:r w:rsidR="001011B5" w:rsidRPr="00C62B03">
        <w:rPr>
          <w:rtl/>
        </w:rPr>
        <w:t>، المرفق الأول، التذييل الأول، الفرع الأول</w:t>
      </w:r>
      <w:r w:rsidR="001011B5" w:rsidRPr="00C62B03">
        <w:rPr>
          <w:rFonts w:hint="cs"/>
          <w:rtl/>
        </w:rPr>
        <w:t>.</w:t>
      </w:r>
    </w:p>
  </w:footnote>
  <w:footnote w:id="10">
    <w:p w14:paraId="232ED361" w14:textId="2FCB9D97" w:rsidR="00E06BF3" w:rsidRPr="00C62B03" w:rsidRDefault="00E97D62" w:rsidP="00C6499C">
      <w:pPr>
        <w:pStyle w:val="FootnoteText"/>
        <w:spacing w:after="60" w:line="240" w:lineRule="exact"/>
        <w:ind w:left="1134"/>
        <w:jc w:val="left"/>
        <w:rPr>
          <w:lang w:bidi="ar-EG"/>
        </w:rPr>
      </w:pPr>
      <w:r w:rsidRPr="00C62B03">
        <w:rPr>
          <w:rFonts w:hint="cs"/>
          <w:rtl/>
          <w:lang w:bidi="ar-EG"/>
        </w:rPr>
        <w:t>(</w:t>
      </w:r>
      <w:r w:rsidR="00E06BF3" w:rsidRPr="00C62B03">
        <w:rPr>
          <w:rStyle w:val="FootnoteReference"/>
          <w:vertAlign w:val="baseline"/>
        </w:rPr>
        <w:footnoteRef/>
      </w:r>
      <w:r w:rsidRPr="00C62B03">
        <w:rPr>
          <w:rFonts w:hint="cs"/>
          <w:rtl/>
          <w:lang w:bidi="ar-EG"/>
        </w:rPr>
        <w:t>)</w:t>
      </w:r>
      <w:r w:rsidR="00E06BF3" w:rsidRPr="00C62B03">
        <w:rPr>
          <w:rFonts w:hint="cs"/>
          <w:rtl/>
          <w:lang w:bidi="ar-EG"/>
        </w:rPr>
        <w:t xml:space="preserve"> </w:t>
      </w:r>
      <w:r w:rsidRPr="00C62B03">
        <w:rPr>
          <w:rFonts w:hint="cs"/>
          <w:rtl/>
          <w:lang w:bidi="ar-EG"/>
        </w:rPr>
        <w:t xml:space="preserve"> </w:t>
      </w:r>
      <w:r w:rsidR="00E06BF3" w:rsidRPr="00E530A5">
        <w:rPr>
          <w:rtl/>
        </w:rPr>
        <w:t>المنبر الحكومي الدولي (201</w:t>
      </w:r>
      <w:r w:rsidR="00E06BF3" w:rsidRPr="00E530A5">
        <w:rPr>
          <w:rFonts w:hint="cs"/>
          <w:rtl/>
        </w:rPr>
        <w:t>6</w:t>
      </w:r>
      <w:r w:rsidR="00E06BF3" w:rsidRPr="00E530A5">
        <w:rPr>
          <w:rtl/>
        </w:rPr>
        <w:t>)</w:t>
      </w:r>
      <w:r w:rsidR="00E06BF3" w:rsidRPr="00E530A5">
        <w:rPr>
          <w:lang w:bidi="ar-EG"/>
        </w:rPr>
        <w:t>:</w:t>
      </w:r>
      <w:r w:rsidR="00E06BF3" w:rsidRPr="00E530A5">
        <w:rPr>
          <w:rtl/>
        </w:rPr>
        <w:t xml:space="preserve"> تقرير التقييم المنهجي بشأن سيناريوهات ونماذج التنوع البيولوجي وخدمات النظم الإيكولوجية</w:t>
      </w:r>
      <w:r w:rsidR="00E06BF3" w:rsidRPr="00C62B03">
        <w:rPr>
          <w:rtl/>
        </w:rPr>
        <w:t xml:space="preserve"> (</w:t>
      </w:r>
      <w:r w:rsidR="00E06BF3" w:rsidRPr="005853D3">
        <w:rPr>
          <w:rFonts w:asciiTheme="majorBidi" w:hAnsiTheme="majorBidi" w:cstheme="majorBidi"/>
          <w:sz w:val="16"/>
          <w:szCs w:val="16"/>
          <w:lang w:bidi="ar-EG"/>
        </w:rPr>
        <w:t>The Methodological Assessment Report on Scenarios and Models of Biodiversity and Ecosystem Services. S. Ferrier, K. N. Ninan, P. Leadley, R. Alkemade, et al. (eds.</w:t>
      </w:r>
      <w:r w:rsidR="00E06BF3" w:rsidRPr="00C62B03">
        <w:rPr>
          <w:lang w:bidi="ar-EG"/>
        </w:rPr>
        <w:t>)</w:t>
      </w:r>
      <w:r w:rsidR="00E06BF3" w:rsidRPr="00C62B03">
        <w:rPr>
          <w:rtl/>
        </w:rPr>
        <w:t>)؛</w:t>
      </w:r>
      <w:r w:rsidR="00E06BF3" w:rsidRPr="00C62B03">
        <w:rPr>
          <w:lang w:bidi="ar-EG"/>
        </w:rPr>
        <w:t xml:space="preserve">. </w:t>
      </w:r>
      <w:r w:rsidR="00E06BF3" w:rsidRPr="00C62B03">
        <w:rPr>
          <w:rFonts w:hint="cs"/>
          <w:rtl/>
        </w:rPr>
        <w:t xml:space="preserve"> </w:t>
      </w:r>
      <w:r w:rsidR="00E06BF3" w:rsidRPr="00C62B03">
        <w:rPr>
          <w:rtl/>
        </w:rPr>
        <w:t>أمانة المنبر، بون، ألمانيا. 348 صفحة</w:t>
      </w:r>
      <w:r w:rsidR="00E06BF3" w:rsidRPr="00C62B03">
        <w:rPr>
          <w:rFonts w:hint="cs"/>
          <w:rtl/>
        </w:rPr>
        <w:t>.</w:t>
      </w:r>
    </w:p>
  </w:footnote>
  <w:footnote w:id="11">
    <w:p w14:paraId="207A3331" w14:textId="10D26142" w:rsidR="00287DDD" w:rsidRPr="00C62B03" w:rsidRDefault="00EF6A48" w:rsidP="00C62B03">
      <w:pPr>
        <w:pStyle w:val="FootnoteText"/>
        <w:spacing w:after="40" w:line="240" w:lineRule="exact"/>
        <w:ind w:left="1134"/>
        <w:jc w:val="left"/>
        <w:rPr>
          <w:rtl/>
        </w:rPr>
      </w:pPr>
      <w:r>
        <w:rPr>
          <w:rFonts w:hint="cs"/>
          <w:rtl/>
        </w:rPr>
        <w:t>(</w:t>
      </w:r>
      <w:r>
        <w:t>(</w:t>
      </w:r>
      <w:r w:rsidR="00287DDD" w:rsidRPr="00C62B03">
        <w:rPr>
          <w:rStyle w:val="FootnoteReference"/>
          <w:vertAlign w:val="baseline"/>
        </w:rPr>
        <w:footnoteRef/>
      </w:r>
      <w:r w:rsidR="00287DDD" w:rsidRPr="00C62B03">
        <w:rPr>
          <w:rtl/>
        </w:rPr>
        <w:t xml:space="preserve"> </w:t>
      </w:r>
      <w:r w:rsidR="005853D3">
        <w:rPr>
          <w:rFonts w:hint="cs"/>
          <w:rtl/>
        </w:rPr>
        <w:t xml:space="preserve"> </w:t>
      </w:r>
      <w:r w:rsidR="00287DDD" w:rsidRPr="00C62B03">
        <w:rPr>
          <w:rtl/>
        </w:rPr>
        <w:t>على النحو الوارد في المرفق الثاني للمقرر م ح د-5/1</w:t>
      </w:r>
      <w:r w:rsidR="00287DDD" w:rsidRPr="00C62B0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583D487A" w:rsidR="00887FD6" w:rsidRPr="005812E1" w:rsidRDefault="00887FD6" w:rsidP="00597F50">
    <w:pPr>
      <w:pBdr>
        <w:bottom w:val="single" w:sz="4" w:space="0" w:color="auto"/>
      </w:pBdr>
      <w:spacing w:before="20" w:after="40"/>
      <w:rPr>
        <w:rFonts w:hint="cs"/>
        <w:sz w:val="17"/>
        <w:szCs w:val="17"/>
        <w:rtl/>
        <w:lang w:val="fr-FR"/>
      </w:rPr>
    </w:pPr>
    <w:r w:rsidRPr="0073400D">
      <w:rPr>
        <w:rStyle w:val="PageNumber"/>
        <w:rFonts w:cs="Times New Roman"/>
        <w:b/>
        <w:bCs/>
        <w:sz w:val="17"/>
        <w:szCs w:val="17"/>
        <w:lang w:val="fr-FR"/>
      </w:rPr>
      <w:t>IPBES/</w:t>
    </w:r>
    <w:r w:rsidR="005B4C4C">
      <w:rPr>
        <w:rStyle w:val="PageNumber"/>
        <w:rFonts w:cs="Times New Roman"/>
        <w:b/>
        <w:bCs/>
        <w:sz w:val="17"/>
        <w:szCs w:val="17"/>
        <w:lang w:val="fr-FR"/>
      </w:rPr>
      <w:t>8</w:t>
    </w:r>
    <w:r w:rsidRPr="0073400D">
      <w:rPr>
        <w:rStyle w:val="PageNumber"/>
        <w:rFonts w:cs="Times New Roman"/>
        <w:b/>
        <w:bCs/>
        <w:sz w:val="17"/>
        <w:szCs w:val="17"/>
        <w:lang w:val="fr-FR"/>
      </w:rPr>
      <w:t>/</w:t>
    </w:r>
    <w:r w:rsidR="00EF6A48">
      <w:rPr>
        <w:rStyle w:val="PageNumber"/>
        <w:rFonts w:cs="Times New Roman"/>
        <w:b/>
        <w:bCs/>
        <w:sz w:val="17"/>
        <w:szCs w:val="17"/>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518" w14:textId="075F5207" w:rsidR="00887FD6" w:rsidRPr="005812E1" w:rsidRDefault="00887FD6" w:rsidP="00597F50">
    <w:pPr>
      <w:pBdr>
        <w:bottom w:val="single" w:sz="4" w:space="1" w:color="auto"/>
      </w:pBdr>
      <w:bidi w:val="0"/>
      <w:rPr>
        <w:sz w:val="17"/>
        <w:szCs w:val="17"/>
        <w:lang w:val="en-GB"/>
      </w:rPr>
    </w:pPr>
    <w:r w:rsidRPr="0073400D">
      <w:rPr>
        <w:rStyle w:val="PageNumber"/>
        <w:rFonts w:cs="Times New Roman"/>
        <w:b/>
        <w:bCs/>
        <w:sz w:val="17"/>
        <w:szCs w:val="17"/>
        <w:lang w:val="fr-FR"/>
      </w:rPr>
      <w:t>IPBES/</w:t>
    </w:r>
    <w:r w:rsidR="005B4C4C">
      <w:rPr>
        <w:rStyle w:val="PageNumber"/>
        <w:rFonts w:cs="Times New Roman"/>
        <w:b/>
        <w:bCs/>
        <w:sz w:val="17"/>
        <w:szCs w:val="17"/>
        <w:lang w:val="fr-FR"/>
      </w:rPr>
      <w:t>8</w:t>
    </w:r>
    <w:r w:rsidRPr="0073400D">
      <w:rPr>
        <w:rStyle w:val="PageNumber"/>
        <w:rFonts w:cs="Times New Roman"/>
        <w:b/>
        <w:bCs/>
        <w:sz w:val="17"/>
        <w:szCs w:val="17"/>
        <w:lang w:val="fr-FR"/>
      </w:rPr>
      <w:t>/</w:t>
    </w:r>
    <w:r w:rsidR="00287DDD">
      <w:rPr>
        <w:rStyle w:val="PageNumber"/>
        <w:rFonts w:cs="Times New Roman" w:hint="cs"/>
        <w:b/>
        <w:bCs/>
        <w:sz w:val="17"/>
        <w:szCs w:val="17"/>
        <w:rtl/>
        <w:lang w:val="fr-F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3330"/>
    <w:multiLevelType w:val="hybridMultilevel"/>
    <w:tmpl w:val="D30C0FCA"/>
    <w:lvl w:ilvl="0" w:tplc="3E12C3DA">
      <w:start w:val="1"/>
      <w:numFmt w:val="decimal"/>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BBE30F2"/>
    <w:multiLevelType w:val="hybridMultilevel"/>
    <w:tmpl w:val="D8B8886C"/>
    <w:lvl w:ilvl="0" w:tplc="1368C166">
      <w:start w:val="1"/>
      <w:numFmt w:val="arabicAbjad"/>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15:restartNumberingAfterBreak="0">
    <w:nsid w:val="171113A7"/>
    <w:multiLevelType w:val="multilevel"/>
    <w:tmpl w:val="48241D10"/>
    <w:numStyleLink w:val="Normallist"/>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7223F"/>
    <w:multiLevelType w:val="hybridMultilevel"/>
    <w:tmpl w:val="50F68844"/>
    <w:lvl w:ilvl="0" w:tplc="1368C166">
      <w:start w:val="1"/>
      <w:numFmt w:val="arabicAbjad"/>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52EE3C66"/>
    <w:multiLevelType w:val="hybridMultilevel"/>
    <w:tmpl w:val="C0E0CAEA"/>
    <w:lvl w:ilvl="0" w:tplc="1368C166">
      <w:start w:val="1"/>
      <w:numFmt w:val="arabicAbjad"/>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15:restartNumberingAfterBreak="0">
    <w:nsid w:val="56BE6D9A"/>
    <w:multiLevelType w:val="hybridMultilevel"/>
    <w:tmpl w:val="B01EF18E"/>
    <w:lvl w:ilvl="0" w:tplc="1368C166">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9" w15:restartNumberingAfterBreak="0">
    <w:nsid w:val="61647838"/>
    <w:multiLevelType w:val="hybridMultilevel"/>
    <w:tmpl w:val="0E089526"/>
    <w:lvl w:ilvl="0" w:tplc="1368C166">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5"/>
  </w:num>
  <w:num w:numId="4">
    <w:abstractNumId w:val="10"/>
  </w:num>
  <w:num w:numId="5">
    <w:abstractNumId w:val="3"/>
  </w:num>
  <w:num w:numId="6">
    <w:abstractNumId w:val="0"/>
  </w:num>
  <w:num w:numId="7">
    <w:abstractNumId w:val="1"/>
  </w:num>
  <w:num w:numId="8">
    <w:abstractNumId w:val="9"/>
  </w:num>
  <w:num w:numId="9">
    <w:abstractNumId w:val="4"/>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TUxNzA0NQZiCyUdpeDU4uLM/DyQAqNaAB0dFuAsAAAA"/>
  </w:docVars>
  <w:rsids>
    <w:rsidRoot w:val="0090002B"/>
    <w:rsid w:val="00006216"/>
    <w:rsid w:val="00006FBE"/>
    <w:rsid w:val="000120E9"/>
    <w:rsid w:val="00013041"/>
    <w:rsid w:val="00016B71"/>
    <w:rsid w:val="00016F9B"/>
    <w:rsid w:val="0001708E"/>
    <w:rsid w:val="000242CB"/>
    <w:rsid w:val="0003131F"/>
    <w:rsid w:val="00033595"/>
    <w:rsid w:val="00033A5C"/>
    <w:rsid w:val="000346C2"/>
    <w:rsid w:val="00035F43"/>
    <w:rsid w:val="00056A99"/>
    <w:rsid w:val="0006021A"/>
    <w:rsid w:val="00073731"/>
    <w:rsid w:val="000804EC"/>
    <w:rsid w:val="0008088A"/>
    <w:rsid w:val="000844F9"/>
    <w:rsid w:val="00084603"/>
    <w:rsid w:val="00092517"/>
    <w:rsid w:val="0009691E"/>
    <w:rsid w:val="000A2893"/>
    <w:rsid w:val="000A452C"/>
    <w:rsid w:val="000A58E7"/>
    <w:rsid w:val="000B502D"/>
    <w:rsid w:val="000B53A9"/>
    <w:rsid w:val="000B684D"/>
    <w:rsid w:val="000B6B96"/>
    <w:rsid w:val="000C1415"/>
    <w:rsid w:val="000C6AF1"/>
    <w:rsid w:val="000C72D5"/>
    <w:rsid w:val="000D3BFE"/>
    <w:rsid w:val="000F083C"/>
    <w:rsid w:val="000F39C0"/>
    <w:rsid w:val="000F712A"/>
    <w:rsid w:val="001011B5"/>
    <w:rsid w:val="001017F6"/>
    <w:rsid w:val="00102A11"/>
    <w:rsid w:val="00105907"/>
    <w:rsid w:val="00107C41"/>
    <w:rsid w:val="00111B33"/>
    <w:rsid w:val="00111DDA"/>
    <w:rsid w:val="0011502E"/>
    <w:rsid w:val="0012040B"/>
    <w:rsid w:val="00121205"/>
    <w:rsid w:val="001223A2"/>
    <w:rsid w:val="00123D61"/>
    <w:rsid w:val="00124CC4"/>
    <w:rsid w:val="00131CE1"/>
    <w:rsid w:val="001360CD"/>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A0F83"/>
    <w:rsid w:val="001A2594"/>
    <w:rsid w:val="001A3AC2"/>
    <w:rsid w:val="001B03D9"/>
    <w:rsid w:val="001C1F65"/>
    <w:rsid w:val="001C51CC"/>
    <w:rsid w:val="001D3A25"/>
    <w:rsid w:val="001D6F72"/>
    <w:rsid w:val="001E29BF"/>
    <w:rsid w:val="001E4795"/>
    <w:rsid w:val="001E6E8E"/>
    <w:rsid w:val="001F0C9C"/>
    <w:rsid w:val="001F171C"/>
    <w:rsid w:val="001F390D"/>
    <w:rsid w:val="00201F66"/>
    <w:rsid w:val="00204B61"/>
    <w:rsid w:val="00205A66"/>
    <w:rsid w:val="002079F8"/>
    <w:rsid w:val="002125BE"/>
    <w:rsid w:val="0021634D"/>
    <w:rsid w:val="00221835"/>
    <w:rsid w:val="0022287D"/>
    <w:rsid w:val="00224248"/>
    <w:rsid w:val="0023160B"/>
    <w:rsid w:val="002323CD"/>
    <w:rsid w:val="00240541"/>
    <w:rsid w:val="00251749"/>
    <w:rsid w:val="00253956"/>
    <w:rsid w:val="00253BCB"/>
    <w:rsid w:val="00260C3B"/>
    <w:rsid w:val="00261451"/>
    <w:rsid w:val="002615F7"/>
    <w:rsid w:val="00262B4E"/>
    <w:rsid w:val="002653F1"/>
    <w:rsid w:val="00267DA8"/>
    <w:rsid w:val="00276E48"/>
    <w:rsid w:val="00287DDD"/>
    <w:rsid w:val="00294804"/>
    <w:rsid w:val="002957C8"/>
    <w:rsid w:val="002A7552"/>
    <w:rsid w:val="002B14DB"/>
    <w:rsid w:val="002B1613"/>
    <w:rsid w:val="002B5AB9"/>
    <w:rsid w:val="002C60AD"/>
    <w:rsid w:val="002D12BC"/>
    <w:rsid w:val="002D7BBF"/>
    <w:rsid w:val="002E5DF1"/>
    <w:rsid w:val="002E7390"/>
    <w:rsid w:val="002E7EBE"/>
    <w:rsid w:val="002F0161"/>
    <w:rsid w:val="002F11C2"/>
    <w:rsid w:val="002F5CF3"/>
    <w:rsid w:val="002F623B"/>
    <w:rsid w:val="002F74A0"/>
    <w:rsid w:val="00302E29"/>
    <w:rsid w:val="00302EAD"/>
    <w:rsid w:val="00307FDD"/>
    <w:rsid w:val="00313B61"/>
    <w:rsid w:val="00316A0D"/>
    <w:rsid w:val="003178AB"/>
    <w:rsid w:val="00317B52"/>
    <w:rsid w:val="00317E61"/>
    <w:rsid w:val="00317FD9"/>
    <w:rsid w:val="0032733A"/>
    <w:rsid w:val="00331C4D"/>
    <w:rsid w:val="0034117A"/>
    <w:rsid w:val="003501E1"/>
    <w:rsid w:val="003553DB"/>
    <w:rsid w:val="00372CE2"/>
    <w:rsid w:val="00375059"/>
    <w:rsid w:val="00380027"/>
    <w:rsid w:val="0038322E"/>
    <w:rsid w:val="00386BD3"/>
    <w:rsid w:val="00386CAA"/>
    <w:rsid w:val="00390CD8"/>
    <w:rsid w:val="003923ED"/>
    <w:rsid w:val="00392BF1"/>
    <w:rsid w:val="003948F9"/>
    <w:rsid w:val="00397363"/>
    <w:rsid w:val="003974A6"/>
    <w:rsid w:val="003A20A7"/>
    <w:rsid w:val="003A40E2"/>
    <w:rsid w:val="003B1305"/>
    <w:rsid w:val="003B3093"/>
    <w:rsid w:val="003B507C"/>
    <w:rsid w:val="003B68FE"/>
    <w:rsid w:val="003C39A0"/>
    <w:rsid w:val="003C50D8"/>
    <w:rsid w:val="003C7A42"/>
    <w:rsid w:val="003D0B13"/>
    <w:rsid w:val="003D355A"/>
    <w:rsid w:val="003E02D1"/>
    <w:rsid w:val="003E4E41"/>
    <w:rsid w:val="003E5778"/>
    <w:rsid w:val="003E6341"/>
    <w:rsid w:val="003E67EA"/>
    <w:rsid w:val="003F003D"/>
    <w:rsid w:val="003F77FF"/>
    <w:rsid w:val="0040218B"/>
    <w:rsid w:val="00405211"/>
    <w:rsid w:val="00405F06"/>
    <w:rsid w:val="00412B27"/>
    <w:rsid w:val="00420BD6"/>
    <w:rsid w:val="00423377"/>
    <w:rsid w:val="0042490B"/>
    <w:rsid w:val="004418B2"/>
    <w:rsid w:val="00445BF9"/>
    <w:rsid w:val="00451081"/>
    <w:rsid w:val="00451ABD"/>
    <w:rsid w:val="004606CA"/>
    <w:rsid w:val="004718CC"/>
    <w:rsid w:val="00471E03"/>
    <w:rsid w:val="00472C66"/>
    <w:rsid w:val="00474286"/>
    <w:rsid w:val="00477260"/>
    <w:rsid w:val="00477BB6"/>
    <w:rsid w:val="00481287"/>
    <w:rsid w:val="00483FE5"/>
    <w:rsid w:val="004845CD"/>
    <w:rsid w:val="00485260"/>
    <w:rsid w:val="004916B5"/>
    <w:rsid w:val="0049182D"/>
    <w:rsid w:val="00495361"/>
    <w:rsid w:val="004A0852"/>
    <w:rsid w:val="004A5398"/>
    <w:rsid w:val="004B0A17"/>
    <w:rsid w:val="004B7DDA"/>
    <w:rsid w:val="004C764A"/>
    <w:rsid w:val="004D2B12"/>
    <w:rsid w:val="004E001B"/>
    <w:rsid w:val="004E1EDE"/>
    <w:rsid w:val="004E3260"/>
    <w:rsid w:val="004E46E6"/>
    <w:rsid w:val="004E5370"/>
    <w:rsid w:val="004E561D"/>
    <w:rsid w:val="004E63A5"/>
    <w:rsid w:val="004E7B30"/>
    <w:rsid w:val="004F44D6"/>
    <w:rsid w:val="004F540F"/>
    <w:rsid w:val="00505537"/>
    <w:rsid w:val="00516351"/>
    <w:rsid w:val="00516B35"/>
    <w:rsid w:val="00522932"/>
    <w:rsid w:val="005234DB"/>
    <w:rsid w:val="00530F46"/>
    <w:rsid w:val="005325D6"/>
    <w:rsid w:val="00537114"/>
    <w:rsid w:val="00537D64"/>
    <w:rsid w:val="00540949"/>
    <w:rsid w:val="00541206"/>
    <w:rsid w:val="00560A29"/>
    <w:rsid w:val="0056457C"/>
    <w:rsid w:val="0056489C"/>
    <w:rsid w:val="005668AB"/>
    <w:rsid w:val="00566DD6"/>
    <w:rsid w:val="005812E1"/>
    <w:rsid w:val="005853D3"/>
    <w:rsid w:val="0059135F"/>
    <w:rsid w:val="00591519"/>
    <w:rsid w:val="00591B8E"/>
    <w:rsid w:val="005945AA"/>
    <w:rsid w:val="00597F50"/>
    <w:rsid w:val="005A0DCF"/>
    <w:rsid w:val="005A2781"/>
    <w:rsid w:val="005A6A53"/>
    <w:rsid w:val="005B198D"/>
    <w:rsid w:val="005B25B0"/>
    <w:rsid w:val="005B4C4C"/>
    <w:rsid w:val="005C2054"/>
    <w:rsid w:val="005C55FF"/>
    <w:rsid w:val="005D676A"/>
    <w:rsid w:val="005E06C5"/>
    <w:rsid w:val="005E2737"/>
    <w:rsid w:val="005F2025"/>
    <w:rsid w:val="005F3809"/>
    <w:rsid w:val="005F4603"/>
    <w:rsid w:val="005F5925"/>
    <w:rsid w:val="005F6FF6"/>
    <w:rsid w:val="005F7A99"/>
    <w:rsid w:val="00604B89"/>
    <w:rsid w:val="0060772E"/>
    <w:rsid w:val="00611012"/>
    <w:rsid w:val="00614496"/>
    <w:rsid w:val="00615461"/>
    <w:rsid w:val="006160A4"/>
    <w:rsid w:val="00617656"/>
    <w:rsid w:val="006227F4"/>
    <w:rsid w:val="0062350F"/>
    <w:rsid w:val="0063685D"/>
    <w:rsid w:val="006377FE"/>
    <w:rsid w:val="006559BA"/>
    <w:rsid w:val="00671875"/>
    <w:rsid w:val="006813C8"/>
    <w:rsid w:val="00684243"/>
    <w:rsid w:val="0069086F"/>
    <w:rsid w:val="00693C90"/>
    <w:rsid w:val="0069414A"/>
    <w:rsid w:val="00696059"/>
    <w:rsid w:val="006A0A83"/>
    <w:rsid w:val="006A5C3F"/>
    <w:rsid w:val="006A5E7F"/>
    <w:rsid w:val="006A7E4F"/>
    <w:rsid w:val="006B54B1"/>
    <w:rsid w:val="006B5F4F"/>
    <w:rsid w:val="006B7D02"/>
    <w:rsid w:val="006C560D"/>
    <w:rsid w:val="006C68E8"/>
    <w:rsid w:val="006D02E1"/>
    <w:rsid w:val="006D0BA0"/>
    <w:rsid w:val="006D24CA"/>
    <w:rsid w:val="006D3972"/>
    <w:rsid w:val="006E25EB"/>
    <w:rsid w:val="006E4BE0"/>
    <w:rsid w:val="006F036C"/>
    <w:rsid w:val="006F49C5"/>
    <w:rsid w:val="0070181A"/>
    <w:rsid w:val="00706852"/>
    <w:rsid w:val="00707E41"/>
    <w:rsid w:val="00712158"/>
    <w:rsid w:val="00720932"/>
    <w:rsid w:val="007226C6"/>
    <w:rsid w:val="00723178"/>
    <w:rsid w:val="00726D81"/>
    <w:rsid w:val="0073400D"/>
    <w:rsid w:val="007412C1"/>
    <w:rsid w:val="007453FE"/>
    <w:rsid w:val="00751833"/>
    <w:rsid w:val="0075378C"/>
    <w:rsid w:val="00762F87"/>
    <w:rsid w:val="00767A09"/>
    <w:rsid w:val="0077051D"/>
    <w:rsid w:val="00774C9B"/>
    <w:rsid w:val="00775957"/>
    <w:rsid w:val="007818B1"/>
    <w:rsid w:val="00783165"/>
    <w:rsid w:val="00797923"/>
    <w:rsid w:val="007A671B"/>
    <w:rsid w:val="007A6D2A"/>
    <w:rsid w:val="007A7A0C"/>
    <w:rsid w:val="007B173A"/>
    <w:rsid w:val="007B5F59"/>
    <w:rsid w:val="007B7061"/>
    <w:rsid w:val="007C6296"/>
    <w:rsid w:val="007C62EE"/>
    <w:rsid w:val="007D0CE5"/>
    <w:rsid w:val="007D7398"/>
    <w:rsid w:val="007E0C9A"/>
    <w:rsid w:val="007E3856"/>
    <w:rsid w:val="007E538E"/>
    <w:rsid w:val="007F304D"/>
    <w:rsid w:val="007F3175"/>
    <w:rsid w:val="007F5DF9"/>
    <w:rsid w:val="00802B63"/>
    <w:rsid w:val="00805014"/>
    <w:rsid w:val="00805884"/>
    <w:rsid w:val="008148D5"/>
    <w:rsid w:val="008161EF"/>
    <w:rsid w:val="00817130"/>
    <w:rsid w:val="00817765"/>
    <w:rsid w:val="00822614"/>
    <w:rsid w:val="00824333"/>
    <w:rsid w:val="00825107"/>
    <w:rsid w:val="00831BCB"/>
    <w:rsid w:val="00833008"/>
    <w:rsid w:val="008352A1"/>
    <w:rsid w:val="00836299"/>
    <w:rsid w:val="00841F08"/>
    <w:rsid w:val="008500FB"/>
    <w:rsid w:val="008522A2"/>
    <w:rsid w:val="00852F12"/>
    <w:rsid w:val="008547D9"/>
    <w:rsid w:val="00857B7B"/>
    <w:rsid w:val="0086197B"/>
    <w:rsid w:val="00863521"/>
    <w:rsid w:val="00866284"/>
    <w:rsid w:val="00873A40"/>
    <w:rsid w:val="008844D8"/>
    <w:rsid w:val="008866CA"/>
    <w:rsid w:val="00887CE8"/>
    <w:rsid w:val="00887FD6"/>
    <w:rsid w:val="0089216B"/>
    <w:rsid w:val="00892A8F"/>
    <w:rsid w:val="0089620E"/>
    <w:rsid w:val="008A5EBB"/>
    <w:rsid w:val="008A6A43"/>
    <w:rsid w:val="008B1BBE"/>
    <w:rsid w:val="008C56F5"/>
    <w:rsid w:val="008C5960"/>
    <w:rsid w:val="008F07B5"/>
    <w:rsid w:val="008F75B7"/>
    <w:rsid w:val="0090002B"/>
    <w:rsid w:val="0092217B"/>
    <w:rsid w:val="0092522D"/>
    <w:rsid w:val="00926C1F"/>
    <w:rsid w:val="00927BB4"/>
    <w:rsid w:val="00931CC7"/>
    <w:rsid w:val="00932FA5"/>
    <w:rsid w:val="00934EBC"/>
    <w:rsid w:val="00937E85"/>
    <w:rsid w:val="009413F4"/>
    <w:rsid w:val="00947393"/>
    <w:rsid w:val="00952665"/>
    <w:rsid w:val="00955980"/>
    <w:rsid w:val="009607D1"/>
    <w:rsid w:val="00970180"/>
    <w:rsid w:val="00973D23"/>
    <w:rsid w:val="0097400D"/>
    <w:rsid w:val="00980B82"/>
    <w:rsid w:val="009819E2"/>
    <w:rsid w:val="0098293D"/>
    <w:rsid w:val="00982FD8"/>
    <w:rsid w:val="009838F3"/>
    <w:rsid w:val="00995078"/>
    <w:rsid w:val="009A052E"/>
    <w:rsid w:val="009A1FDF"/>
    <w:rsid w:val="009A2A98"/>
    <w:rsid w:val="009A55B3"/>
    <w:rsid w:val="009B2A75"/>
    <w:rsid w:val="009B541E"/>
    <w:rsid w:val="009B6F53"/>
    <w:rsid w:val="009C5B87"/>
    <w:rsid w:val="009D2569"/>
    <w:rsid w:val="009D3592"/>
    <w:rsid w:val="009D58E8"/>
    <w:rsid w:val="009D59F2"/>
    <w:rsid w:val="009E0DC7"/>
    <w:rsid w:val="009E2CE5"/>
    <w:rsid w:val="009E46DF"/>
    <w:rsid w:val="009E6EAB"/>
    <w:rsid w:val="009F1164"/>
    <w:rsid w:val="009F528D"/>
    <w:rsid w:val="00A0029B"/>
    <w:rsid w:val="00A0210A"/>
    <w:rsid w:val="00A02BD8"/>
    <w:rsid w:val="00A108BD"/>
    <w:rsid w:val="00A12292"/>
    <w:rsid w:val="00A14072"/>
    <w:rsid w:val="00A16767"/>
    <w:rsid w:val="00A203DF"/>
    <w:rsid w:val="00A22465"/>
    <w:rsid w:val="00A26E11"/>
    <w:rsid w:val="00A31FE1"/>
    <w:rsid w:val="00A34C1A"/>
    <w:rsid w:val="00A42C73"/>
    <w:rsid w:val="00A50563"/>
    <w:rsid w:val="00A56317"/>
    <w:rsid w:val="00A579D1"/>
    <w:rsid w:val="00A62403"/>
    <w:rsid w:val="00A657D2"/>
    <w:rsid w:val="00A71BC1"/>
    <w:rsid w:val="00A72550"/>
    <w:rsid w:val="00A72714"/>
    <w:rsid w:val="00A76B59"/>
    <w:rsid w:val="00A80B37"/>
    <w:rsid w:val="00A85E58"/>
    <w:rsid w:val="00A87A85"/>
    <w:rsid w:val="00A93267"/>
    <w:rsid w:val="00A969A0"/>
    <w:rsid w:val="00AA65C8"/>
    <w:rsid w:val="00AA683A"/>
    <w:rsid w:val="00AA6A8B"/>
    <w:rsid w:val="00AB1E5D"/>
    <w:rsid w:val="00AB4A4E"/>
    <w:rsid w:val="00AB7674"/>
    <w:rsid w:val="00AC4335"/>
    <w:rsid w:val="00AC6862"/>
    <w:rsid w:val="00AC6CE6"/>
    <w:rsid w:val="00AD6475"/>
    <w:rsid w:val="00AD6BA5"/>
    <w:rsid w:val="00AE4729"/>
    <w:rsid w:val="00AF0DF6"/>
    <w:rsid w:val="00AF27E2"/>
    <w:rsid w:val="00B00CA0"/>
    <w:rsid w:val="00B0554C"/>
    <w:rsid w:val="00B161CD"/>
    <w:rsid w:val="00B179A4"/>
    <w:rsid w:val="00B20647"/>
    <w:rsid w:val="00B22022"/>
    <w:rsid w:val="00B30CB8"/>
    <w:rsid w:val="00B316C1"/>
    <w:rsid w:val="00B3674B"/>
    <w:rsid w:val="00B451B4"/>
    <w:rsid w:val="00B479C9"/>
    <w:rsid w:val="00B602AD"/>
    <w:rsid w:val="00B67D18"/>
    <w:rsid w:val="00B71DEC"/>
    <w:rsid w:val="00B7721A"/>
    <w:rsid w:val="00B77EDA"/>
    <w:rsid w:val="00B83776"/>
    <w:rsid w:val="00B85578"/>
    <w:rsid w:val="00B86C1A"/>
    <w:rsid w:val="00B87B65"/>
    <w:rsid w:val="00B9103C"/>
    <w:rsid w:val="00B97A52"/>
    <w:rsid w:val="00BA25D1"/>
    <w:rsid w:val="00BA25F3"/>
    <w:rsid w:val="00BA66F1"/>
    <w:rsid w:val="00BA6B5D"/>
    <w:rsid w:val="00BA6ED1"/>
    <w:rsid w:val="00BB0629"/>
    <w:rsid w:val="00BC0846"/>
    <w:rsid w:val="00BC149F"/>
    <w:rsid w:val="00BC3EE3"/>
    <w:rsid w:val="00BC5AF4"/>
    <w:rsid w:val="00BD0B63"/>
    <w:rsid w:val="00BD1906"/>
    <w:rsid w:val="00BD4A65"/>
    <w:rsid w:val="00BD7D73"/>
    <w:rsid w:val="00BE16BC"/>
    <w:rsid w:val="00BE69D7"/>
    <w:rsid w:val="00BF06EC"/>
    <w:rsid w:val="00BF64C6"/>
    <w:rsid w:val="00BF7E90"/>
    <w:rsid w:val="00BF7F42"/>
    <w:rsid w:val="00C0594F"/>
    <w:rsid w:val="00C10C18"/>
    <w:rsid w:val="00C117C5"/>
    <w:rsid w:val="00C1200F"/>
    <w:rsid w:val="00C14791"/>
    <w:rsid w:val="00C227E2"/>
    <w:rsid w:val="00C3352A"/>
    <w:rsid w:val="00C34FDE"/>
    <w:rsid w:val="00C402DF"/>
    <w:rsid w:val="00C538FC"/>
    <w:rsid w:val="00C56205"/>
    <w:rsid w:val="00C5637C"/>
    <w:rsid w:val="00C62B03"/>
    <w:rsid w:val="00C6499C"/>
    <w:rsid w:val="00C671E6"/>
    <w:rsid w:val="00C712BF"/>
    <w:rsid w:val="00C77E13"/>
    <w:rsid w:val="00C84DB9"/>
    <w:rsid w:val="00C85728"/>
    <w:rsid w:val="00C86BDC"/>
    <w:rsid w:val="00CA15F5"/>
    <w:rsid w:val="00CA4C29"/>
    <w:rsid w:val="00CA4F8C"/>
    <w:rsid w:val="00CA6EE3"/>
    <w:rsid w:val="00CB79F1"/>
    <w:rsid w:val="00CC55AD"/>
    <w:rsid w:val="00CD16B3"/>
    <w:rsid w:val="00CD248F"/>
    <w:rsid w:val="00CD25C4"/>
    <w:rsid w:val="00CD2E79"/>
    <w:rsid w:val="00CD399B"/>
    <w:rsid w:val="00CE27A5"/>
    <w:rsid w:val="00CE446D"/>
    <w:rsid w:val="00CE4CAF"/>
    <w:rsid w:val="00CF1F9D"/>
    <w:rsid w:val="00CF35FC"/>
    <w:rsid w:val="00CF5671"/>
    <w:rsid w:val="00CF57B4"/>
    <w:rsid w:val="00CF77D5"/>
    <w:rsid w:val="00D030D7"/>
    <w:rsid w:val="00D03C07"/>
    <w:rsid w:val="00D12FDA"/>
    <w:rsid w:val="00D1367F"/>
    <w:rsid w:val="00D30A9A"/>
    <w:rsid w:val="00D36352"/>
    <w:rsid w:val="00D42388"/>
    <w:rsid w:val="00D439CC"/>
    <w:rsid w:val="00D444E7"/>
    <w:rsid w:val="00D44CE3"/>
    <w:rsid w:val="00D56177"/>
    <w:rsid w:val="00D56D43"/>
    <w:rsid w:val="00D578BF"/>
    <w:rsid w:val="00D611B6"/>
    <w:rsid w:val="00D63263"/>
    <w:rsid w:val="00D66468"/>
    <w:rsid w:val="00D66C66"/>
    <w:rsid w:val="00D70490"/>
    <w:rsid w:val="00D71822"/>
    <w:rsid w:val="00D74F1B"/>
    <w:rsid w:val="00D8733B"/>
    <w:rsid w:val="00D9173E"/>
    <w:rsid w:val="00D91942"/>
    <w:rsid w:val="00D958DE"/>
    <w:rsid w:val="00DA1588"/>
    <w:rsid w:val="00DA3E29"/>
    <w:rsid w:val="00DA494E"/>
    <w:rsid w:val="00DA5000"/>
    <w:rsid w:val="00DB6958"/>
    <w:rsid w:val="00DB78F3"/>
    <w:rsid w:val="00DB7B59"/>
    <w:rsid w:val="00DC590D"/>
    <w:rsid w:val="00DC7ED6"/>
    <w:rsid w:val="00DD440F"/>
    <w:rsid w:val="00DE4F98"/>
    <w:rsid w:val="00DE796A"/>
    <w:rsid w:val="00DE7CBC"/>
    <w:rsid w:val="00DF05BB"/>
    <w:rsid w:val="00E015AC"/>
    <w:rsid w:val="00E06BF3"/>
    <w:rsid w:val="00E12B0E"/>
    <w:rsid w:val="00E14F28"/>
    <w:rsid w:val="00E17DBE"/>
    <w:rsid w:val="00E247C2"/>
    <w:rsid w:val="00E24E25"/>
    <w:rsid w:val="00E26091"/>
    <w:rsid w:val="00E31210"/>
    <w:rsid w:val="00E369DB"/>
    <w:rsid w:val="00E36EB2"/>
    <w:rsid w:val="00E43707"/>
    <w:rsid w:val="00E512FD"/>
    <w:rsid w:val="00E530A5"/>
    <w:rsid w:val="00E63CFD"/>
    <w:rsid w:val="00E735BF"/>
    <w:rsid w:val="00E760C7"/>
    <w:rsid w:val="00E84A4F"/>
    <w:rsid w:val="00E90558"/>
    <w:rsid w:val="00E96DEF"/>
    <w:rsid w:val="00E97D62"/>
    <w:rsid w:val="00EA0788"/>
    <w:rsid w:val="00EA3046"/>
    <w:rsid w:val="00EA6421"/>
    <w:rsid w:val="00EB0EB2"/>
    <w:rsid w:val="00EC18E2"/>
    <w:rsid w:val="00EC2CB1"/>
    <w:rsid w:val="00EC3A5F"/>
    <w:rsid w:val="00EC64E3"/>
    <w:rsid w:val="00EC69A2"/>
    <w:rsid w:val="00ED2918"/>
    <w:rsid w:val="00ED4751"/>
    <w:rsid w:val="00ED4ECA"/>
    <w:rsid w:val="00ED77A3"/>
    <w:rsid w:val="00EE026C"/>
    <w:rsid w:val="00EE3B82"/>
    <w:rsid w:val="00EE3DF6"/>
    <w:rsid w:val="00EE5C27"/>
    <w:rsid w:val="00EF53C4"/>
    <w:rsid w:val="00EF6A48"/>
    <w:rsid w:val="00EF711C"/>
    <w:rsid w:val="00EF7575"/>
    <w:rsid w:val="00F0165E"/>
    <w:rsid w:val="00F01B22"/>
    <w:rsid w:val="00F03C00"/>
    <w:rsid w:val="00F12DD6"/>
    <w:rsid w:val="00F240DC"/>
    <w:rsid w:val="00F3310C"/>
    <w:rsid w:val="00F40D7F"/>
    <w:rsid w:val="00F43F00"/>
    <w:rsid w:val="00F45D78"/>
    <w:rsid w:val="00F47390"/>
    <w:rsid w:val="00F50135"/>
    <w:rsid w:val="00F61AB5"/>
    <w:rsid w:val="00F64BB3"/>
    <w:rsid w:val="00F71575"/>
    <w:rsid w:val="00F7345B"/>
    <w:rsid w:val="00F7639B"/>
    <w:rsid w:val="00F87E04"/>
    <w:rsid w:val="00F932A0"/>
    <w:rsid w:val="00F97B99"/>
    <w:rsid w:val="00FA119F"/>
    <w:rsid w:val="00FA2101"/>
    <w:rsid w:val="00FA2361"/>
    <w:rsid w:val="00FA3D86"/>
    <w:rsid w:val="00FB2357"/>
    <w:rsid w:val="00FB2370"/>
    <w:rsid w:val="00FB495B"/>
    <w:rsid w:val="00FB4F87"/>
    <w:rsid w:val="00FB581B"/>
    <w:rsid w:val="00FB61BA"/>
    <w:rsid w:val="00FC4EA2"/>
    <w:rsid w:val="00FD2F48"/>
    <w:rsid w:val="00FE21C0"/>
    <w:rsid w:val="00FE433E"/>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6173">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2021-04-16T10:23:27Z</Upload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F275-F7B8-45A8-91A4-B7468A85C1A7}"/>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AFF8B1-A313-4B38-A0CE-19DA88EB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135</cp:revision>
  <cp:lastPrinted>2017-12-18T12:39:00Z</cp:lastPrinted>
  <dcterms:created xsi:type="dcterms:W3CDTF">2021-04-15T07:34:00Z</dcterms:created>
  <dcterms:modified xsi:type="dcterms:W3CDTF">2021-04-15T14:07:00Z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